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1F8" w:rsidRPr="00276C33" w:rsidRDefault="00E61FAE" w:rsidP="00393AC7">
      <w:pPr>
        <w:jc w:val="center"/>
        <w:rPr>
          <w:rtl/>
          <w:lang w:bidi="fa-IR"/>
        </w:rPr>
      </w:pPr>
      <w:bookmarkStart w:id="0" w:name="_GoBack"/>
      <w:bookmarkEnd w:id="0"/>
      <w:r>
        <w:rPr>
          <w:rFonts w:hint="cs"/>
          <w:rtl/>
          <w:lang w:bidi="fa-IR"/>
        </w:rPr>
        <w:t xml:space="preserve">  </w:t>
      </w:r>
    </w:p>
    <w:p w:rsidR="005957F8" w:rsidRDefault="005957F8" w:rsidP="00393AC7">
      <w:pPr>
        <w:jc w:val="center"/>
        <w:rPr>
          <w:rtl/>
        </w:rPr>
      </w:pPr>
    </w:p>
    <w:p w:rsidR="008842C8" w:rsidRDefault="008842C8" w:rsidP="00393AC7">
      <w:pPr>
        <w:jc w:val="center"/>
        <w:rPr>
          <w:rtl/>
        </w:rPr>
      </w:pPr>
    </w:p>
    <w:p w:rsidR="008842C8" w:rsidRDefault="008842C8" w:rsidP="00393AC7">
      <w:pPr>
        <w:jc w:val="center"/>
        <w:rPr>
          <w:rtl/>
        </w:rPr>
      </w:pPr>
    </w:p>
    <w:p w:rsidR="008842C8" w:rsidRPr="00AA49A4" w:rsidRDefault="008842C8" w:rsidP="008842C8">
      <w:pPr>
        <w:jc w:val="center"/>
        <w:rPr>
          <w:rFonts w:ascii="IRTitr" w:hAnsi="IRTitr" w:cs="IRTitr"/>
          <w:sz w:val="58"/>
          <w:szCs w:val="58"/>
          <w:rtl/>
          <w:lang w:bidi="fa-IR"/>
        </w:rPr>
      </w:pPr>
      <w:r w:rsidRPr="00AA49A4">
        <w:rPr>
          <w:rFonts w:ascii="IRTitr" w:hAnsi="IRTitr" w:cs="IRTitr"/>
          <w:sz w:val="58"/>
          <w:szCs w:val="58"/>
          <w:rtl/>
          <w:lang w:bidi="fa-IR"/>
        </w:rPr>
        <w:t xml:space="preserve">شرح حال و زندگی </w:t>
      </w:r>
    </w:p>
    <w:p w:rsidR="008842C8" w:rsidRPr="00AA49A4" w:rsidRDefault="008842C8" w:rsidP="008842C8">
      <w:pPr>
        <w:jc w:val="center"/>
        <w:rPr>
          <w:rFonts w:ascii="IRTitr" w:hAnsi="IRTitr" w:cs="IRTitr"/>
          <w:sz w:val="58"/>
          <w:szCs w:val="58"/>
          <w:rtl/>
          <w:lang w:bidi="fa-IR"/>
        </w:rPr>
      </w:pPr>
      <w:r w:rsidRPr="00AA49A4">
        <w:rPr>
          <w:rFonts w:ascii="IRTitr" w:hAnsi="IRTitr" w:cs="IRTitr"/>
          <w:sz w:val="58"/>
          <w:szCs w:val="58"/>
          <w:rtl/>
          <w:lang w:bidi="fa-IR"/>
        </w:rPr>
        <w:t>اصحاب كتب سته</w:t>
      </w:r>
    </w:p>
    <w:p w:rsidR="008842C8" w:rsidRDefault="008842C8" w:rsidP="008842C8">
      <w:pPr>
        <w:jc w:val="center"/>
        <w:rPr>
          <w:rtl/>
          <w:lang w:bidi="fa-IR"/>
        </w:rPr>
      </w:pPr>
    </w:p>
    <w:p w:rsidR="008842C8" w:rsidRDefault="008842C8" w:rsidP="008842C8">
      <w:pPr>
        <w:jc w:val="center"/>
        <w:rPr>
          <w:rtl/>
          <w:lang w:bidi="fa-IR"/>
        </w:rPr>
      </w:pPr>
    </w:p>
    <w:p w:rsidR="008842C8" w:rsidRPr="00F923B5" w:rsidRDefault="008842C8" w:rsidP="00F923B5">
      <w:pPr>
        <w:ind w:left="1388" w:right="1418"/>
        <w:jc w:val="center"/>
        <w:rPr>
          <w:rFonts w:cs="B Yagut"/>
          <w:b/>
          <w:bCs/>
          <w:rtl/>
          <w:lang w:bidi="fa-IR"/>
        </w:rPr>
      </w:pPr>
      <w:r w:rsidRPr="00F923B5">
        <w:rPr>
          <w:rFonts w:ascii="Lotus Linotype" w:hAnsi="Lotus Linotype" w:cs="B Yagut"/>
          <w:b/>
          <w:bCs/>
          <w:sz w:val="24"/>
          <w:szCs w:val="30"/>
          <w:rtl/>
          <w:lang w:bidi="fa-IR"/>
        </w:rPr>
        <w:t>*</w:t>
      </w:r>
      <w:r w:rsidR="005726AC">
        <w:rPr>
          <w:rFonts w:ascii="Lotus Linotype" w:hAnsi="Lotus Linotype" w:cs="B Yagut" w:hint="cs"/>
          <w:b/>
          <w:bCs/>
          <w:sz w:val="24"/>
          <w:szCs w:val="30"/>
          <w:rtl/>
          <w:lang w:bidi="fa-IR"/>
        </w:rPr>
        <w:t xml:space="preserve"> </w:t>
      </w:r>
      <w:r w:rsidRPr="00F923B5">
        <w:rPr>
          <w:rFonts w:ascii="Lotus Linotype" w:hAnsi="Lotus Linotype" w:cs="B Yagut"/>
          <w:b/>
          <w:bCs/>
          <w:sz w:val="24"/>
          <w:szCs w:val="30"/>
          <w:rtl/>
          <w:lang w:bidi="fa-IR"/>
        </w:rPr>
        <w:t>امام بخاری * امام مسلم* امام ابوداوود</w:t>
      </w:r>
      <w:r w:rsidR="005726AC">
        <w:rPr>
          <w:rFonts w:ascii="Lotus Linotype" w:hAnsi="Lotus Linotype" w:cs="B Yagut" w:hint="cs"/>
          <w:b/>
          <w:bCs/>
          <w:sz w:val="24"/>
          <w:szCs w:val="30"/>
          <w:rtl/>
          <w:lang w:bidi="fa-IR"/>
        </w:rPr>
        <w:t xml:space="preserve"> </w:t>
      </w:r>
      <w:r w:rsidRPr="00F923B5">
        <w:rPr>
          <w:rFonts w:ascii="Lotus Linotype" w:hAnsi="Lotus Linotype" w:cs="B Yagut"/>
          <w:b/>
          <w:bCs/>
          <w:sz w:val="24"/>
          <w:szCs w:val="30"/>
          <w:rtl/>
          <w:lang w:bidi="fa-IR"/>
        </w:rPr>
        <w:t>*</w:t>
      </w:r>
      <w:r w:rsidRPr="00F923B5">
        <w:rPr>
          <w:rFonts w:ascii="Lotus Linotype" w:hAnsi="Lotus Linotype" w:cs="B Yagut"/>
          <w:b/>
          <w:bCs/>
          <w:sz w:val="24"/>
          <w:szCs w:val="30"/>
          <w:rtl/>
          <w:lang w:bidi="fa-IR"/>
        </w:rPr>
        <w:br/>
        <w:t>* امام ترمذی* امام نسائی* امام ابن ماجه</w:t>
      </w:r>
      <w:r w:rsidR="005726AC">
        <w:rPr>
          <w:rFonts w:ascii="Lotus Linotype" w:hAnsi="Lotus Linotype" w:cs="B Yagut" w:hint="cs"/>
          <w:b/>
          <w:bCs/>
          <w:sz w:val="24"/>
          <w:szCs w:val="30"/>
          <w:rtl/>
          <w:lang w:bidi="fa-IR"/>
        </w:rPr>
        <w:t xml:space="preserve"> </w:t>
      </w:r>
      <w:r w:rsidRPr="00F923B5">
        <w:rPr>
          <w:rFonts w:ascii="Lotus Linotype" w:hAnsi="Lotus Linotype" w:cs="B Yagut"/>
          <w:b/>
          <w:bCs/>
          <w:sz w:val="24"/>
          <w:szCs w:val="30"/>
          <w:rtl/>
          <w:lang w:bidi="fa-IR"/>
        </w:rPr>
        <w:t>*</w:t>
      </w:r>
      <w:r w:rsidRPr="00F923B5">
        <w:rPr>
          <w:rFonts w:ascii="Lotus Linotype" w:hAnsi="Lotus Linotype" w:cs="B Yagut"/>
          <w:b/>
          <w:bCs/>
          <w:rtl/>
          <w:lang w:bidi="fa-IR"/>
        </w:rPr>
        <w:br/>
      </w:r>
    </w:p>
    <w:p w:rsidR="008842C8" w:rsidRDefault="008842C8" w:rsidP="008842C8">
      <w:pPr>
        <w:jc w:val="center"/>
        <w:rPr>
          <w:rtl/>
          <w:lang w:bidi="fa-IR"/>
        </w:rPr>
      </w:pPr>
    </w:p>
    <w:p w:rsidR="008842C8" w:rsidRDefault="008842C8" w:rsidP="008842C8">
      <w:pPr>
        <w:jc w:val="center"/>
        <w:rPr>
          <w:rtl/>
          <w:lang w:bidi="fa-IR"/>
        </w:rPr>
      </w:pPr>
    </w:p>
    <w:p w:rsidR="008842C8" w:rsidRDefault="008842C8" w:rsidP="008842C8">
      <w:pPr>
        <w:jc w:val="center"/>
        <w:rPr>
          <w:rtl/>
          <w:lang w:bidi="fa-IR"/>
        </w:rPr>
      </w:pPr>
    </w:p>
    <w:p w:rsidR="008842C8" w:rsidRPr="008842C8" w:rsidRDefault="008842C8" w:rsidP="008842C8">
      <w:pPr>
        <w:jc w:val="center"/>
        <w:rPr>
          <w:rFonts w:cs="B Yagut"/>
          <w:b/>
          <w:bCs/>
          <w:sz w:val="26"/>
          <w:szCs w:val="32"/>
          <w:rtl/>
          <w:lang w:bidi="fa-IR"/>
        </w:rPr>
      </w:pPr>
      <w:r w:rsidRPr="008842C8">
        <w:rPr>
          <w:rFonts w:cs="B Yagut" w:hint="cs"/>
          <w:b/>
          <w:bCs/>
          <w:sz w:val="26"/>
          <w:szCs w:val="32"/>
          <w:rtl/>
          <w:lang w:bidi="fa-IR"/>
        </w:rPr>
        <w:t>تألیف:</w:t>
      </w:r>
    </w:p>
    <w:p w:rsidR="00523226" w:rsidRDefault="008842C8" w:rsidP="008842C8">
      <w:pPr>
        <w:jc w:val="center"/>
        <w:rPr>
          <w:rtl/>
        </w:rPr>
      </w:pPr>
      <w:r w:rsidRPr="008842C8">
        <w:rPr>
          <w:rFonts w:cs="B Yagut" w:hint="cs"/>
          <w:b/>
          <w:bCs/>
          <w:sz w:val="26"/>
          <w:szCs w:val="32"/>
          <w:rtl/>
          <w:lang w:bidi="fa-IR"/>
        </w:rPr>
        <w:t>محیی الدین صالحی</w:t>
      </w:r>
    </w:p>
    <w:p w:rsidR="008E66BB" w:rsidRDefault="008E66BB" w:rsidP="00393AC7">
      <w:pPr>
        <w:rPr>
          <w:rtl/>
          <w:lang w:bidi="fa-IR"/>
        </w:rPr>
      </w:pPr>
    </w:p>
    <w:p w:rsidR="00EC5CCA" w:rsidRDefault="00EC5CCA" w:rsidP="00393AC7">
      <w:pPr>
        <w:rPr>
          <w:rtl/>
          <w:lang w:bidi="fa-IR"/>
        </w:rPr>
        <w:sectPr w:rsidR="00EC5CCA" w:rsidSect="00AA49A4">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F91516" w:rsidRPr="00F91516" w:rsidTr="00F91516">
        <w:trPr>
          <w:jc w:val="center"/>
        </w:trPr>
        <w:tc>
          <w:tcPr>
            <w:tcW w:w="1528" w:type="pct"/>
            <w:vAlign w:val="center"/>
          </w:tcPr>
          <w:p w:rsidR="00F91516" w:rsidRPr="00F91516" w:rsidRDefault="00F91516" w:rsidP="00F91516">
            <w:pPr>
              <w:spacing w:after="60"/>
              <w:jc w:val="both"/>
              <w:rPr>
                <w:rFonts w:ascii="IRMitra" w:hAnsi="IRMitra" w:cs="IRMitra"/>
                <w:color w:val="FF0000"/>
                <w:sz w:val="25"/>
                <w:szCs w:val="25"/>
                <w:rtl/>
              </w:rPr>
            </w:pPr>
            <w:r w:rsidRPr="00F91516">
              <w:rPr>
                <w:rFonts w:ascii="IRMitra" w:hAnsi="IRMitra" w:cs="IRMitra" w:hint="cs"/>
                <w:sz w:val="25"/>
                <w:szCs w:val="25"/>
                <w:rtl/>
              </w:rPr>
              <w:lastRenderedPageBreak/>
              <w:t>عنوان</w:t>
            </w:r>
            <w:r w:rsidRPr="00F91516">
              <w:rPr>
                <w:rFonts w:ascii="IRMitra" w:hAnsi="IRMitra" w:cs="IRMitra"/>
                <w:sz w:val="25"/>
                <w:szCs w:val="25"/>
                <w:rtl/>
              </w:rPr>
              <w:t xml:space="preserve"> کتاب</w:t>
            </w:r>
            <w:r w:rsidRPr="00F91516">
              <w:rPr>
                <w:rFonts w:ascii="IRMitra" w:hAnsi="IRMitra" w:cs="IRMitra" w:hint="cs"/>
                <w:sz w:val="25"/>
                <w:szCs w:val="25"/>
                <w:rtl/>
              </w:rPr>
              <w:t>:</w:t>
            </w:r>
          </w:p>
        </w:tc>
        <w:tc>
          <w:tcPr>
            <w:tcW w:w="3472" w:type="pct"/>
            <w:gridSpan w:val="4"/>
            <w:vAlign w:val="center"/>
          </w:tcPr>
          <w:p w:rsidR="00F91516" w:rsidRPr="00F91516" w:rsidRDefault="00F91516" w:rsidP="00F91516">
            <w:pPr>
              <w:spacing w:after="60"/>
              <w:jc w:val="both"/>
              <w:rPr>
                <w:rFonts w:ascii="IRMitra" w:hAnsi="IRMitra" w:cs="IRMitra"/>
                <w:color w:val="244061" w:themeColor="accent1" w:themeShade="80"/>
                <w:sz w:val="26"/>
                <w:szCs w:val="26"/>
                <w:rtl/>
              </w:rPr>
            </w:pPr>
            <w:r w:rsidRPr="00F91516">
              <w:rPr>
                <w:rFonts w:ascii="IRMitra" w:hAnsi="IRMitra" w:cs="IRMitra" w:hint="cs"/>
                <w:color w:val="244061" w:themeColor="accent1" w:themeShade="80"/>
                <w:sz w:val="26"/>
                <w:szCs w:val="26"/>
                <w:rtl/>
              </w:rPr>
              <w:t>شرح</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حال</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و</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زندگی</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اصحاب</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كتب</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سته</w:t>
            </w:r>
          </w:p>
        </w:tc>
      </w:tr>
      <w:tr w:rsidR="00F91516" w:rsidRPr="00F91516" w:rsidTr="00F91516">
        <w:trPr>
          <w:jc w:val="center"/>
        </w:trPr>
        <w:tc>
          <w:tcPr>
            <w:tcW w:w="1528" w:type="pct"/>
            <w:vAlign w:val="center"/>
          </w:tcPr>
          <w:p w:rsidR="00F91516" w:rsidRPr="00F91516" w:rsidRDefault="00F91516" w:rsidP="00F91516">
            <w:pPr>
              <w:spacing w:before="60" w:after="60"/>
              <w:jc w:val="both"/>
              <w:rPr>
                <w:rFonts w:ascii="IRMitra" w:hAnsi="IRMitra" w:cs="IRMitra"/>
                <w:sz w:val="25"/>
                <w:szCs w:val="25"/>
                <w:rtl/>
              </w:rPr>
            </w:pPr>
            <w:r w:rsidRPr="00F91516">
              <w:rPr>
                <w:rFonts w:ascii="IRMitra" w:hAnsi="IRMitra" w:cs="IRMitra" w:hint="cs"/>
                <w:sz w:val="25"/>
                <w:szCs w:val="25"/>
                <w:rtl/>
              </w:rPr>
              <w:t>عنوان اصلی:</w:t>
            </w:r>
          </w:p>
        </w:tc>
        <w:tc>
          <w:tcPr>
            <w:tcW w:w="3472" w:type="pct"/>
            <w:gridSpan w:val="4"/>
            <w:vAlign w:val="center"/>
          </w:tcPr>
          <w:p w:rsidR="00F91516" w:rsidRPr="00F91516" w:rsidRDefault="00F91516" w:rsidP="00F91516">
            <w:pPr>
              <w:spacing w:before="60" w:after="60"/>
              <w:jc w:val="both"/>
              <w:rPr>
                <w:rFonts w:ascii="IRMitra" w:hAnsi="IRMitra" w:cs="IRMitra"/>
                <w:color w:val="244061" w:themeColor="accent1" w:themeShade="80"/>
                <w:sz w:val="26"/>
                <w:szCs w:val="26"/>
                <w:rtl/>
              </w:rPr>
            </w:pPr>
            <w:r w:rsidRPr="00F91516">
              <w:rPr>
                <w:rFonts w:ascii="IRMitra" w:hAnsi="IRMitra" w:cs="IRMitra" w:hint="cs"/>
                <w:color w:val="244061" w:themeColor="accent1" w:themeShade="80"/>
                <w:sz w:val="26"/>
                <w:szCs w:val="26"/>
                <w:rtl/>
              </w:rPr>
              <w:t>القضاء</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والقدر</w:t>
            </w:r>
          </w:p>
        </w:tc>
      </w:tr>
      <w:tr w:rsidR="00F91516" w:rsidRPr="00F91516" w:rsidTr="00F91516">
        <w:trPr>
          <w:jc w:val="center"/>
        </w:trPr>
        <w:tc>
          <w:tcPr>
            <w:tcW w:w="1528" w:type="pct"/>
            <w:vAlign w:val="center"/>
          </w:tcPr>
          <w:p w:rsidR="00F91516" w:rsidRPr="00F91516" w:rsidRDefault="00F91516" w:rsidP="00F91516">
            <w:pPr>
              <w:spacing w:before="60" w:after="60"/>
              <w:jc w:val="both"/>
              <w:rPr>
                <w:rFonts w:ascii="IRMitra" w:hAnsi="IRMitra" w:cs="IRMitra"/>
                <w:color w:val="FF0000"/>
                <w:sz w:val="25"/>
                <w:szCs w:val="25"/>
                <w:rtl/>
              </w:rPr>
            </w:pPr>
            <w:r w:rsidRPr="00F91516">
              <w:rPr>
                <w:rFonts w:ascii="IRMitra" w:hAnsi="IRMitra" w:cs="IRMitra" w:hint="cs"/>
                <w:sz w:val="25"/>
                <w:szCs w:val="25"/>
                <w:rtl/>
              </w:rPr>
              <w:t>موضوع:</w:t>
            </w:r>
          </w:p>
        </w:tc>
        <w:tc>
          <w:tcPr>
            <w:tcW w:w="3472" w:type="pct"/>
            <w:gridSpan w:val="4"/>
            <w:vAlign w:val="center"/>
          </w:tcPr>
          <w:p w:rsidR="00F91516" w:rsidRPr="00F91516" w:rsidRDefault="00F91516" w:rsidP="00F91516">
            <w:pPr>
              <w:spacing w:before="60" w:after="60"/>
              <w:jc w:val="both"/>
              <w:rPr>
                <w:rFonts w:ascii="IRMitra" w:hAnsi="IRMitra" w:cs="IRMitra"/>
                <w:color w:val="244061" w:themeColor="accent1" w:themeShade="80"/>
                <w:sz w:val="26"/>
                <w:szCs w:val="26"/>
                <w:rtl/>
              </w:rPr>
            </w:pPr>
            <w:r w:rsidRPr="00F91516">
              <w:rPr>
                <w:rFonts w:ascii="IRMitra" w:hAnsi="IRMitra" w:cs="IRMitra" w:hint="cs"/>
                <w:color w:val="244061" w:themeColor="accent1" w:themeShade="80"/>
                <w:sz w:val="26"/>
                <w:szCs w:val="26"/>
                <w:rtl/>
              </w:rPr>
              <w:t>علما</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و</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اسلام</w:t>
            </w:r>
            <w:r w:rsidRPr="00F91516">
              <w:rPr>
                <w:rFonts w:ascii="IRMitra" w:hAnsi="IRMitra" w:cs="IRMitra"/>
                <w:color w:val="244061" w:themeColor="accent1" w:themeShade="80"/>
                <w:sz w:val="26"/>
                <w:szCs w:val="26"/>
                <w:rtl/>
              </w:rPr>
              <w:t xml:space="preserve"> </w:t>
            </w:r>
            <w:r w:rsidRPr="00F91516">
              <w:rPr>
                <w:rFonts w:ascii="IRMitra" w:hAnsi="IRMitra" w:cs="IRMitra" w:hint="cs"/>
                <w:color w:val="244061" w:themeColor="accent1" w:themeShade="80"/>
                <w:sz w:val="26"/>
                <w:szCs w:val="26"/>
                <w:rtl/>
              </w:rPr>
              <w:t>شناسان</w:t>
            </w:r>
          </w:p>
        </w:tc>
      </w:tr>
      <w:tr w:rsidR="00F91516" w:rsidRPr="00F91516" w:rsidTr="00F91516">
        <w:trPr>
          <w:jc w:val="center"/>
        </w:trPr>
        <w:tc>
          <w:tcPr>
            <w:tcW w:w="1528" w:type="pct"/>
            <w:vAlign w:val="center"/>
          </w:tcPr>
          <w:p w:rsidR="00F91516" w:rsidRPr="00F91516" w:rsidRDefault="00F91516" w:rsidP="00F91516">
            <w:pPr>
              <w:spacing w:before="60" w:after="60"/>
              <w:jc w:val="both"/>
              <w:rPr>
                <w:rFonts w:ascii="IRMitra" w:hAnsi="IRMitra" w:cs="IRMitra"/>
                <w:color w:val="FF0000"/>
                <w:sz w:val="25"/>
                <w:szCs w:val="25"/>
                <w:rtl/>
              </w:rPr>
            </w:pPr>
            <w:r w:rsidRPr="00F91516">
              <w:rPr>
                <w:rFonts w:ascii="IRMitra" w:hAnsi="IRMitra" w:cs="IRMitra" w:hint="cs"/>
                <w:sz w:val="25"/>
                <w:szCs w:val="25"/>
                <w:rtl/>
              </w:rPr>
              <w:t xml:space="preserve">نوبت انتشار: </w:t>
            </w:r>
          </w:p>
        </w:tc>
        <w:tc>
          <w:tcPr>
            <w:tcW w:w="3472" w:type="pct"/>
            <w:gridSpan w:val="4"/>
            <w:vAlign w:val="center"/>
          </w:tcPr>
          <w:p w:rsidR="00F91516" w:rsidRPr="00F91516" w:rsidRDefault="00F91516" w:rsidP="00F91516">
            <w:pPr>
              <w:spacing w:before="60" w:after="60"/>
              <w:jc w:val="both"/>
              <w:rPr>
                <w:rFonts w:ascii="IRMitra" w:hAnsi="IRMitra" w:cs="IRMitra"/>
                <w:color w:val="244061" w:themeColor="accent1" w:themeShade="80"/>
                <w:sz w:val="26"/>
                <w:szCs w:val="26"/>
                <w:rtl/>
              </w:rPr>
            </w:pPr>
            <w:r w:rsidRPr="00F91516">
              <w:rPr>
                <w:rFonts w:ascii="IRMitra" w:hAnsi="IRMitra" w:cs="IRMitra" w:hint="cs"/>
                <w:color w:val="244061" w:themeColor="accent1" w:themeShade="80"/>
                <w:sz w:val="26"/>
                <w:szCs w:val="26"/>
                <w:rtl/>
              </w:rPr>
              <w:t xml:space="preserve">اول (دیجیتال) </w:t>
            </w:r>
          </w:p>
        </w:tc>
      </w:tr>
      <w:tr w:rsidR="00F91516" w:rsidRPr="00F91516" w:rsidTr="00F91516">
        <w:trPr>
          <w:jc w:val="center"/>
        </w:trPr>
        <w:tc>
          <w:tcPr>
            <w:tcW w:w="1528" w:type="pct"/>
            <w:vAlign w:val="center"/>
          </w:tcPr>
          <w:p w:rsidR="00F91516" w:rsidRPr="00F91516" w:rsidRDefault="00F91516" w:rsidP="00F91516">
            <w:pPr>
              <w:spacing w:before="60" w:after="60"/>
              <w:jc w:val="both"/>
              <w:rPr>
                <w:rFonts w:ascii="IRMitra" w:hAnsi="IRMitra" w:cs="IRMitra"/>
                <w:color w:val="FF0000"/>
                <w:sz w:val="25"/>
                <w:szCs w:val="25"/>
                <w:rtl/>
              </w:rPr>
            </w:pPr>
            <w:r w:rsidRPr="00F91516">
              <w:rPr>
                <w:rFonts w:ascii="IRMitra" w:hAnsi="IRMitra" w:cs="IRMitra" w:hint="cs"/>
                <w:sz w:val="25"/>
                <w:szCs w:val="25"/>
                <w:rtl/>
              </w:rPr>
              <w:t xml:space="preserve">تاریخ انتشار: </w:t>
            </w:r>
          </w:p>
        </w:tc>
        <w:tc>
          <w:tcPr>
            <w:tcW w:w="3472" w:type="pct"/>
            <w:gridSpan w:val="4"/>
            <w:vAlign w:val="center"/>
          </w:tcPr>
          <w:p w:rsidR="00F91516" w:rsidRPr="00F91516" w:rsidRDefault="00F91516" w:rsidP="00F91516">
            <w:pPr>
              <w:spacing w:before="60" w:after="60"/>
              <w:jc w:val="both"/>
              <w:rPr>
                <w:rFonts w:ascii="IRMitra" w:hAnsi="IRMitra" w:cs="IRMitra"/>
                <w:color w:val="244061" w:themeColor="accent1" w:themeShade="80"/>
                <w:sz w:val="26"/>
                <w:szCs w:val="26"/>
                <w:rtl/>
              </w:rPr>
            </w:pPr>
            <w:r w:rsidRPr="00F91516">
              <w:rPr>
                <w:rFonts w:ascii="IRMitra" w:hAnsi="IRMitra" w:cs="IRMitra" w:hint="cs"/>
                <w:color w:val="244061" w:themeColor="accent1" w:themeShade="80"/>
                <w:sz w:val="26"/>
                <w:szCs w:val="26"/>
                <w:rtl/>
              </w:rPr>
              <w:t>آبان (عقرب) 1394شمسی، 1436 هجری</w:t>
            </w:r>
          </w:p>
        </w:tc>
      </w:tr>
      <w:tr w:rsidR="00F91516" w:rsidRPr="00F91516" w:rsidTr="00F91516">
        <w:trPr>
          <w:jc w:val="center"/>
        </w:trPr>
        <w:tc>
          <w:tcPr>
            <w:tcW w:w="1528" w:type="pct"/>
            <w:vAlign w:val="center"/>
          </w:tcPr>
          <w:p w:rsidR="00F91516" w:rsidRPr="00F91516" w:rsidRDefault="00F91516" w:rsidP="00F91516">
            <w:pPr>
              <w:spacing w:before="60" w:after="60"/>
              <w:jc w:val="both"/>
              <w:rPr>
                <w:rFonts w:ascii="IRMitra" w:hAnsi="IRMitra" w:cs="IRMitra"/>
                <w:sz w:val="25"/>
                <w:szCs w:val="25"/>
                <w:rtl/>
              </w:rPr>
            </w:pPr>
            <w:r w:rsidRPr="00F91516">
              <w:rPr>
                <w:rFonts w:ascii="IRMitra" w:hAnsi="IRMitra" w:cs="IRMitra" w:hint="cs"/>
                <w:sz w:val="25"/>
                <w:szCs w:val="25"/>
                <w:rtl/>
              </w:rPr>
              <w:t xml:space="preserve">منبع: </w:t>
            </w:r>
          </w:p>
        </w:tc>
        <w:tc>
          <w:tcPr>
            <w:tcW w:w="3472" w:type="pct"/>
            <w:gridSpan w:val="4"/>
            <w:vAlign w:val="center"/>
          </w:tcPr>
          <w:p w:rsidR="00F91516" w:rsidRPr="00F91516" w:rsidRDefault="00F91516" w:rsidP="00F91516">
            <w:pPr>
              <w:spacing w:before="60" w:after="60"/>
              <w:jc w:val="both"/>
              <w:rPr>
                <w:rFonts w:ascii="IRMitra" w:hAnsi="IRMitra" w:cs="IRMitra"/>
                <w:color w:val="244061" w:themeColor="accent1" w:themeShade="80"/>
                <w:sz w:val="26"/>
                <w:szCs w:val="26"/>
                <w:rtl/>
              </w:rPr>
            </w:pPr>
          </w:p>
        </w:tc>
      </w:tr>
      <w:tr w:rsidR="00F91516" w:rsidRPr="00F91516" w:rsidTr="00F91516">
        <w:trPr>
          <w:jc w:val="center"/>
        </w:trPr>
        <w:tc>
          <w:tcPr>
            <w:tcW w:w="1528" w:type="pct"/>
            <w:vAlign w:val="center"/>
          </w:tcPr>
          <w:p w:rsidR="00F91516" w:rsidRPr="00F91516" w:rsidRDefault="00F91516" w:rsidP="00F91516">
            <w:pPr>
              <w:spacing w:before="60" w:after="60"/>
              <w:jc w:val="left"/>
              <w:rPr>
                <w:rFonts w:ascii="IRMitra" w:hAnsi="IRMitra" w:cs="IRMitra"/>
                <w:sz w:val="13"/>
                <w:szCs w:val="13"/>
                <w:rtl/>
              </w:rPr>
            </w:pPr>
          </w:p>
        </w:tc>
        <w:tc>
          <w:tcPr>
            <w:tcW w:w="3472" w:type="pct"/>
            <w:gridSpan w:val="4"/>
            <w:vAlign w:val="center"/>
          </w:tcPr>
          <w:p w:rsidR="00F91516" w:rsidRPr="00F91516" w:rsidRDefault="00F91516" w:rsidP="00F91516">
            <w:pPr>
              <w:spacing w:before="60" w:after="60"/>
              <w:jc w:val="left"/>
              <w:rPr>
                <w:rFonts w:ascii="IRMitra" w:hAnsi="IRMitra" w:cs="IRMitra"/>
                <w:color w:val="244061" w:themeColor="accent1" w:themeShade="80"/>
                <w:sz w:val="13"/>
                <w:szCs w:val="13"/>
                <w:rtl/>
              </w:rPr>
            </w:pPr>
          </w:p>
        </w:tc>
      </w:tr>
      <w:tr w:rsidR="00F91516" w:rsidRPr="00F91516" w:rsidTr="004B5BC1">
        <w:trPr>
          <w:jc w:val="center"/>
        </w:trPr>
        <w:tc>
          <w:tcPr>
            <w:tcW w:w="3598" w:type="pct"/>
            <w:gridSpan w:val="4"/>
            <w:vAlign w:val="center"/>
          </w:tcPr>
          <w:p w:rsidR="00F91516" w:rsidRPr="00F91516" w:rsidRDefault="00F91516" w:rsidP="00F91516">
            <w:pPr>
              <w:jc w:val="center"/>
              <w:rPr>
                <w:rFonts w:cs="IRNazanin"/>
                <w:color w:val="244061" w:themeColor="accent1" w:themeShade="80"/>
                <w:sz w:val="22"/>
                <w:rtl/>
              </w:rPr>
            </w:pPr>
            <w:r w:rsidRPr="00F91516">
              <w:rPr>
                <w:rFonts w:cs="IRNazanin" w:hint="cs"/>
                <w:color w:val="244061" w:themeColor="accent1" w:themeShade="80"/>
                <w:sz w:val="22"/>
                <w:szCs w:val="26"/>
                <w:rtl/>
              </w:rPr>
              <w:t>ای</w:t>
            </w:r>
            <w:r w:rsidRPr="00F91516">
              <w:rPr>
                <w:rFonts w:cs="IRNazanin" w:hint="eastAsia"/>
                <w:color w:val="244061" w:themeColor="accent1" w:themeShade="80"/>
                <w:sz w:val="22"/>
                <w:szCs w:val="26"/>
                <w:rtl/>
              </w:rPr>
              <w:t>ن</w:t>
            </w:r>
            <w:r w:rsidRPr="00F91516">
              <w:rPr>
                <w:rFonts w:cs="IRNazanin"/>
                <w:color w:val="244061" w:themeColor="accent1" w:themeShade="80"/>
                <w:sz w:val="22"/>
                <w:szCs w:val="26"/>
                <w:rtl/>
              </w:rPr>
              <w:t xml:space="preserve"> کتاب </w:t>
            </w:r>
            <w:r w:rsidRPr="00F91516">
              <w:rPr>
                <w:rFonts w:cs="IRNazanin" w:hint="cs"/>
                <w:color w:val="244061" w:themeColor="accent1" w:themeShade="80"/>
                <w:sz w:val="22"/>
                <w:szCs w:val="26"/>
                <w:rtl/>
              </w:rPr>
              <w:t xml:space="preserve">از سایت </w:t>
            </w:r>
            <w:r w:rsidRPr="00F91516">
              <w:rPr>
                <w:rFonts w:cs="IRNazanin"/>
                <w:color w:val="244061" w:themeColor="accent1" w:themeShade="80"/>
                <w:sz w:val="22"/>
                <w:szCs w:val="26"/>
                <w:rtl/>
              </w:rPr>
              <w:t>کتابخان</w:t>
            </w:r>
            <w:r w:rsidRPr="00F91516">
              <w:rPr>
                <w:rFonts w:cs="IRNazanin" w:hint="cs"/>
                <w:color w:val="244061" w:themeColor="accent1" w:themeShade="80"/>
                <w:sz w:val="22"/>
                <w:szCs w:val="26"/>
                <w:rtl/>
              </w:rPr>
              <w:t>ۀ</w:t>
            </w:r>
            <w:r w:rsidRPr="00F91516">
              <w:rPr>
                <w:rFonts w:cs="IRNazanin"/>
                <w:color w:val="244061" w:themeColor="accent1" w:themeShade="80"/>
                <w:sz w:val="22"/>
                <w:szCs w:val="26"/>
                <w:rtl/>
              </w:rPr>
              <w:t xml:space="preserve"> عق</w:t>
            </w:r>
            <w:r w:rsidRPr="00F91516">
              <w:rPr>
                <w:rFonts w:cs="IRNazanin" w:hint="cs"/>
                <w:color w:val="244061" w:themeColor="accent1" w:themeShade="80"/>
                <w:sz w:val="22"/>
                <w:szCs w:val="26"/>
                <w:rtl/>
              </w:rPr>
              <w:t>ی</w:t>
            </w:r>
            <w:r w:rsidRPr="00F91516">
              <w:rPr>
                <w:rFonts w:cs="IRNazanin" w:hint="eastAsia"/>
                <w:color w:val="244061" w:themeColor="accent1" w:themeShade="80"/>
                <w:sz w:val="22"/>
                <w:szCs w:val="26"/>
                <w:rtl/>
              </w:rPr>
              <w:t>ده</w:t>
            </w:r>
            <w:r w:rsidRPr="00F91516">
              <w:rPr>
                <w:rFonts w:cs="IRNazanin"/>
                <w:color w:val="244061" w:themeColor="accent1" w:themeShade="80"/>
                <w:sz w:val="22"/>
                <w:szCs w:val="26"/>
                <w:rtl/>
              </w:rPr>
              <w:t xml:space="preserve"> </w:t>
            </w:r>
            <w:r w:rsidRPr="00F91516">
              <w:rPr>
                <w:rFonts w:cs="IRNazanin" w:hint="cs"/>
                <w:color w:val="244061" w:themeColor="accent1" w:themeShade="80"/>
                <w:sz w:val="22"/>
                <w:szCs w:val="26"/>
                <w:rtl/>
              </w:rPr>
              <w:t xml:space="preserve">دانلود </w:t>
            </w:r>
            <w:r w:rsidRPr="00F91516">
              <w:rPr>
                <w:rFonts w:cs="IRNazanin"/>
                <w:color w:val="244061" w:themeColor="accent1" w:themeShade="80"/>
                <w:sz w:val="22"/>
                <w:szCs w:val="26"/>
                <w:rtl/>
              </w:rPr>
              <w:t>شده است.</w:t>
            </w:r>
          </w:p>
          <w:p w:rsidR="00F91516" w:rsidRPr="00F91516" w:rsidRDefault="00F91516" w:rsidP="00F91516">
            <w:pPr>
              <w:spacing w:before="60" w:after="60"/>
              <w:jc w:val="center"/>
              <w:rPr>
                <w:rFonts w:asciiTheme="minorHAnsi" w:hAnsiTheme="minorHAnsi" w:cstheme="minorHAnsi"/>
                <w:sz w:val="27"/>
                <w:szCs w:val="27"/>
                <w:rtl/>
              </w:rPr>
            </w:pPr>
            <w:r w:rsidRPr="00F91516">
              <w:rPr>
                <w:rFonts w:asciiTheme="minorHAnsi" w:hAnsiTheme="minorHAnsi" w:cstheme="minorHAnsi"/>
                <w:color w:val="244061" w:themeColor="accent1" w:themeShade="80"/>
                <w:sz w:val="22"/>
              </w:rPr>
              <w:t>www.aqeedeh.com</w:t>
            </w:r>
          </w:p>
        </w:tc>
        <w:tc>
          <w:tcPr>
            <w:tcW w:w="1402" w:type="pct"/>
          </w:tcPr>
          <w:p w:rsidR="00F91516" w:rsidRPr="00F91516" w:rsidRDefault="00F91516" w:rsidP="00F91516">
            <w:pPr>
              <w:spacing w:before="60" w:after="60"/>
              <w:jc w:val="left"/>
              <w:rPr>
                <w:rFonts w:ascii="IRMitra" w:hAnsi="IRMitra" w:cs="IRMitra"/>
                <w:color w:val="244061" w:themeColor="accent1" w:themeShade="80"/>
                <w:sz w:val="30"/>
                <w:szCs w:val="30"/>
                <w:rtl/>
              </w:rPr>
            </w:pPr>
            <w:r w:rsidRPr="00F91516">
              <w:rPr>
                <w:rFonts w:ascii="IRMitra" w:hAnsi="IRMitra" w:cs="IRMitra" w:hint="cs"/>
                <w:noProof/>
                <w:color w:val="244061" w:themeColor="accent1" w:themeShade="80"/>
                <w:sz w:val="30"/>
                <w:szCs w:val="30"/>
                <w:rtl/>
              </w:rPr>
              <w:drawing>
                <wp:inline distT="0" distB="0" distL="0" distR="0" wp14:anchorId="70357538" wp14:editId="4DDEE82B">
                  <wp:extent cx="831850" cy="83185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91516" w:rsidRPr="00F91516" w:rsidTr="00F91516">
        <w:trPr>
          <w:jc w:val="center"/>
        </w:trPr>
        <w:tc>
          <w:tcPr>
            <w:tcW w:w="1528" w:type="pct"/>
            <w:vAlign w:val="center"/>
          </w:tcPr>
          <w:p w:rsidR="00F91516" w:rsidRPr="00F91516" w:rsidRDefault="00F91516" w:rsidP="00F91516">
            <w:pPr>
              <w:spacing w:before="60" w:after="60"/>
              <w:jc w:val="left"/>
              <w:rPr>
                <w:rFonts w:ascii="IRMitra" w:hAnsi="IRMitra" w:cs="IRMitra"/>
                <w:sz w:val="27"/>
                <w:szCs w:val="27"/>
                <w:rtl/>
              </w:rPr>
            </w:pPr>
            <w:r w:rsidRPr="00F91516">
              <w:rPr>
                <w:rFonts w:ascii="IRNazanin" w:hAnsi="IRNazanin" w:cs="IRNazanin"/>
                <w:rtl/>
              </w:rPr>
              <w:t>ایمیل:</w:t>
            </w:r>
          </w:p>
        </w:tc>
        <w:tc>
          <w:tcPr>
            <w:tcW w:w="3472" w:type="pct"/>
            <w:gridSpan w:val="4"/>
            <w:vAlign w:val="center"/>
          </w:tcPr>
          <w:p w:rsidR="00F91516" w:rsidRPr="00F91516" w:rsidRDefault="00F91516" w:rsidP="00F91516">
            <w:pPr>
              <w:spacing w:before="60" w:after="60"/>
              <w:jc w:val="right"/>
              <w:rPr>
                <w:rFonts w:ascii="IRMitra" w:hAnsi="IRMitra" w:cs="IRMitra"/>
                <w:color w:val="244061" w:themeColor="accent1" w:themeShade="80"/>
                <w:sz w:val="30"/>
                <w:szCs w:val="30"/>
                <w:rtl/>
              </w:rPr>
            </w:pPr>
            <w:r w:rsidRPr="00F91516">
              <w:rPr>
                <w:rFonts w:asciiTheme="majorBidi" w:hAnsiTheme="majorBidi" w:cstheme="majorBidi"/>
                <w:sz w:val="22"/>
              </w:rPr>
              <w:t>book@aqeedeh.com</w:t>
            </w:r>
          </w:p>
        </w:tc>
      </w:tr>
      <w:tr w:rsidR="00F91516" w:rsidRPr="00F91516" w:rsidTr="004B5BC1">
        <w:trPr>
          <w:jc w:val="center"/>
        </w:trPr>
        <w:tc>
          <w:tcPr>
            <w:tcW w:w="5000" w:type="pct"/>
            <w:gridSpan w:val="5"/>
            <w:vAlign w:val="bottom"/>
          </w:tcPr>
          <w:p w:rsidR="00F91516" w:rsidRPr="00F91516" w:rsidRDefault="00F91516" w:rsidP="00F91516">
            <w:pPr>
              <w:spacing w:after="60"/>
              <w:jc w:val="center"/>
              <w:rPr>
                <w:rFonts w:ascii="IRMitra" w:hAnsi="IRMitra" w:cs="IRMitra"/>
                <w:color w:val="244061" w:themeColor="accent1" w:themeShade="80"/>
                <w:sz w:val="30"/>
                <w:szCs w:val="30"/>
                <w:rtl/>
              </w:rPr>
            </w:pPr>
            <w:r w:rsidRPr="00F91516">
              <w:rPr>
                <w:rFonts w:cs="IRNazanin"/>
                <w:sz w:val="26"/>
                <w:rtl/>
              </w:rPr>
              <w:t>سا</w:t>
            </w:r>
            <w:r w:rsidRPr="00F91516">
              <w:rPr>
                <w:rFonts w:cs="IRNazanin" w:hint="cs"/>
                <w:sz w:val="26"/>
                <w:rtl/>
              </w:rPr>
              <w:t>ی</w:t>
            </w:r>
            <w:r w:rsidRPr="00F91516">
              <w:rPr>
                <w:rFonts w:cs="IRNazanin" w:hint="eastAsia"/>
                <w:sz w:val="26"/>
                <w:rtl/>
              </w:rPr>
              <w:t>ت‌ها</w:t>
            </w:r>
            <w:r w:rsidRPr="00F91516">
              <w:rPr>
                <w:rFonts w:cs="IRNazanin" w:hint="cs"/>
                <w:sz w:val="26"/>
                <w:rtl/>
              </w:rPr>
              <w:t>ی</w:t>
            </w:r>
            <w:r w:rsidRPr="00F91516">
              <w:rPr>
                <w:rFonts w:cs="IRNazanin"/>
                <w:sz w:val="26"/>
                <w:rtl/>
              </w:rPr>
              <w:t xml:space="preserve"> مجموع</w:t>
            </w:r>
            <w:r w:rsidRPr="00F91516">
              <w:rPr>
                <w:rFonts w:cs="IRNazanin" w:hint="cs"/>
                <w:sz w:val="26"/>
                <w:rtl/>
              </w:rPr>
              <w:t>ۀ</w:t>
            </w:r>
            <w:r w:rsidRPr="00F91516">
              <w:rPr>
                <w:rFonts w:cs="IRNazanin"/>
                <w:sz w:val="26"/>
                <w:rtl/>
              </w:rPr>
              <w:t xml:space="preserve"> موحد</w:t>
            </w:r>
            <w:r w:rsidRPr="00F91516">
              <w:rPr>
                <w:rFonts w:cs="IRNazanin" w:hint="cs"/>
                <w:sz w:val="26"/>
                <w:rtl/>
              </w:rPr>
              <w:t>ی</w:t>
            </w:r>
            <w:r w:rsidRPr="00F91516">
              <w:rPr>
                <w:rFonts w:cs="IRNazanin" w:hint="eastAsia"/>
                <w:sz w:val="26"/>
                <w:rtl/>
              </w:rPr>
              <w:t>ن</w:t>
            </w:r>
          </w:p>
        </w:tc>
      </w:tr>
      <w:tr w:rsidR="00F91516" w:rsidRPr="00F91516" w:rsidTr="00F91516">
        <w:trPr>
          <w:jc w:val="center"/>
        </w:trPr>
        <w:tc>
          <w:tcPr>
            <w:tcW w:w="2296" w:type="pct"/>
            <w:gridSpan w:val="2"/>
            <w:shd w:val="clear" w:color="auto" w:fill="auto"/>
          </w:tcPr>
          <w:p w:rsidR="00F91516" w:rsidRPr="00F91516" w:rsidRDefault="00F91516" w:rsidP="00F91516">
            <w:pPr>
              <w:widowControl w:val="0"/>
              <w:tabs>
                <w:tab w:val="right" w:leader="dot" w:pos="5138"/>
              </w:tabs>
              <w:bidi w:val="0"/>
              <w:spacing w:before="60" w:after="60"/>
              <w:jc w:val="left"/>
              <w:rPr>
                <w:rFonts w:ascii="Literata" w:hAnsi="Literata" w:cs="B Lotus"/>
                <w:sz w:val="22"/>
              </w:rPr>
            </w:pPr>
            <w:r w:rsidRPr="00F91516">
              <w:rPr>
                <w:rFonts w:ascii="Literata" w:hAnsi="Literata" w:cs="B Lotus"/>
                <w:sz w:val="22"/>
              </w:rPr>
              <w:t>www.mowahedin.com</w:t>
            </w:r>
          </w:p>
          <w:p w:rsidR="00F91516" w:rsidRPr="00F91516" w:rsidRDefault="00F91516" w:rsidP="00F91516">
            <w:pPr>
              <w:widowControl w:val="0"/>
              <w:tabs>
                <w:tab w:val="right" w:leader="dot" w:pos="5138"/>
              </w:tabs>
              <w:bidi w:val="0"/>
              <w:spacing w:before="60" w:after="60"/>
              <w:jc w:val="left"/>
              <w:rPr>
                <w:rFonts w:ascii="Literata" w:hAnsi="Literata" w:cs="B Lotus"/>
                <w:sz w:val="22"/>
              </w:rPr>
            </w:pPr>
            <w:r w:rsidRPr="00F91516">
              <w:rPr>
                <w:rFonts w:ascii="Literata" w:hAnsi="Literata" w:cs="B Lotus"/>
                <w:sz w:val="22"/>
              </w:rPr>
              <w:t>www.videofarsi.com</w:t>
            </w:r>
          </w:p>
          <w:p w:rsidR="00F91516" w:rsidRPr="00F91516" w:rsidRDefault="00F91516" w:rsidP="00F91516">
            <w:pPr>
              <w:bidi w:val="0"/>
              <w:spacing w:before="60" w:after="60"/>
              <w:jc w:val="left"/>
              <w:rPr>
                <w:rFonts w:ascii="Literata" w:hAnsi="Literata" w:cs="B Lotus"/>
                <w:sz w:val="22"/>
              </w:rPr>
            </w:pPr>
            <w:r w:rsidRPr="00F91516">
              <w:rPr>
                <w:rFonts w:ascii="Literata" w:hAnsi="Literata" w:cs="B Lotus"/>
                <w:sz w:val="22"/>
              </w:rPr>
              <w:t>www.zekr.tv</w:t>
            </w:r>
          </w:p>
          <w:p w:rsidR="00F91516" w:rsidRPr="00F91516" w:rsidRDefault="00F91516" w:rsidP="00F91516">
            <w:pPr>
              <w:bidi w:val="0"/>
              <w:spacing w:before="60" w:after="60"/>
              <w:jc w:val="left"/>
              <w:rPr>
                <w:rFonts w:ascii="IRMitra" w:hAnsi="IRMitra" w:cs="IRMitra"/>
                <w:sz w:val="27"/>
                <w:szCs w:val="27"/>
                <w:rtl/>
              </w:rPr>
            </w:pPr>
            <w:r w:rsidRPr="00F91516">
              <w:rPr>
                <w:rFonts w:ascii="Literata" w:hAnsi="Literata" w:cs="B Lotus"/>
                <w:sz w:val="22"/>
              </w:rPr>
              <w:t>www.mowahed.com</w:t>
            </w:r>
          </w:p>
        </w:tc>
        <w:tc>
          <w:tcPr>
            <w:tcW w:w="360" w:type="pct"/>
          </w:tcPr>
          <w:p w:rsidR="00F91516" w:rsidRPr="00F91516" w:rsidRDefault="00F91516" w:rsidP="00F91516">
            <w:pPr>
              <w:bidi w:val="0"/>
              <w:spacing w:before="60" w:after="60"/>
              <w:jc w:val="left"/>
              <w:rPr>
                <w:rFonts w:ascii="IRMitra" w:hAnsi="IRMitra" w:cs="IRMitra"/>
                <w:color w:val="244061" w:themeColor="accent1" w:themeShade="80"/>
                <w:sz w:val="30"/>
                <w:szCs w:val="30"/>
                <w:rtl/>
              </w:rPr>
            </w:pPr>
          </w:p>
        </w:tc>
        <w:tc>
          <w:tcPr>
            <w:tcW w:w="2344" w:type="pct"/>
            <w:gridSpan w:val="2"/>
          </w:tcPr>
          <w:p w:rsidR="00F91516" w:rsidRPr="00F91516" w:rsidRDefault="00F91516" w:rsidP="00F91516">
            <w:pPr>
              <w:widowControl w:val="0"/>
              <w:tabs>
                <w:tab w:val="right" w:leader="dot" w:pos="5138"/>
              </w:tabs>
              <w:bidi w:val="0"/>
              <w:spacing w:before="60" w:after="60"/>
              <w:jc w:val="left"/>
              <w:rPr>
                <w:rFonts w:ascii="Literata" w:hAnsi="Literata" w:cs="B Lotus"/>
                <w:sz w:val="22"/>
              </w:rPr>
            </w:pPr>
            <w:r w:rsidRPr="00F91516">
              <w:rPr>
                <w:rFonts w:ascii="Literata" w:hAnsi="Literata" w:cs="B Lotus"/>
                <w:sz w:val="22"/>
              </w:rPr>
              <w:t>www.aqeedeh.com</w:t>
            </w:r>
          </w:p>
          <w:p w:rsidR="00F91516" w:rsidRPr="00F91516" w:rsidRDefault="00F91516" w:rsidP="00F91516">
            <w:pPr>
              <w:widowControl w:val="0"/>
              <w:tabs>
                <w:tab w:val="right" w:leader="dot" w:pos="5138"/>
              </w:tabs>
              <w:bidi w:val="0"/>
              <w:spacing w:before="60" w:after="60"/>
              <w:jc w:val="left"/>
              <w:rPr>
                <w:rFonts w:ascii="Literata" w:hAnsi="Literata" w:cs="B Lotus"/>
                <w:sz w:val="22"/>
              </w:rPr>
            </w:pPr>
            <w:r w:rsidRPr="00F91516">
              <w:rPr>
                <w:rFonts w:ascii="Literata" w:hAnsi="Literata" w:cs="B Lotus"/>
                <w:sz w:val="22"/>
              </w:rPr>
              <w:t>www.islamtxt.com</w:t>
            </w:r>
          </w:p>
          <w:p w:rsidR="00F91516" w:rsidRPr="00F91516" w:rsidRDefault="0077022C" w:rsidP="00F91516">
            <w:pPr>
              <w:widowControl w:val="0"/>
              <w:tabs>
                <w:tab w:val="right" w:leader="dot" w:pos="5138"/>
              </w:tabs>
              <w:bidi w:val="0"/>
              <w:spacing w:before="60" w:after="60"/>
              <w:jc w:val="left"/>
              <w:rPr>
                <w:rFonts w:ascii="Literata" w:hAnsi="Literata" w:cs="B Lotus"/>
                <w:sz w:val="22"/>
              </w:rPr>
            </w:pPr>
            <w:hyperlink r:id="rId12" w:history="1">
              <w:r w:rsidR="00F91516" w:rsidRPr="00F91516">
                <w:rPr>
                  <w:rFonts w:ascii="Literata" w:hAnsi="Literata" w:cs="B Lotus"/>
                  <w:sz w:val="22"/>
                </w:rPr>
                <w:t>www.shabnam.cc</w:t>
              </w:r>
            </w:hyperlink>
          </w:p>
          <w:p w:rsidR="00F91516" w:rsidRPr="00F91516" w:rsidRDefault="00F91516" w:rsidP="00F91516">
            <w:pPr>
              <w:bidi w:val="0"/>
              <w:spacing w:before="60" w:after="60"/>
              <w:jc w:val="left"/>
              <w:rPr>
                <w:rFonts w:ascii="IRMitra" w:hAnsi="IRMitra" w:cs="IRMitra"/>
                <w:color w:val="244061" w:themeColor="accent1" w:themeShade="80"/>
                <w:sz w:val="30"/>
                <w:szCs w:val="30"/>
                <w:rtl/>
              </w:rPr>
            </w:pPr>
            <w:r w:rsidRPr="00F91516">
              <w:rPr>
                <w:rFonts w:ascii="Literata" w:hAnsi="Literata" w:cs="B Lotus"/>
                <w:sz w:val="22"/>
              </w:rPr>
              <w:t>www.sadaislam.com</w:t>
            </w:r>
          </w:p>
        </w:tc>
      </w:tr>
      <w:tr w:rsidR="00F91516" w:rsidRPr="00F91516" w:rsidTr="00F91516">
        <w:trPr>
          <w:jc w:val="center"/>
        </w:trPr>
        <w:tc>
          <w:tcPr>
            <w:tcW w:w="2296" w:type="pct"/>
            <w:gridSpan w:val="2"/>
          </w:tcPr>
          <w:p w:rsidR="00F91516" w:rsidRPr="00F91516" w:rsidRDefault="00F91516" w:rsidP="00F91516">
            <w:pPr>
              <w:spacing w:before="60" w:after="60"/>
              <w:jc w:val="left"/>
              <w:rPr>
                <w:rFonts w:ascii="IRMitra" w:hAnsi="IRMitra" w:cs="IRMitra"/>
                <w:sz w:val="5"/>
                <w:szCs w:val="5"/>
                <w:rtl/>
              </w:rPr>
            </w:pPr>
          </w:p>
        </w:tc>
        <w:tc>
          <w:tcPr>
            <w:tcW w:w="2704" w:type="pct"/>
            <w:gridSpan w:val="3"/>
          </w:tcPr>
          <w:p w:rsidR="00F91516" w:rsidRPr="00F91516" w:rsidRDefault="00F91516" w:rsidP="00F91516">
            <w:pPr>
              <w:spacing w:before="60" w:after="60"/>
              <w:jc w:val="left"/>
              <w:rPr>
                <w:rFonts w:ascii="IRMitra" w:hAnsi="IRMitra" w:cs="IRMitra"/>
                <w:color w:val="244061" w:themeColor="accent1" w:themeShade="80"/>
                <w:sz w:val="5"/>
                <w:szCs w:val="5"/>
                <w:rtl/>
              </w:rPr>
            </w:pPr>
          </w:p>
        </w:tc>
      </w:tr>
      <w:tr w:rsidR="00F91516" w:rsidRPr="00F91516" w:rsidTr="004B5BC1">
        <w:trPr>
          <w:jc w:val="center"/>
        </w:trPr>
        <w:tc>
          <w:tcPr>
            <w:tcW w:w="5000" w:type="pct"/>
            <w:gridSpan w:val="5"/>
          </w:tcPr>
          <w:p w:rsidR="00F91516" w:rsidRPr="00F91516" w:rsidRDefault="00F91516" w:rsidP="00F91516">
            <w:pPr>
              <w:spacing w:before="60" w:after="60"/>
              <w:jc w:val="center"/>
              <w:rPr>
                <w:rFonts w:ascii="IRMitra" w:hAnsi="IRMitra" w:cs="IRMitra"/>
                <w:color w:val="244061" w:themeColor="accent1" w:themeShade="80"/>
                <w:sz w:val="30"/>
                <w:szCs w:val="30"/>
                <w:rtl/>
              </w:rPr>
            </w:pPr>
            <w:r w:rsidRPr="00F91516">
              <w:rPr>
                <w:rFonts w:ascii="IRMitra" w:hAnsi="IRMitra" w:cs="IRMitra" w:hint="cs"/>
                <w:noProof/>
                <w:color w:val="244061" w:themeColor="accent1" w:themeShade="80"/>
                <w:sz w:val="30"/>
                <w:szCs w:val="30"/>
                <w:rtl/>
              </w:rPr>
              <w:drawing>
                <wp:inline distT="0" distB="0" distL="0" distR="0" wp14:anchorId="35BA2D5B" wp14:editId="426AD706">
                  <wp:extent cx="1112214" cy="57896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91516" w:rsidRPr="00F91516" w:rsidTr="004B5BC1">
        <w:trPr>
          <w:jc w:val="center"/>
        </w:trPr>
        <w:tc>
          <w:tcPr>
            <w:tcW w:w="5000" w:type="pct"/>
            <w:gridSpan w:val="5"/>
            <w:vAlign w:val="center"/>
          </w:tcPr>
          <w:p w:rsidR="00F91516" w:rsidRPr="00F91516" w:rsidRDefault="00F91516" w:rsidP="00F91516">
            <w:pPr>
              <w:spacing w:before="60" w:after="60"/>
              <w:jc w:val="center"/>
              <w:rPr>
                <w:rFonts w:ascii="IRMitra" w:hAnsi="IRMitra" w:cs="IRMitra"/>
                <w:noProof/>
                <w:color w:val="244061" w:themeColor="accent1" w:themeShade="80"/>
                <w:sz w:val="30"/>
                <w:szCs w:val="30"/>
                <w:rtl/>
              </w:rPr>
            </w:pPr>
            <w:r w:rsidRPr="00F91516">
              <w:rPr>
                <w:rFonts w:ascii="IRMitra" w:hAnsi="IRMitra" w:cs="IRMitra"/>
                <w:noProof/>
                <w:color w:val="244061" w:themeColor="accent1" w:themeShade="80"/>
                <w:sz w:val="26"/>
                <w:szCs w:val="26"/>
              </w:rPr>
              <w:t>contact@mowahedin.com</w:t>
            </w:r>
          </w:p>
        </w:tc>
      </w:tr>
    </w:tbl>
    <w:p w:rsidR="008E66BB" w:rsidRDefault="008E66BB" w:rsidP="00393AC7">
      <w:pPr>
        <w:rPr>
          <w:rtl/>
          <w:lang w:bidi="fa-IR"/>
        </w:rPr>
      </w:pPr>
    </w:p>
    <w:p w:rsidR="008E66BB" w:rsidRDefault="008E66BB" w:rsidP="00393AC7">
      <w:pPr>
        <w:rPr>
          <w:rtl/>
          <w:lang w:bidi="fa-IR"/>
        </w:rPr>
      </w:pPr>
    </w:p>
    <w:p w:rsidR="008E66BB" w:rsidRDefault="008E66BB" w:rsidP="00393AC7">
      <w:pPr>
        <w:rPr>
          <w:rtl/>
          <w:lang w:bidi="fa-IR"/>
        </w:rPr>
      </w:pPr>
    </w:p>
    <w:p w:rsidR="008E66BB" w:rsidRPr="00F91516" w:rsidRDefault="008E66BB" w:rsidP="00393AC7">
      <w:pPr>
        <w:rPr>
          <w:sz w:val="2"/>
          <w:szCs w:val="2"/>
          <w:rtl/>
          <w:lang w:bidi="fa-IR"/>
        </w:rPr>
      </w:pPr>
    </w:p>
    <w:p w:rsidR="008E66BB" w:rsidRDefault="008E66BB" w:rsidP="00393AC7">
      <w:pPr>
        <w:rPr>
          <w:rtl/>
          <w:lang w:bidi="fa-IR"/>
        </w:rPr>
        <w:sectPr w:rsidR="008E66BB" w:rsidSect="00AA49A4">
          <w:footnotePr>
            <w:numRestart w:val="eachPage"/>
          </w:footnotePr>
          <w:pgSz w:w="9639" w:h="13608" w:code="9"/>
          <w:pgMar w:top="851" w:right="1077" w:bottom="936" w:left="1077" w:header="851" w:footer="936" w:gutter="0"/>
          <w:cols w:space="708"/>
          <w:titlePg/>
          <w:bidi/>
          <w:rtlGutter/>
          <w:docGrid w:linePitch="360"/>
        </w:sectPr>
      </w:pPr>
    </w:p>
    <w:p w:rsidR="008E66BB" w:rsidRPr="00CB08B3" w:rsidRDefault="008E66BB" w:rsidP="00393AC7">
      <w:pPr>
        <w:jc w:val="center"/>
        <w:rPr>
          <w:rFonts w:ascii="IranNastaliq" w:hAnsi="IranNastaliq" w:cs="IranNastaliq"/>
          <w:rtl/>
          <w:lang w:bidi="fa-IR"/>
        </w:rPr>
      </w:pPr>
      <w:r w:rsidRPr="00CB08B3">
        <w:rPr>
          <w:rFonts w:ascii="IranNastaliq" w:hAnsi="IranNastaliq" w:cs="IranNastaliq"/>
          <w:sz w:val="26"/>
          <w:szCs w:val="32"/>
          <w:rtl/>
          <w:lang w:bidi="fa-IR"/>
        </w:rPr>
        <w:lastRenderedPageBreak/>
        <w:t>بسم الله الرحمن الرحیم</w:t>
      </w:r>
    </w:p>
    <w:p w:rsidR="00987790" w:rsidRPr="000152AB" w:rsidRDefault="008E66BB" w:rsidP="00AA49A4">
      <w:pPr>
        <w:pStyle w:val="a"/>
        <w:rPr>
          <w:rtl/>
        </w:rPr>
      </w:pPr>
      <w:bookmarkStart w:id="1" w:name="_Toc283723966"/>
      <w:bookmarkStart w:id="2" w:name="_Toc290637072"/>
      <w:bookmarkStart w:id="3" w:name="_Toc290638038"/>
      <w:r w:rsidRPr="000152AB">
        <w:rPr>
          <w:rFonts w:hint="cs"/>
          <w:rtl/>
        </w:rPr>
        <w:t>فهرست مطالب</w:t>
      </w:r>
      <w:bookmarkEnd w:id="1"/>
      <w:bookmarkEnd w:id="2"/>
      <w:bookmarkEnd w:id="3"/>
    </w:p>
    <w:p w:rsidR="00512294" w:rsidRPr="008D220C" w:rsidRDefault="00512294">
      <w:pPr>
        <w:pStyle w:val="TOC1"/>
        <w:tabs>
          <w:tab w:val="right" w:leader="dot" w:pos="7474"/>
        </w:tabs>
        <w:rPr>
          <w:rFonts w:eastAsia="Times New Roman" w:cs="Arial"/>
          <w:b w:val="0"/>
          <w:bCs w:val="0"/>
          <w:noProof/>
          <w:sz w:val="22"/>
          <w:szCs w:val="22"/>
          <w:rtl/>
          <w:lang w:bidi="fa-IR"/>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دوم;3;تیتر سوم;4;تیتر;1" </w:instrText>
      </w:r>
      <w:r>
        <w:rPr>
          <w:rtl/>
        </w:rPr>
        <w:fldChar w:fldCharType="separate"/>
      </w:r>
      <w:hyperlink w:anchor="_Toc292976440" w:history="1">
        <w:r w:rsidRPr="00C80FA3">
          <w:rPr>
            <w:rStyle w:val="Hyperlink"/>
            <w:rFonts w:hint="eastAsia"/>
            <w:noProof/>
            <w:rtl/>
          </w:rPr>
          <w:t>بخش</w:t>
        </w:r>
        <w:r w:rsidRPr="00C80FA3">
          <w:rPr>
            <w:rStyle w:val="Hyperlink"/>
            <w:noProof/>
            <w:rtl/>
          </w:rPr>
          <w:t xml:space="preserve"> </w:t>
        </w:r>
        <w:r w:rsidRPr="00C80FA3">
          <w:rPr>
            <w:rStyle w:val="Hyperlink"/>
            <w:rFonts w:hint="eastAsia"/>
            <w:noProof/>
            <w:rtl/>
          </w:rPr>
          <w:t>اول</w:t>
        </w:r>
        <w:r w:rsidRPr="00C80FA3">
          <w:rPr>
            <w:rStyle w:val="Hyperlink"/>
            <w:noProof/>
            <w:rtl/>
          </w:rPr>
          <w:t xml:space="preserve">: </w:t>
        </w:r>
        <w:r w:rsidRPr="00C80FA3">
          <w:rPr>
            <w:rStyle w:val="Hyperlink"/>
            <w:rFonts w:hint="eastAsia"/>
            <w:noProof/>
            <w:rtl/>
          </w:rPr>
          <w:t>مقدمه</w:t>
        </w:r>
        <w:r w:rsidRPr="00C80FA3">
          <w:rPr>
            <w:rStyle w:val="Hyperlink"/>
            <w:noProof/>
            <w:rtl/>
          </w:rPr>
          <w:t xml:space="preserve"> (</w:t>
        </w:r>
        <w:r w:rsidRPr="00C80FA3">
          <w:rPr>
            <w:rStyle w:val="Hyperlink"/>
            <w:rFonts w:hint="eastAsia"/>
            <w:noProof/>
            <w:rtl/>
          </w:rPr>
          <w:t>در</w:t>
        </w:r>
        <w:r w:rsidRPr="00C80FA3">
          <w:rPr>
            <w:rStyle w:val="Hyperlink"/>
            <w:noProof/>
            <w:rtl/>
          </w:rPr>
          <w:t xml:space="preserve"> </w:t>
        </w:r>
        <w:r w:rsidRPr="00C80FA3">
          <w:rPr>
            <w:rStyle w:val="Hyperlink"/>
            <w:rFonts w:hint="eastAsia"/>
            <w:noProof/>
            <w:rtl/>
          </w:rPr>
          <w:t>فقه</w:t>
        </w:r>
        <w:r w:rsidRPr="00C80FA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Toc292976440 \h</w:instrText>
        </w:r>
        <w:r>
          <w:rPr>
            <w:noProof/>
            <w:webHidden/>
            <w:rtl/>
          </w:rPr>
          <w:instrText xml:space="preserve"> </w:instrText>
        </w:r>
        <w:r>
          <w:rPr>
            <w:rStyle w:val="Hyperlink"/>
            <w:noProof/>
            <w:rtl/>
          </w:rPr>
        </w:r>
        <w:r>
          <w:rPr>
            <w:rStyle w:val="Hyperlink"/>
            <w:noProof/>
            <w:rtl/>
          </w:rPr>
          <w:fldChar w:fldCharType="separate"/>
        </w:r>
        <w:r w:rsidR="00AA49A4">
          <w:rPr>
            <w:noProof/>
            <w:webHidden/>
            <w:rtl/>
          </w:rPr>
          <w:t>13</w:t>
        </w:r>
        <w:r>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441" w:history="1">
        <w:r w:rsidR="00512294" w:rsidRPr="00C80FA3">
          <w:rPr>
            <w:rStyle w:val="Hyperlink"/>
            <w:rFonts w:hint="eastAsia"/>
            <w:noProof/>
            <w:rtl/>
          </w:rPr>
          <w:t>مقدمه</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w:t>
        </w:r>
        <w:r w:rsidR="00512294">
          <w:rPr>
            <w:rStyle w:val="Hyperlink"/>
            <w:noProof/>
            <w:rtl/>
          </w:rPr>
          <w:fldChar w:fldCharType="end"/>
        </w:r>
      </w:hyperlink>
    </w:p>
    <w:p w:rsidR="00512294" w:rsidRPr="008D220C" w:rsidRDefault="0077022C" w:rsidP="00512294">
      <w:pPr>
        <w:pStyle w:val="TOC3"/>
        <w:tabs>
          <w:tab w:val="right" w:leader="dot" w:pos="7474"/>
        </w:tabs>
        <w:rPr>
          <w:rFonts w:eastAsia="Times New Roman" w:cs="Arial"/>
          <w:noProof/>
          <w:sz w:val="22"/>
          <w:szCs w:val="22"/>
          <w:rtl/>
          <w:lang w:bidi="fa-IR"/>
        </w:rPr>
      </w:pPr>
      <w:hyperlink w:anchor="_Toc292976442" w:history="1">
        <w:r w:rsidR="00512294" w:rsidRPr="00C80FA3">
          <w:rPr>
            <w:rStyle w:val="Hyperlink"/>
            <w:rFonts w:hint="eastAsia"/>
            <w:noProof/>
            <w:rtl/>
          </w:rPr>
          <w:t>ابوبکر</w:t>
        </w:r>
        <w:r w:rsidR="00512294" w:rsidRPr="00C80FA3">
          <w:rPr>
            <w:rStyle w:val="Hyperlink"/>
            <w:noProof/>
            <w:rtl/>
          </w:rPr>
          <w:t xml:space="preserve"> </w:t>
        </w:r>
        <w:r w:rsidR="00512294" w:rsidRPr="00C80FA3">
          <w:rPr>
            <w:rStyle w:val="Hyperlink"/>
            <w:rFonts w:hint="eastAsia"/>
            <w:noProof/>
            <w:rtl/>
          </w:rPr>
          <w:t>صد</w:t>
        </w:r>
        <w:r w:rsidR="00512294" w:rsidRPr="00C80FA3">
          <w:rPr>
            <w:rStyle w:val="Hyperlink"/>
            <w:rFonts w:hint="cs"/>
            <w:noProof/>
            <w:rtl/>
          </w:rPr>
          <w:t>ی</w:t>
        </w:r>
        <w:r w:rsidR="00512294" w:rsidRPr="00C80FA3">
          <w:rPr>
            <w:rStyle w:val="Hyperlink"/>
            <w:rFonts w:hint="eastAsia"/>
            <w:noProof/>
            <w:rtl/>
          </w:rPr>
          <w:t>ق</w:t>
        </w:r>
        <w:r w:rsidR="00512294" w:rsidRPr="00C80FA3">
          <w:rPr>
            <w:rStyle w:val="Hyperlink"/>
            <w:noProof/>
            <w:rtl/>
          </w:rPr>
          <w:t xml:space="preserve"> </w:t>
        </w:r>
        <w:r w:rsidR="00512294" w:rsidRPr="00C80FA3">
          <w:rPr>
            <w:rStyle w:val="Hyperlink"/>
            <w:rFonts w:hint="cs"/>
            <w:noProof/>
          </w:rPr>
          <w:sym w:font="AGA Arabesque" w:char="F074"/>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43" w:history="1">
        <w:r w:rsidR="00512294" w:rsidRPr="00C80FA3">
          <w:rPr>
            <w:rStyle w:val="Hyperlink"/>
            <w:rFonts w:hint="eastAsia"/>
            <w:noProof/>
            <w:rtl/>
          </w:rPr>
          <w:t>عمر</w:t>
        </w:r>
        <w:r w:rsidR="00512294" w:rsidRPr="00C80FA3">
          <w:rPr>
            <w:rStyle w:val="Hyperlink"/>
            <w:noProof/>
            <w:rtl/>
          </w:rPr>
          <w:t xml:space="preserve"> </w:t>
        </w:r>
        <w:r w:rsidR="00512294" w:rsidRPr="00C80FA3">
          <w:rPr>
            <w:rStyle w:val="Hyperlink"/>
            <w:rFonts w:hint="eastAsia"/>
            <w:noProof/>
            <w:rtl/>
          </w:rPr>
          <w:t>بن</w:t>
        </w:r>
        <w:r w:rsidR="00512294" w:rsidRPr="00C80FA3">
          <w:rPr>
            <w:rStyle w:val="Hyperlink"/>
            <w:noProof/>
            <w:rtl/>
          </w:rPr>
          <w:t xml:space="preserve"> </w:t>
        </w:r>
        <w:r w:rsidR="00512294" w:rsidRPr="00C80FA3">
          <w:rPr>
            <w:rStyle w:val="Hyperlink"/>
            <w:rFonts w:hint="eastAsia"/>
            <w:noProof/>
            <w:rtl/>
          </w:rPr>
          <w:t>خطاب</w:t>
        </w:r>
        <w:r w:rsidR="00512294" w:rsidRPr="00C80FA3">
          <w:rPr>
            <w:rStyle w:val="Hyperlink"/>
            <w:noProof/>
            <w:rtl/>
          </w:rPr>
          <w:t xml:space="preserve"> </w:t>
        </w:r>
        <w:r w:rsidR="00512294" w:rsidRPr="00C80FA3">
          <w:rPr>
            <w:rStyle w:val="Hyperlink"/>
            <w:rFonts w:hint="cs"/>
            <w:noProof/>
          </w:rPr>
          <w:sym w:font="AGA Arabesque" w:char="F074"/>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44" w:history="1">
        <w:r w:rsidR="00512294" w:rsidRPr="00C80FA3">
          <w:rPr>
            <w:rStyle w:val="Hyperlink"/>
            <w:rFonts w:hint="eastAsia"/>
            <w:noProof/>
            <w:rtl/>
          </w:rPr>
          <w:t>عثمان</w:t>
        </w:r>
        <w:r w:rsidR="00512294" w:rsidRPr="00C80FA3">
          <w:rPr>
            <w:rStyle w:val="Hyperlink"/>
            <w:noProof/>
            <w:rtl/>
          </w:rPr>
          <w:t xml:space="preserve"> </w:t>
        </w:r>
        <w:r w:rsidR="00512294" w:rsidRPr="00C80FA3">
          <w:rPr>
            <w:rStyle w:val="Hyperlink"/>
            <w:rFonts w:hint="eastAsia"/>
            <w:noProof/>
            <w:rtl/>
          </w:rPr>
          <w:t>بن</w:t>
        </w:r>
        <w:r w:rsidR="00512294" w:rsidRPr="00C80FA3">
          <w:rPr>
            <w:rStyle w:val="Hyperlink"/>
            <w:noProof/>
            <w:rtl/>
          </w:rPr>
          <w:t xml:space="preserve"> </w:t>
        </w:r>
        <w:r w:rsidR="00512294" w:rsidRPr="00C80FA3">
          <w:rPr>
            <w:rStyle w:val="Hyperlink"/>
            <w:rFonts w:hint="eastAsia"/>
            <w:noProof/>
            <w:rtl/>
          </w:rPr>
          <w:t>عفان</w:t>
        </w:r>
        <w:r w:rsidR="00512294" w:rsidRPr="00C80FA3">
          <w:rPr>
            <w:rStyle w:val="Hyperlink"/>
            <w:noProof/>
            <w:rtl/>
          </w:rPr>
          <w:t xml:space="preserve"> </w:t>
        </w:r>
        <w:r w:rsidR="00512294" w:rsidRPr="00C80FA3">
          <w:rPr>
            <w:rStyle w:val="Hyperlink"/>
            <w:rFonts w:hint="cs"/>
            <w:noProof/>
          </w:rPr>
          <w:sym w:font="AGA Arabesque" w:char="F074"/>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45" w:history="1">
        <w:r w:rsidR="00512294" w:rsidRPr="00C80FA3">
          <w:rPr>
            <w:rStyle w:val="Hyperlink"/>
            <w:rFonts w:hint="eastAsia"/>
            <w:noProof/>
            <w:rtl/>
          </w:rPr>
          <w:t>عل</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ابن</w:t>
        </w:r>
        <w:r w:rsidR="00512294" w:rsidRPr="00C80FA3">
          <w:rPr>
            <w:rStyle w:val="Hyperlink"/>
            <w:noProof/>
            <w:rtl/>
          </w:rPr>
          <w:t xml:space="preserve"> </w:t>
        </w:r>
        <w:r w:rsidR="00512294" w:rsidRPr="00C80FA3">
          <w:rPr>
            <w:rStyle w:val="Hyperlink"/>
            <w:rFonts w:hint="eastAsia"/>
            <w:noProof/>
            <w:rtl/>
          </w:rPr>
          <w:t>اب</w:t>
        </w:r>
        <w:r w:rsidR="00512294" w:rsidRPr="00C80FA3">
          <w:rPr>
            <w:rStyle w:val="Hyperlink"/>
            <w:rFonts w:hint="cs"/>
            <w:noProof/>
            <w:rtl/>
          </w:rPr>
          <w:t>ی</w:t>
        </w:r>
        <w:r w:rsidR="00512294" w:rsidRPr="00C80FA3">
          <w:rPr>
            <w:rStyle w:val="Hyperlink"/>
            <w:rFonts w:hint="eastAsia"/>
            <w:noProof/>
          </w:rPr>
          <w:t>‌</w:t>
        </w:r>
        <w:r w:rsidR="00512294" w:rsidRPr="00C80FA3">
          <w:rPr>
            <w:rStyle w:val="Hyperlink"/>
            <w:rFonts w:hint="eastAsia"/>
            <w:noProof/>
            <w:rtl/>
          </w:rPr>
          <w:t>طالب</w:t>
        </w:r>
        <w:r w:rsidR="00512294" w:rsidRPr="00C80FA3">
          <w:rPr>
            <w:rStyle w:val="Hyperlink"/>
            <w:noProof/>
            <w:rtl/>
          </w:rPr>
          <w:t xml:space="preserve"> </w:t>
        </w:r>
        <w:r w:rsidR="00512294" w:rsidRPr="00C80FA3">
          <w:rPr>
            <w:rStyle w:val="Hyperlink"/>
            <w:rFonts w:hint="cs"/>
            <w:noProof/>
          </w:rPr>
          <w:sym w:font="AGA Arabesque" w:char="F074"/>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46" w:history="1">
        <w:r w:rsidR="00512294" w:rsidRPr="00C80FA3">
          <w:rPr>
            <w:rStyle w:val="Hyperlink"/>
            <w:rFonts w:hint="eastAsia"/>
            <w:noProof/>
            <w:rtl/>
          </w:rPr>
          <w:t>کاتبان</w:t>
        </w:r>
        <w:r w:rsidR="00512294" w:rsidRPr="00C80FA3">
          <w:rPr>
            <w:rStyle w:val="Hyperlink"/>
            <w:noProof/>
            <w:rtl/>
          </w:rPr>
          <w:t xml:space="preserve"> </w:t>
        </w:r>
        <w:r w:rsidR="00512294" w:rsidRPr="00C80FA3">
          <w:rPr>
            <w:rStyle w:val="Hyperlink"/>
            <w:rFonts w:hint="eastAsia"/>
            <w:noProof/>
            <w:rtl/>
          </w:rPr>
          <w:t>رسول</w:t>
        </w:r>
        <w:r w:rsidR="00512294" w:rsidRPr="00C80FA3">
          <w:rPr>
            <w:rStyle w:val="Hyperlink"/>
            <w:noProof/>
            <w:rtl/>
          </w:rPr>
          <w:t xml:space="preserve"> </w:t>
        </w:r>
        <w:r w:rsidR="00512294" w:rsidRPr="00C80FA3">
          <w:rPr>
            <w:rStyle w:val="Hyperlink"/>
            <w:rFonts w:hint="eastAsia"/>
            <w:noProof/>
            <w:rtl/>
          </w:rPr>
          <w:t>خدا</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47" w:history="1">
        <w:r w:rsidR="00512294" w:rsidRPr="00C80FA3">
          <w:rPr>
            <w:rStyle w:val="Hyperlink"/>
            <w:rFonts w:hint="eastAsia"/>
            <w:noProof/>
            <w:rtl/>
          </w:rPr>
          <w:t>فقهاء</w:t>
        </w:r>
        <w:r w:rsidR="00512294" w:rsidRPr="00C80FA3">
          <w:rPr>
            <w:rStyle w:val="Hyperlink"/>
            <w:noProof/>
            <w:rtl/>
          </w:rPr>
          <w:t xml:space="preserve"> </w:t>
        </w:r>
        <w:r w:rsidR="00512294" w:rsidRPr="00C80FA3">
          <w:rPr>
            <w:rStyle w:val="Hyperlink"/>
            <w:rFonts w:hint="eastAsia"/>
            <w:noProof/>
            <w:rtl/>
          </w:rPr>
          <w:t>تابع</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اتباع</w:t>
        </w:r>
        <w:r w:rsidR="00512294" w:rsidRPr="00C80FA3">
          <w:rPr>
            <w:rStyle w:val="Hyperlink"/>
            <w:noProof/>
            <w:rtl/>
          </w:rPr>
          <w:t xml:space="preserve"> </w:t>
        </w:r>
        <w:r w:rsidR="00512294" w:rsidRPr="00C80FA3">
          <w:rPr>
            <w:rStyle w:val="Hyperlink"/>
            <w:rFonts w:hint="eastAsia"/>
            <w:noProof/>
            <w:rtl/>
          </w:rPr>
          <w:t>آن</w:t>
        </w:r>
        <w:r w:rsidR="00512294" w:rsidRPr="00C80FA3">
          <w:rPr>
            <w:rStyle w:val="Hyperlink"/>
            <w:rFonts w:hint="eastAsia"/>
            <w:noProof/>
          </w:rPr>
          <w:t>‌</w:t>
        </w:r>
        <w:r w:rsidR="00512294" w:rsidRPr="00C80FA3">
          <w:rPr>
            <w:rStyle w:val="Hyperlink"/>
            <w:rFonts w:hint="eastAsia"/>
            <w:noProof/>
            <w:rtl/>
          </w:rPr>
          <w:t>ها</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48" w:history="1">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فقهاء</w:t>
        </w:r>
        <w:r w:rsidR="00512294" w:rsidRPr="00C80FA3">
          <w:rPr>
            <w:rStyle w:val="Hyperlink"/>
            <w:noProof/>
            <w:rtl/>
          </w:rPr>
          <w:t xml:space="preserve"> </w:t>
        </w:r>
        <w:r w:rsidR="00512294" w:rsidRPr="00C80FA3">
          <w:rPr>
            <w:rStyle w:val="Hyperlink"/>
            <w:rFonts w:hint="eastAsia"/>
            <w:noProof/>
            <w:rtl/>
          </w:rPr>
          <w:t>تابع</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مد</w:t>
        </w:r>
        <w:r w:rsidR="00512294" w:rsidRPr="00C80FA3">
          <w:rPr>
            <w:rStyle w:val="Hyperlink"/>
            <w:rFonts w:hint="cs"/>
            <w:noProof/>
            <w:rtl/>
          </w:rPr>
          <w:t>ی</w:t>
        </w:r>
        <w:r w:rsidR="00512294" w:rsidRPr="00C80FA3">
          <w:rPr>
            <w:rStyle w:val="Hyperlink"/>
            <w:rFonts w:hint="eastAsia"/>
            <w:noProof/>
            <w:rtl/>
          </w:rPr>
          <w:t>نه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30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49" w:history="1">
        <w:r w:rsidR="00512294" w:rsidRPr="00C80FA3">
          <w:rPr>
            <w:rStyle w:val="Hyperlink"/>
            <w:rFonts w:hint="eastAsia"/>
            <w:noProof/>
            <w:rtl/>
          </w:rPr>
          <w:t>عصر</w:t>
        </w:r>
        <w:r w:rsidR="00512294" w:rsidRPr="00C80FA3">
          <w:rPr>
            <w:rStyle w:val="Hyperlink"/>
            <w:noProof/>
            <w:rtl/>
          </w:rPr>
          <w:t xml:space="preserve"> </w:t>
        </w:r>
        <w:bookmarkStart w:id="4" w:name="Editing"/>
        <w:bookmarkEnd w:id="4"/>
        <w:r w:rsidR="00512294" w:rsidRPr="00C80FA3">
          <w:rPr>
            <w:rStyle w:val="Hyperlink"/>
            <w:rFonts w:hint="eastAsia"/>
            <w:noProof/>
            <w:rtl/>
          </w:rPr>
          <w:t>نشأت</w:t>
        </w:r>
        <w:r w:rsidR="00512294" w:rsidRPr="00C80FA3">
          <w:rPr>
            <w:rStyle w:val="Hyperlink"/>
            <w:noProof/>
            <w:rtl/>
          </w:rPr>
          <w:t xml:space="preserve"> </w:t>
        </w:r>
        <w:r w:rsidR="00512294" w:rsidRPr="00C80FA3">
          <w:rPr>
            <w:rStyle w:val="Hyperlink"/>
            <w:rFonts w:hint="eastAsia"/>
            <w:noProof/>
            <w:rtl/>
          </w:rPr>
          <w:t>مذاهب</w:t>
        </w:r>
        <w:r w:rsidR="00512294" w:rsidRPr="00C80FA3">
          <w:rPr>
            <w:rStyle w:val="Hyperlink"/>
            <w:noProof/>
            <w:rtl/>
          </w:rPr>
          <w:t xml:space="preserve"> </w:t>
        </w:r>
        <w:r w:rsidR="00512294" w:rsidRPr="00C80FA3">
          <w:rPr>
            <w:rStyle w:val="Hyperlink"/>
            <w:rFonts w:hint="cs"/>
            <w:noProof/>
            <w:rtl/>
          </w:rPr>
          <w:t>ی</w:t>
        </w:r>
        <w:r w:rsidR="00512294" w:rsidRPr="00C80FA3">
          <w:rPr>
            <w:rStyle w:val="Hyperlink"/>
            <w:rFonts w:hint="eastAsia"/>
            <w:noProof/>
            <w:rtl/>
          </w:rPr>
          <w:t>ا</w:t>
        </w:r>
        <w:r w:rsidR="00512294" w:rsidRPr="00C80FA3">
          <w:rPr>
            <w:rStyle w:val="Hyperlink"/>
            <w:noProof/>
            <w:rtl/>
          </w:rPr>
          <w:t xml:space="preserve"> </w:t>
        </w:r>
        <w:r w:rsidR="00512294" w:rsidRPr="00C80FA3">
          <w:rPr>
            <w:rStyle w:val="Hyperlink"/>
            <w:rFonts w:hint="eastAsia"/>
            <w:noProof/>
            <w:rtl/>
          </w:rPr>
          <w:t>عصر</w:t>
        </w:r>
        <w:r w:rsidR="00512294" w:rsidRPr="00C80FA3">
          <w:rPr>
            <w:rStyle w:val="Hyperlink"/>
            <w:noProof/>
            <w:rtl/>
          </w:rPr>
          <w:t xml:space="preserve"> </w:t>
        </w:r>
        <w:r w:rsidR="00512294" w:rsidRPr="00C80FA3">
          <w:rPr>
            <w:rStyle w:val="Hyperlink"/>
            <w:rFonts w:hint="eastAsia"/>
            <w:noProof/>
            <w:rtl/>
          </w:rPr>
          <w:t>اتباع</w:t>
        </w:r>
        <w:r w:rsidR="00512294" w:rsidRPr="00C80FA3">
          <w:rPr>
            <w:rStyle w:val="Hyperlink"/>
            <w:noProof/>
            <w:rtl/>
          </w:rPr>
          <w:t xml:space="preserve"> </w:t>
        </w:r>
        <w:r w:rsidR="00512294" w:rsidRPr="00C80FA3">
          <w:rPr>
            <w:rStyle w:val="Hyperlink"/>
            <w:rFonts w:hint="eastAsia"/>
            <w:noProof/>
            <w:rtl/>
          </w:rPr>
          <w:t>تابع</w:t>
        </w:r>
        <w:r w:rsidR="00512294" w:rsidRPr="00C80FA3">
          <w:rPr>
            <w:rStyle w:val="Hyperlink"/>
            <w:rFonts w:hint="cs"/>
            <w:noProof/>
            <w:rtl/>
          </w:rPr>
          <w:t>ی</w:t>
        </w:r>
        <w:r w:rsidR="00512294" w:rsidRPr="00C80FA3">
          <w:rPr>
            <w:rStyle w:val="Hyperlink"/>
            <w:rFonts w:hint="eastAsia"/>
            <w:noProof/>
            <w:rtl/>
          </w:rPr>
          <w:t>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Toc292976449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32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50" w:history="1">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اعظم</w:t>
        </w:r>
        <w:r w:rsidR="00512294" w:rsidRPr="00C80FA3">
          <w:rPr>
            <w:rStyle w:val="Hyperlink"/>
            <w:noProof/>
            <w:rtl/>
          </w:rPr>
          <w:t xml:space="preserve"> (</w:t>
        </w:r>
        <w:r w:rsidR="00512294" w:rsidRPr="00C80FA3">
          <w:rPr>
            <w:rStyle w:val="Hyperlink"/>
            <w:rFonts w:hint="eastAsia"/>
            <w:noProof/>
            <w:rtl/>
          </w:rPr>
          <w:t>ابوحن</w:t>
        </w:r>
        <w:r w:rsidR="00512294" w:rsidRPr="00C80FA3">
          <w:rPr>
            <w:rStyle w:val="Hyperlink"/>
            <w:rFonts w:hint="cs"/>
            <w:noProof/>
            <w:rtl/>
          </w:rPr>
          <w:t>ی</w:t>
        </w:r>
        <w:r w:rsidR="00512294" w:rsidRPr="00C80FA3">
          <w:rPr>
            <w:rStyle w:val="Hyperlink"/>
            <w:rFonts w:hint="eastAsia"/>
            <w:noProof/>
            <w:rtl/>
          </w:rPr>
          <w:t>فه</w:t>
        </w:r>
        <w:r w:rsidR="00512294" w:rsidRPr="00C80FA3">
          <w:rPr>
            <w:rStyle w:val="Hyperlink"/>
            <w:noProof/>
            <w:rtl/>
          </w:rPr>
          <w:t xml:space="preserve">) </w:t>
        </w:r>
        <w:r w:rsidR="00512294" w:rsidRPr="00C80FA3">
          <w:rPr>
            <w:rStyle w:val="Hyperlink"/>
            <w:rFonts w:cs="CTraditional Arabic"/>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34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51" w:history="1">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مالک</w:t>
        </w:r>
        <w:r w:rsidR="00512294" w:rsidRPr="00C80FA3">
          <w:rPr>
            <w:rStyle w:val="Hyperlink"/>
            <w:noProof/>
            <w:rtl/>
          </w:rPr>
          <w:t xml:space="preserve"> </w:t>
        </w:r>
        <w:r w:rsidR="00512294" w:rsidRPr="00C80FA3">
          <w:rPr>
            <w:rStyle w:val="Hyperlink"/>
            <w:rFonts w:cs="CTraditional Arabic"/>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52" w:history="1">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شافع</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cs="CTraditional Arabic"/>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36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53" w:history="1">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احمد</w:t>
        </w:r>
        <w:r w:rsidR="00512294" w:rsidRPr="00C80FA3">
          <w:rPr>
            <w:rStyle w:val="Hyperlink"/>
            <w:noProof/>
            <w:rtl/>
          </w:rPr>
          <w:t xml:space="preserve"> </w:t>
        </w:r>
        <w:r w:rsidR="00512294" w:rsidRPr="00C80FA3">
          <w:rPr>
            <w:rStyle w:val="Hyperlink"/>
            <w:rFonts w:cs="CTraditional Arabic"/>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38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54" w:history="1">
        <w:r w:rsidR="00512294" w:rsidRPr="00C80FA3">
          <w:rPr>
            <w:rStyle w:val="Hyperlink"/>
            <w:rFonts w:hint="eastAsia"/>
            <w:noProof/>
            <w:rtl/>
          </w:rPr>
          <w:t>علم</w:t>
        </w:r>
        <w:r w:rsidR="00512294" w:rsidRPr="00C80FA3">
          <w:rPr>
            <w:rStyle w:val="Hyperlink"/>
            <w:noProof/>
            <w:rtl/>
          </w:rPr>
          <w:t xml:space="preserve"> </w:t>
        </w:r>
        <w:r w:rsidR="00512294" w:rsidRPr="00C80FA3">
          <w:rPr>
            <w:rStyle w:val="Hyperlink"/>
            <w:rFonts w:hint="eastAsia"/>
            <w:noProof/>
            <w:rtl/>
          </w:rPr>
          <w:t>حد</w:t>
        </w:r>
        <w:r w:rsidR="00512294" w:rsidRPr="00C80FA3">
          <w:rPr>
            <w:rStyle w:val="Hyperlink"/>
            <w:rFonts w:hint="cs"/>
            <w:noProof/>
            <w:rtl/>
          </w:rPr>
          <w:t>ی</w:t>
        </w:r>
        <w:r w:rsidR="00512294" w:rsidRPr="00C80FA3">
          <w:rPr>
            <w:rStyle w:val="Hyperlink"/>
            <w:rFonts w:hint="eastAsia"/>
            <w:noProof/>
            <w:rtl/>
          </w:rPr>
          <w:t>ث</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39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55" w:history="1">
        <w:r w:rsidR="00512294" w:rsidRPr="00C80FA3">
          <w:rPr>
            <w:rStyle w:val="Hyperlink"/>
            <w:rFonts w:hint="eastAsia"/>
            <w:noProof/>
            <w:rtl/>
          </w:rPr>
          <w:t>تعر</w:t>
        </w:r>
        <w:r w:rsidR="00512294" w:rsidRPr="00C80FA3">
          <w:rPr>
            <w:rStyle w:val="Hyperlink"/>
            <w:rFonts w:hint="cs"/>
            <w:noProof/>
            <w:rtl/>
          </w:rPr>
          <w:t>ی</w:t>
        </w:r>
        <w:r w:rsidR="00512294" w:rsidRPr="00C80FA3">
          <w:rPr>
            <w:rStyle w:val="Hyperlink"/>
            <w:rFonts w:hint="eastAsia"/>
            <w:noProof/>
            <w:rtl/>
          </w:rPr>
          <w:t>ف</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noProof/>
            <w:rtl/>
          </w:rPr>
          <w:t xml:space="preserve"> </w:t>
        </w:r>
        <w:r w:rsidR="00512294" w:rsidRPr="00C80FA3">
          <w:rPr>
            <w:rStyle w:val="Hyperlink"/>
            <w:rFonts w:hint="eastAsia"/>
            <w:noProof/>
            <w:rtl/>
          </w:rPr>
          <w:t>حد</w:t>
        </w:r>
        <w:r w:rsidR="00512294" w:rsidRPr="00C80FA3">
          <w:rPr>
            <w:rStyle w:val="Hyperlink"/>
            <w:rFonts w:hint="cs"/>
            <w:noProof/>
            <w:rtl/>
          </w:rPr>
          <w:t>ی</w:t>
        </w:r>
        <w:r w:rsidR="00512294" w:rsidRPr="00C80FA3">
          <w:rPr>
            <w:rStyle w:val="Hyperlink"/>
            <w:rFonts w:hint="eastAsia"/>
            <w:noProof/>
            <w:rtl/>
          </w:rPr>
          <w:t>ث</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41</w:t>
        </w:r>
        <w:r w:rsidR="00512294">
          <w:rPr>
            <w:rStyle w:val="Hyperlink"/>
            <w:noProof/>
            <w:rtl/>
          </w:rPr>
          <w:fldChar w:fldCharType="end"/>
        </w:r>
      </w:hyperlink>
    </w:p>
    <w:p w:rsidR="00512294" w:rsidRDefault="0077022C">
      <w:pPr>
        <w:pStyle w:val="TOC3"/>
        <w:tabs>
          <w:tab w:val="right" w:leader="dot" w:pos="7474"/>
        </w:tabs>
        <w:rPr>
          <w:rStyle w:val="Hyperlink"/>
          <w:noProof/>
          <w:rtl/>
        </w:rPr>
      </w:pPr>
      <w:hyperlink w:anchor="_Toc292976456" w:history="1">
        <w:r w:rsidR="00512294" w:rsidRPr="00C80FA3">
          <w:rPr>
            <w:rStyle w:val="Hyperlink"/>
            <w:rFonts w:hint="eastAsia"/>
            <w:noProof/>
            <w:rtl/>
          </w:rPr>
          <w:t>ضمناً</w:t>
        </w:r>
        <w:r w:rsidR="00512294" w:rsidRPr="00C80FA3">
          <w:rPr>
            <w:rStyle w:val="Hyperlink"/>
            <w:noProof/>
            <w:rtl/>
          </w:rPr>
          <w:t xml:space="preserve"> </w:t>
        </w:r>
        <w:r w:rsidR="00512294" w:rsidRPr="00C80FA3">
          <w:rPr>
            <w:rStyle w:val="Hyperlink"/>
            <w:rFonts w:hint="eastAsia"/>
            <w:noProof/>
            <w:rtl/>
          </w:rPr>
          <w:t>ا</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کتاب</w:t>
        </w:r>
        <w:r w:rsidR="00512294" w:rsidRPr="00C80FA3">
          <w:rPr>
            <w:rStyle w:val="Hyperlink"/>
            <w:noProof/>
            <w:rtl/>
          </w:rPr>
          <w:t xml:space="preserve"> </w:t>
        </w:r>
        <w:r w:rsidR="00512294" w:rsidRPr="00C80FA3">
          <w:rPr>
            <w:rStyle w:val="Hyperlink"/>
            <w:rFonts w:hint="eastAsia"/>
            <w:noProof/>
            <w:rtl/>
          </w:rPr>
          <w:t>شامل</w:t>
        </w:r>
        <w:r w:rsidR="00512294" w:rsidRPr="00C80FA3">
          <w:rPr>
            <w:rStyle w:val="Hyperlink"/>
            <w:noProof/>
            <w:rtl/>
          </w:rPr>
          <w:t xml:space="preserve"> </w:t>
        </w:r>
        <w:r w:rsidR="00512294" w:rsidRPr="00C80FA3">
          <w:rPr>
            <w:rStyle w:val="Hyperlink"/>
            <w:rFonts w:hint="eastAsia"/>
            <w:noProof/>
            <w:rtl/>
          </w:rPr>
          <w:t>است</w:t>
        </w:r>
        <w:r w:rsidR="00512294" w:rsidRPr="00C80FA3">
          <w:rPr>
            <w:rStyle w:val="Hyperlink"/>
            <w:noProof/>
            <w:rtl/>
          </w:rPr>
          <w:t xml:space="preserve"> </w:t>
        </w:r>
        <w:r w:rsidR="00512294" w:rsidRPr="00C80FA3">
          <w:rPr>
            <w:rStyle w:val="Hyperlink"/>
            <w:rFonts w:hint="eastAsia"/>
            <w:noProof/>
            <w:rtl/>
          </w:rPr>
          <w:t>بر</w:t>
        </w:r>
        <w:r w:rsidR="00512294" w:rsidRPr="00C80FA3">
          <w:rPr>
            <w:rStyle w:val="Hyperlink"/>
            <w:noProof/>
            <w:rtl/>
          </w:rPr>
          <w:t xml:space="preserve"> </w:t>
        </w:r>
        <w:r w:rsidR="00512294" w:rsidRPr="00C80FA3">
          <w:rPr>
            <w:rStyle w:val="Hyperlink"/>
            <w:rFonts w:hint="eastAsia"/>
            <w:noProof/>
            <w:rtl/>
          </w:rPr>
          <w:t>چهار</w:t>
        </w:r>
        <w:r w:rsidR="00512294" w:rsidRPr="00C80FA3">
          <w:rPr>
            <w:rStyle w:val="Hyperlink"/>
            <w:noProof/>
            <w:rtl/>
          </w:rPr>
          <w:t xml:space="preserve"> </w:t>
        </w:r>
        <w:r w:rsidR="00512294" w:rsidRPr="00C80FA3">
          <w:rPr>
            <w:rStyle w:val="Hyperlink"/>
            <w:rFonts w:hint="eastAsia"/>
            <w:noProof/>
            <w:rtl/>
          </w:rPr>
          <w:t>بخش</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44</w:t>
        </w:r>
        <w:r w:rsidR="00512294">
          <w:rPr>
            <w:rStyle w:val="Hyperlink"/>
            <w:noProof/>
            <w:rtl/>
          </w:rPr>
          <w:fldChar w:fldCharType="end"/>
        </w:r>
      </w:hyperlink>
    </w:p>
    <w:p w:rsidR="009315FC" w:rsidRPr="009315FC" w:rsidRDefault="009315FC" w:rsidP="009315FC">
      <w:pPr>
        <w:rPr>
          <w:noProof/>
          <w:rtl/>
        </w:rPr>
      </w:pPr>
    </w:p>
    <w:p w:rsidR="00512294" w:rsidRPr="008D220C" w:rsidRDefault="0077022C">
      <w:pPr>
        <w:pStyle w:val="TOC1"/>
        <w:tabs>
          <w:tab w:val="right" w:leader="dot" w:pos="7474"/>
        </w:tabs>
        <w:rPr>
          <w:rFonts w:eastAsia="Times New Roman" w:cs="Arial"/>
          <w:b w:val="0"/>
          <w:bCs w:val="0"/>
          <w:noProof/>
          <w:sz w:val="22"/>
          <w:szCs w:val="22"/>
          <w:rtl/>
          <w:lang w:bidi="fa-IR"/>
        </w:rPr>
      </w:pPr>
      <w:hyperlink w:anchor="_Toc292976457" w:history="1">
        <w:r w:rsidR="00512294" w:rsidRPr="00C80FA3">
          <w:rPr>
            <w:rStyle w:val="Hyperlink"/>
            <w:rFonts w:hint="eastAsia"/>
            <w:noProof/>
            <w:rtl/>
          </w:rPr>
          <w:t>بخش</w:t>
        </w:r>
        <w:r w:rsidR="00512294" w:rsidRPr="00C80FA3">
          <w:rPr>
            <w:rStyle w:val="Hyperlink"/>
            <w:noProof/>
            <w:rtl/>
          </w:rPr>
          <w:t xml:space="preserve"> </w:t>
        </w:r>
        <w:r w:rsidR="00512294" w:rsidRPr="00C80FA3">
          <w:rPr>
            <w:rStyle w:val="Hyperlink"/>
            <w:rFonts w:hint="eastAsia"/>
            <w:noProof/>
            <w:rtl/>
          </w:rPr>
          <w:t>دوم</w:t>
        </w:r>
        <w:r w:rsidR="00512294" w:rsidRPr="00C80FA3">
          <w:rPr>
            <w:rStyle w:val="Hyperlink"/>
            <w:noProof/>
            <w:rtl/>
          </w:rPr>
          <w:t xml:space="preserve">: </w:t>
        </w:r>
        <w:r w:rsidR="00512294" w:rsidRPr="00C80FA3">
          <w:rPr>
            <w:rStyle w:val="Hyperlink"/>
            <w:rFonts w:hint="eastAsia"/>
            <w:noProof/>
            <w:rtl/>
          </w:rPr>
          <w:t>اصحاب</w:t>
        </w:r>
        <w:r w:rsidR="00512294" w:rsidRPr="00C80FA3">
          <w:rPr>
            <w:rStyle w:val="Hyperlink"/>
            <w:noProof/>
            <w:rtl/>
          </w:rPr>
          <w:t xml:space="preserve"> </w:t>
        </w:r>
        <w:r w:rsidR="00512294" w:rsidRPr="00C80FA3">
          <w:rPr>
            <w:rStyle w:val="Hyperlink"/>
            <w:rFonts w:hint="eastAsia"/>
            <w:noProof/>
            <w:rtl/>
          </w:rPr>
          <w:t>صحاح</w:t>
        </w:r>
        <w:r w:rsidR="00512294" w:rsidRPr="00C80FA3">
          <w:rPr>
            <w:rStyle w:val="Hyperlink"/>
            <w:noProof/>
            <w:rtl/>
          </w:rPr>
          <w:t xml:space="preserve"> </w:t>
        </w:r>
        <w:r w:rsidR="00512294" w:rsidRPr="00C80FA3">
          <w:rPr>
            <w:rStyle w:val="Hyperlink"/>
            <w:rFonts w:hint="eastAsia"/>
            <w:noProof/>
            <w:rtl/>
          </w:rPr>
          <w:t>سته</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47</w:t>
        </w:r>
        <w:r w:rsidR="00512294">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458" w:history="1">
        <w:r w:rsidR="00512294" w:rsidRPr="00C80FA3">
          <w:rPr>
            <w:rStyle w:val="Hyperlink"/>
            <w:rFonts w:hint="eastAsia"/>
            <w:noProof/>
            <w:rtl/>
          </w:rPr>
          <w:t>فصل</w:t>
        </w:r>
        <w:r w:rsidR="00512294" w:rsidRPr="00C80FA3">
          <w:rPr>
            <w:rStyle w:val="Hyperlink"/>
            <w:noProof/>
            <w:rtl/>
          </w:rPr>
          <w:t xml:space="preserve"> </w:t>
        </w:r>
        <w:r w:rsidR="00512294" w:rsidRPr="00C80FA3">
          <w:rPr>
            <w:rStyle w:val="Hyperlink"/>
            <w:rFonts w:hint="eastAsia"/>
            <w:noProof/>
            <w:rtl/>
          </w:rPr>
          <w:t>اول</w:t>
        </w:r>
        <w:r w:rsidR="00512294" w:rsidRPr="00C80FA3">
          <w:rPr>
            <w:rStyle w:val="Hyperlink"/>
            <w:noProof/>
            <w:rtl/>
          </w:rPr>
          <w:t xml:space="preserve">: </w:t>
        </w:r>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sidRPr="00C80FA3">
          <w:rPr>
            <w:rStyle w:val="Hyperlink"/>
            <w:noProof/>
            <w:rtl/>
          </w:rPr>
          <w:t xml:space="preserve"> </w:t>
        </w:r>
        <w:r w:rsidR="00512294" w:rsidRPr="009315FC">
          <w:rPr>
            <w:rStyle w:val="Hyperlink"/>
            <w:rFonts w:cs="CTraditional Arabic"/>
            <w:bCs w:val="0"/>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49</w:t>
        </w:r>
        <w:r w:rsidR="00512294">
          <w:rPr>
            <w:rStyle w:val="Hyperlink"/>
            <w:noProof/>
            <w:rtl/>
          </w:rPr>
          <w:fldChar w:fldCharType="end"/>
        </w:r>
      </w:hyperlink>
    </w:p>
    <w:p w:rsidR="00512294" w:rsidRPr="008D220C" w:rsidRDefault="0077022C" w:rsidP="00512294">
      <w:pPr>
        <w:pStyle w:val="TOC3"/>
        <w:tabs>
          <w:tab w:val="right" w:leader="dot" w:pos="7474"/>
        </w:tabs>
        <w:rPr>
          <w:rFonts w:eastAsia="Times New Roman" w:cs="Arial"/>
          <w:noProof/>
          <w:sz w:val="22"/>
          <w:szCs w:val="22"/>
          <w:rtl/>
          <w:lang w:bidi="fa-IR"/>
        </w:rPr>
      </w:pPr>
      <w:hyperlink w:anchor="_Toc292976459"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نسب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Toc292976459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49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0" w:history="1">
        <w:r w:rsidR="00512294" w:rsidRPr="00C80FA3">
          <w:rPr>
            <w:rStyle w:val="Hyperlink"/>
            <w:rFonts w:hint="eastAsia"/>
            <w:noProof/>
            <w:rtl/>
          </w:rPr>
          <w:t>ولادت</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نشأت</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زادگاه</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1" w:history="1">
        <w:r w:rsidR="00512294" w:rsidRPr="00C80FA3">
          <w:rPr>
            <w:rStyle w:val="Hyperlink"/>
            <w:rFonts w:hint="eastAsia"/>
            <w:noProof/>
            <w:rtl/>
          </w:rPr>
          <w:t>طلب</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رحلات</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مسافرت‌ها</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2" w:history="1">
        <w:r w:rsidR="00512294" w:rsidRPr="00C80FA3">
          <w:rPr>
            <w:rStyle w:val="Hyperlink"/>
            <w:rFonts w:hint="eastAsia"/>
            <w:noProof/>
            <w:rtl/>
          </w:rPr>
          <w:t>کن</w:t>
        </w:r>
        <w:r w:rsidR="00512294" w:rsidRPr="00C80FA3">
          <w:rPr>
            <w:rStyle w:val="Hyperlink"/>
            <w:rFonts w:hint="cs"/>
            <w:noProof/>
            <w:rtl/>
          </w:rPr>
          <w:t>ی</w:t>
        </w:r>
        <w:r w:rsidR="00512294" w:rsidRPr="00C80FA3">
          <w:rPr>
            <w:rStyle w:val="Hyperlink"/>
            <w:rFonts w:hint="eastAsia"/>
            <w:noProof/>
            <w:rtl/>
          </w:rPr>
          <w:t>ة</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3" w:history="1">
        <w:r w:rsidR="00512294" w:rsidRPr="00C80FA3">
          <w:rPr>
            <w:rStyle w:val="Hyperlink"/>
            <w:rFonts w:hint="eastAsia"/>
            <w:noProof/>
            <w:rtl/>
          </w:rPr>
          <w:t>لقب</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4"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5"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6"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7"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8"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سکونت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69"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شخص</w:t>
        </w:r>
        <w:r w:rsidR="00512294" w:rsidRPr="00C80FA3">
          <w:rPr>
            <w:rStyle w:val="Hyperlink"/>
            <w:rFonts w:hint="cs"/>
            <w:noProof/>
            <w:rtl/>
          </w:rPr>
          <w:t>ی</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Toc292976469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0"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1"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2"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3"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4" w:history="1">
        <w:r w:rsidR="00512294" w:rsidRPr="00C80FA3">
          <w:rPr>
            <w:rStyle w:val="Hyperlink"/>
            <w:rFonts w:hint="eastAsia"/>
            <w:noProof/>
            <w:rtl/>
          </w:rPr>
          <w:t>درآمد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5" w:history="1">
        <w:r w:rsidR="00512294" w:rsidRPr="00C80FA3">
          <w:rPr>
            <w:rStyle w:val="Hyperlink"/>
            <w:rFonts w:hint="eastAsia"/>
            <w:noProof/>
            <w:rtl/>
          </w:rPr>
          <w:t>رابطه</w:t>
        </w:r>
        <w:r w:rsidR="00512294" w:rsidRPr="00C80FA3">
          <w:rPr>
            <w:rStyle w:val="Hyperlink"/>
            <w:noProof/>
            <w:rtl/>
          </w:rPr>
          <w:t xml:space="preserve"> </w:t>
        </w:r>
        <w:r w:rsidR="00512294" w:rsidRPr="00C80FA3">
          <w:rPr>
            <w:rStyle w:val="Hyperlink"/>
            <w:rFonts w:hint="eastAsia"/>
            <w:noProof/>
            <w:rtl/>
          </w:rPr>
          <w:t>با</w:t>
        </w:r>
        <w:r w:rsidR="00512294" w:rsidRPr="00C80FA3">
          <w:rPr>
            <w:rStyle w:val="Hyperlink"/>
            <w:noProof/>
            <w:rtl/>
          </w:rPr>
          <w:t xml:space="preserve"> </w:t>
        </w:r>
        <w:r w:rsidR="00512294" w:rsidRPr="00C80FA3">
          <w:rPr>
            <w:rStyle w:val="Hyperlink"/>
            <w:rFonts w:hint="eastAsia"/>
            <w:noProof/>
            <w:rtl/>
          </w:rPr>
          <w:t>حکومت</w:t>
        </w:r>
        <w:r w:rsidR="00512294" w:rsidRPr="00C80FA3">
          <w:rPr>
            <w:rStyle w:val="Hyperlink"/>
            <w:noProof/>
            <w:rtl/>
          </w:rPr>
          <w:t xml:space="preserve"> </w:t>
        </w:r>
        <w:r w:rsidR="00512294" w:rsidRPr="00C80FA3">
          <w:rPr>
            <w:rStyle w:val="Hyperlink"/>
            <w:rFonts w:hint="eastAsia"/>
            <w:noProof/>
            <w:rtl/>
          </w:rPr>
          <w:t>وقت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6"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تحص</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7" w:history="1">
        <w:r w:rsidR="00512294" w:rsidRPr="00C80FA3">
          <w:rPr>
            <w:rStyle w:val="Hyperlink"/>
            <w:rFonts w:hint="eastAsia"/>
            <w:noProof/>
            <w:rtl/>
          </w:rPr>
          <w:t>استادان</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وخ</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درجات</w:t>
        </w:r>
        <w:r w:rsidR="00512294" w:rsidRPr="00C80FA3">
          <w:rPr>
            <w:rStyle w:val="Hyperlink"/>
            <w:noProof/>
            <w:rtl/>
          </w:rPr>
          <w:t xml:space="preserve"> </w:t>
        </w:r>
        <w:r w:rsidR="00512294" w:rsidRPr="00C80FA3">
          <w:rPr>
            <w:rStyle w:val="Hyperlink"/>
            <w:rFonts w:hint="eastAsia"/>
            <w:noProof/>
            <w:rtl/>
          </w:rPr>
          <w:t>آن</w:t>
        </w:r>
        <w:r w:rsidR="00512294" w:rsidRPr="00C80FA3">
          <w:rPr>
            <w:rStyle w:val="Hyperlink"/>
            <w:rFonts w:hint="eastAsia"/>
            <w:noProof/>
          </w:rPr>
          <w:t>‌</w:t>
        </w:r>
        <w:r w:rsidR="00512294" w:rsidRPr="00C80FA3">
          <w:rPr>
            <w:rStyle w:val="Hyperlink"/>
            <w:rFonts w:hint="eastAsia"/>
            <w:noProof/>
            <w:rtl/>
          </w:rPr>
          <w:t>ها</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58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8" w:history="1">
        <w:r w:rsidR="00512294" w:rsidRPr="00C80FA3">
          <w:rPr>
            <w:rStyle w:val="Hyperlink"/>
            <w:rFonts w:hint="eastAsia"/>
            <w:noProof/>
            <w:rtl/>
          </w:rPr>
          <w:t>طبقات</w:t>
        </w:r>
        <w:r w:rsidR="00512294" w:rsidRPr="00C80FA3">
          <w:rPr>
            <w:rStyle w:val="Hyperlink"/>
            <w:noProof/>
            <w:rtl/>
          </w:rPr>
          <w:t xml:space="preserve"> </w:t>
        </w:r>
        <w:r w:rsidR="00512294" w:rsidRPr="00C80FA3">
          <w:rPr>
            <w:rStyle w:val="Hyperlink"/>
            <w:rFonts w:hint="eastAsia"/>
            <w:noProof/>
            <w:rtl/>
          </w:rPr>
          <w:t>مشا</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مراتب</w:t>
        </w:r>
        <w:r w:rsidR="00512294" w:rsidRPr="00C80FA3">
          <w:rPr>
            <w:rStyle w:val="Hyperlink"/>
            <w:noProof/>
            <w:rtl/>
          </w:rPr>
          <w:t xml:space="preserve"> </w:t>
        </w:r>
        <w:r w:rsidR="00512294" w:rsidRPr="00C80FA3">
          <w:rPr>
            <w:rStyle w:val="Hyperlink"/>
            <w:rFonts w:hint="eastAsia"/>
            <w:noProof/>
            <w:rtl/>
          </w:rPr>
          <w:t>آن</w:t>
        </w:r>
        <w:r w:rsidR="00512294" w:rsidRPr="00C80FA3">
          <w:rPr>
            <w:rStyle w:val="Hyperlink"/>
            <w:rFonts w:hint="eastAsia"/>
            <w:noProof/>
          </w:rPr>
          <w:t>‌</w:t>
        </w:r>
        <w:r w:rsidR="00512294" w:rsidRPr="00C80FA3">
          <w:rPr>
            <w:rStyle w:val="Hyperlink"/>
            <w:rFonts w:hint="eastAsia"/>
            <w:noProof/>
            <w:rtl/>
          </w:rPr>
          <w:t>ها</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79"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Toc292976479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62</w:t>
        </w:r>
        <w:r w:rsidR="00512294">
          <w:rPr>
            <w:rStyle w:val="Hyperlink"/>
            <w:noProof/>
            <w:rtl/>
          </w:rPr>
          <w:fldChar w:fldCharType="end"/>
        </w:r>
      </w:hyperlink>
    </w:p>
    <w:p w:rsidR="00512294" w:rsidRPr="008D220C" w:rsidRDefault="0077022C" w:rsidP="00512294">
      <w:pPr>
        <w:pStyle w:val="TOC3"/>
        <w:tabs>
          <w:tab w:val="right" w:leader="dot" w:pos="7474"/>
        </w:tabs>
        <w:rPr>
          <w:rFonts w:eastAsia="Times New Roman" w:cs="Arial"/>
          <w:noProof/>
          <w:sz w:val="22"/>
          <w:szCs w:val="22"/>
          <w:rtl/>
          <w:lang w:bidi="fa-IR"/>
        </w:rPr>
      </w:pPr>
      <w:hyperlink w:anchor="_Toc292976480"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مساجد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81" w:history="1">
        <w:r w:rsidR="00512294" w:rsidRPr="00C80FA3">
          <w:rPr>
            <w:rStyle w:val="Hyperlink"/>
            <w:rFonts w:hint="eastAsia"/>
            <w:noProof/>
            <w:rtl/>
          </w:rPr>
          <w:t>مسافرت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82" w:history="1">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اجازه</w:t>
        </w:r>
        <w:r w:rsidR="00512294" w:rsidRPr="00C80FA3">
          <w:rPr>
            <w:rStyle w:val="Hyperlink"/>
            <w:noProof/>
            <w:rtl/>
          </w:rPr>
          <w:t xml:space="preserve"> </w:t>
        </w:r>
        <w:r w:rsidR="00512294" w:rsidRPr="00C80FA3">
          <w:rPr>
            <w:rStyle w:val="Hyperlink"/>
            <w:rFonts w:hint="eastAsia"/>
            <w:noProof/>
            <w:rtl/>
          </w:rPr>
          <w:t>گرفته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83" w:history="1">
        <w:r w:rsidR="00512294" w:rsidRPr="00C80FA3">
          <w:rPr>
            <w:rStyle w:val="Hyperlink"/>
            <w:rFonts w:hint="eastAsia"/>
            <w:noProof/>
            <w:rtl/>
          </w:rPr>
          <w:t>کجا</w:t>
        </w:r>
        <w:r w:rsidR="00512294" w:rsidRPr="00C80FA3">
          <w:rPr>
            <w:rStyle w:val="Hyperlink"/>
            <w:noProof/>
            <w:rtl/>
          </w:rPr>
          <w:t xml:space="preserve"> </w:t>
        </w:r>
        <w:r w:rsidR="00512294" w:rsidRPr="00C80FA3">
          <w:rPr>
            <w:rStyle w:val="Hyperlink"/>
            <w:rFonts w:hint="eastAsia"/>
            <w:noProof/>
            <w:rtl/>
          </w:rPr>
          <w:t>درس</w:t>
        </w:r>
        <w:r w:rsidR="00512294" w:rsidRPr="00C80FA3">
          <w:rPr>
            <w:rStyle w:val="Hyperlink"/>
            <w:noProof/>
            <w:rtl/>
          </w:rPr>
          <w:t xml:space="preserve"> </w:t>
        </w:r>
        <w:r w:rsidR="00512294" w:rsidRPr="00C80FA3">
          <w:rPr>
            <w:rStyle w:val="Hyperlink"/>
            <w:rFonts w:hint="eastAsia"/>
            <w:noProof/>
            <w:rtl/>
          </w:rPr>
          <w:t>م</w:t>
        </w:r>
        <w:r w:rsidR="00512294" w:rsidRPr="00C80FA3">
          <w:rPr>
            <w:rStyle w:val="Hyperlink"/>
            <w:rFonts w:hint="cs"/>
            <w:noProof/>
            <w:rtl/>
          </w:rPr>
          <w:t>ی‌</w:t>
        </w:r>
        <w:r w:rsidR="00512294" w:rsidRPr="00C80FA3">
          <w:rPr>
            <w:rStyle w:val="Hyperlink"/>
            <w:rFonts w:hint="eastAsia"/>
            <w:noProof/>
            <w:rtl/>
          </w:rPr>
          <w:t>داده</w:t>
        </w:r>
        <w:r w:rsidR="00512294" w:rsidRPr="00C80FA3">
          <w:rPr>
            <w:rStyle w:val="Hyperlink"/>
            <w:noProof/>
            <w:rtl/>
          </w:rPr>
          <w:t xml:space="preserve"> </w:t>
        </w:r>
        <w:r w:rsidR="00512294" w:rsidRPr="00C80FA3">
          <w:rPr>
            <w:rStyle w:val="Hyperlink"/>
            <w:rFonts w:hint="eastAsia"/>
            <w:noProof/>
            <w:rtl/>
          </w:rPr>
          <w:t>است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84" w:history="1">
        <w:r w:rsidR="00512294" w:rsidRPr="00C80FA3">
          <w:rPr>
            <w:rStyle w:val="Hyperlink"/>
            <w:rFonts w:hint="eastAsia"/>
            <w:noProof/>
            <w:rtl/>
          </w:rPr>
          <w:t>شاگردان</w:t>
        </w:r>
        <w:r w:rsidR="00512294" w:rsidRPr="00C80FA3">
          <w:rPr>
            <w:rStyle w:val="Hyperlink"/>
            <w:noProof/>
            <w:rtl/>
          </w:rPr>
          <w:t xml:space="preserve"> </w:t>
        </w:r>
        <w:r w:rsidR="00512294" w:rsidRPr="00C80FA3">
          <w:rPr>
            <w:rStyle w:val="Hyperlink"/>
            <w:rFonts w:hint="eastAsia"/>
            <w:noProof/>
            <w:rtl/>
          </w:rPr>
          <w:t>نخبه</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آخذ</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85" w:history="1">
        <w:r w:rsidR="00512294" w:rsidRPr="00C80FA3">
          <w:rPr>
            <w:rStyle w:val="Hyperlink"/>
            <w:rFonts w:hint="eastAsia"/>
            <w:noProof/>
            <w:rtl/>
          </w:rPr>
          <w:t>آثار</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مؤلفات</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اسباب</w:t>
        </w:r>
        <w:r w:rsidR="00512294" w:rsidRPr="00C80FA3">
          <w:rPr>
            <w:rStyle w:val="Hyperlink"/>
            <w:noProof/>
            <w:rtl/>
          </w:rPr>
          <w:t xml:space="preserve"> </w:t>
        </w:r>
        <w:r w:rsidR="00512294" w:rsidRPr="00C80FA3">
          <w:rPr>
            <w:rStyle w:val="Hyperlink"/>
            <w:rFonts w:hint="eastAsia"/>
            <w:noProof/>
            <w:rtl/>
          </w:rPr>
          <w:t>تأل</w:t>
        </w:r>
        <w:r w:rsidR="00512294" w:rsidRPr="00C80FA3">
          <w:rPr>
            <w:rStyle w:val="Hyperlink"/>
            <w:rFonts w:hint="cs"/>
            <w:noProof/>
            <w:rtl/>
          </w:rPr>
          <w:t>ی</w:t>
        </w:r>
        <w:r w:rsidR="00512294" w:rsidRPr="00C80FA3">
          <w:rPr>
            <w:rStyle w:val="Hyperlink"/>
            <w:rFonts w:hint="eastAsia"/>
            <w:noProof/>
            <w:rtl/>
          </w:rPr>
          <w:t>ف</w:t>
        </w:r>
        <w:r w:rsidR="00512294" w:rsidRPr="00C80FA3">
          <w:rPr>
            <w:rStyle w:val="Hyperlink"/>
            <w:noProof/>
            <w:rtl/>
          </w:rPr>
          <w:t xml:space="preserve"> </w:t>
        </w:r>
        <w:r w:rsidR="00512294" w:rsidRPr="00C80FA3">
          <w:rPr>
            <w:rStyle w:val="Hyperlink"/>
            <w:rFonts w:hint="eastAsia"/>
            <w:noProof/>
            <w:rtl/>
          </w:rPr>
          <w:t>صح</w:t>
        </w:r>
        <w:r w:rsidR="00512294" w:rsidRPr="00C80FA3">
          <w:rPr>
            <w:rStyle w:val="Hyperlink"/>
            <w:rFonts w:hint="cs"/>
            <w:noProof/>
            <w:rtl/>
          </w:rPr>
          <w:t>ی</w:t>
        </w:r>
        <w:r w:rsidR="00512294" w:rsidRPr="00C80FA3">
          <w:rPr>
            <w:rStyle w:val="Hyperlink"/>
            <w:rFonts w:hint="eastAsia"/>
            <w:noProof/>
            <w:rtl/>
          </w:rPr>
          <w:t>ح</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66</w:t>
        </w:r>
        <w:r w:rsidR="00512294">
          <w:rPr>
            <w:rStyle w:val="Hyperlink"/>
            <w:noProof/>
            <w:rtl/>
          </w:rPr>
          <w:fldChar w:fldCharType="end"/>
        </w:r>
      </w:hyperlink>
    </w:p>
    <w:p w:rsidR="00512294" w:rsidRPr="008D220C" w:rsidRDefault="0077022C" w:rsidP="00512294">
      <w:pPr>
        <w:pStyle w:val="TOC3"/>
        <w:tabs>
          <w:tab w:val="right" w:leader="dot" w:pos="7474"/>
        </w:tabs>
        <w:rPr>
          <w:rFonts w:eastAsia="Times New Roman" w:cs="Arial"/>
          <w:noProof/>
          <w:sz w:val="22"/>
          <w:szCs w:val="22"/>
          <w:rtl/>
          <w:lang w:bidi="fa-IR"/>
        </w:rPr>
      </w:pPr>
      <w:hyperlink w:anchor="_Toc292976486" w:history="1">
        <w:r w:rsidR="00512294" w:rsidRPr="00C80FA3">
          <w:rPr>
            <w:rStyle w:val="Hyperlink"/>
            <w:rFonts w:hint="eastAsia"/>
            <w:noProof/>
            <w:rtl/>
          </w:rPr>
          <w:t>قوة</w:t>
        </w:r>
        <w:r w:rsidR="00512294" w:rsidRPr="00C80FA3">
          <w:rPr>
            <w:rStyle w:val="Hyperlink"/>
            <w:noProof/>
            <w:rtl/>
          </w:rPr>
          <w:t xml:space="preserve"> </w:t>
        </w:r>
        <w:r w:rsidR="00512294" w:rsidRPr="00C80FA3">
          <w:rPr>
            <w:rStyle w:val="Hyperlink"/>
            <w:rFonts w:hint="eastAsia"/>
            <w:noProof/>
            <w:rtl/>
          </w:rPr>
          <w:t>حافظة</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ت</w:t>
        </w:r>
        <w:r w:rsidR="00512294" w:rsidRPr="00C80FA3">
          <w:rPr>
            <w:rStyle w:val="Hyperlink"/>
            <w:rFonts w:hint="cs"/>
            <w:noProof/>
            <w:rtl/>
          </w:rPr>
          <w:t>ی</w:t>
        </w:r>
        <w:r w:rsidR="00512294" w:rsidRPr="00C80FA3">
          <w:rPr>
            <w:rStyle w:val="Hyperlink"/>
            <w:rFonts w:hint="eastAsia"/>
            <w:noProof/>
            <w:rtl/>
          </w:rPr>
          <w:t>زفکر</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87" w:history="1">
        <w:r w:rsidR="00512294" w:rsidRPr="00C80FA3">
          <w:rPr>
            <w:rStyle w:val="Hyperlink"/>
            <w:rFonts w:hint="eastAsia"/>
            <w:noProof/>
            <w:rtl/>
          </w:rPr>
          <w:t>شمائل</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69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88" w:history="1">
        <w:r w:rsidR="00512294" w:rsidRPr="00C80FA3">
          <w:rPr>
            <w:rStyle w:val="Hyperlink"/>
            <w:rFonts w:hint="eastAsia"/>
            <w:noProof/>
            <w:rtl/>
          </w:rPr>
          <w:t>سع</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کوشش</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عبادت</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70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89" w:history="1">
        <w:r w:rsidR="00512294" w:rsidRPr="00C80FA3">
          <w:rPr>
            <w:rStyle w:val="Hyperlink"/>
            <w:rFonts w:hint="eastAsia"/>
            <w:noProof/>
            <w:rtl/>
          </w:rPr>
          <w:t>س</w:t>
        </w:r>
        <w:r w:rsidR="00512294" w:rsidRPr="00C80FA3">
          <w:rPr>
            <w:rStyle w:val="Hyperlink"/>
            <w:rFonts w:hint="cs"/>
            <w:noProof/>
            <w:rtl/>
          </w:rPr>
          <w:t>ی</w:t>
        </w:r>
        <w:r w:rsidR="00512294" w:rsidRPr="00C80FA3">
          <w:rPr>
            <w:rStyle w:val="Hyperlink"/>
            <w:rFonts w:hint="eastAsia"/>
            <w:noProof/>
            <w:rtl/>
          </w:rPr>
          <w:t>رت</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زهد</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فضا</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کرم</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Toc292976489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71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0" w:history="1">
        <w:r w:rsidR="00512294" w:rsidRPr="00C80FA3">
          <w:rPr>
            <w:rStyle w:val="Hyperlink"/>
            <w:rFonts w:hint="eastAsia"/>
            <w:noProof/>
            <w:rtl/>
          </w:rPr>
          <w:t>آشنائ</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به</w:t>
        </w:r>
        <w:r w:rsidR="00512294" w:rsidRPr="00C80FA3">
          <w:rPr>
            <w:rStyle w:val="Hyperlink"/>
            <w:noProof/>
            <w:rtl/>
          </w:rPr>
          <w:t xml:space="preserve"> </w:t>
        </w:r>
        <w:r w:rsidR="00512294" w:rsidRPr="00C80FA3">
          <w:rPr>
            <w:rStyle w:val="Hyperlink"/>
            <w:rFonts w:hint="eastAsia"/>
            <w:noProof/>
            <w:rtl/>
          </w:rPr>
          <w:t>فن</w:t>
        </w:r>
        <w:r w:rsidR="00512294" w:rsidRPr="00C80FA3">
          <w:rPr>
            <w:rStyle w:val="Hyperlink"/>
            <w:noProof/>
            <w:rtl/>
          </w:rPr>
          <w:t xml:space="preserve"> </w:t>
        </w:r>
        <w:r w:rsidR="00512294" w:rsidRPr="00C80FA3">
          <w:rPr>
            <w:rStyle w:val="Hyperlink"/>
            <w:rFonts w:hint="eastAsia"/>
            <w:noProof/>
            <w:rtl/>
          </w:rPr>
          <w:t>ت</w:t>
        </w:r>
        <w:r w:rsidR="00512294" w:rsidRPr="00C80FA3">
          <w:rPr>
            <w:rStyle w:val="Hyperlink"/>
            <w:rFonts w:hint="cs"/>
            <w:noProof/>
            <w:rtl/>
          </w:rPr>
          <w:t>ی</w:t>
        </w:r>
        <w:r w:rsidR="00512294" w:rsidRPr="00C80FA3">
          <w:rPr>
            <w:rStyle w:val="Hyperlink"/>
            <w:rFonts w:hint="eastAsia"/>
            <w:noProof/>
            <w:rtl/>
          </w:rPr>
          <w:t>رانداز</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71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1" w:history="1">
        <w:r w:rsidR="00512294" w:rsidRPr="00C80FA3">
          <w:rPr>
            <w:rStyle w:val="Hyperlink"/>
            <w:rFonts w:hint="eastAsia"/>
            <w:noProof/>
            <w:rtl/>
          </w:rPr>
          <w:t>اشعار</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طرا</w:t>
        </w:r>
        <w:r w:rsidR="00512294" w:rsidRPr="00C80FA3">
          <w:rPr>
            <w:rStyle w:val="Hyperlink"/>
            <w:rFonts w:hint="cs"/>
            <w:noProof/>
            <w:rtl/>
          </w:rPr>
          <w:t>ی</w:t>
        </w:r>
        <w:r w:rsidR="00512294" w:rsidRPr="00C80FA3">
          <w:rPr>
            <w:rStyle w:val="Hyperlink"/>
            <w:rFonts w:hint="eastAsia"/>
            <w:noProof/>
            <w:rtl/>
          </w:rPr>
          <w:t>ف</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72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2" w:history="1">
        <w:r w:rsidR="00512294" w:rsidRPr="00C80FA3">
          <w:rPr>
            <w:rStyle w:val="Hyperlink"/>
            <w:rFonts w:hint="eastAsia"/>
            <w:noProof/>
            <w:rtl/>
          </w:rPr>
          <w:t>ثناء</w:t>
        </w:r>
        <w:r w:rsidR="00512294" w:rsidRPr="00C80FA3">
          <w:rPr>
            <w:rStyle w:val="Hyperlink"/>
            <w:noProof/>
            <w:rtl/>
          </w:rPr>
          <w:t xml:space="preserve"> </w:t>
        </w:r>
        <w:r w:rsidR="00512294" w:rsidRPr="00C80FA3">
          <w:rPr>
            <w:rStyle w:val="Hyperlink"/>
            <w:rFonts w:hint="eastAsia"/>
            <w:noProof/>
            <w:rtl/>
          </w:rPr>
          <w:t>مردم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مشا</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اقران</w:t>
        </w:r>
        <w:r w:rsidR="00512294" w:rsidRPr="00C80FA3">
          <w:rPr>
            <w:rStyle w:val="Hyperlink"/>
            <w:noProof/>
            <w:rtl/>
          </w:rPr>
          <w:t xml:space="preserve"> </w:t>
        </w:r>
        <w:r w:rsidR="00512294" w:rsidRPr="00C80FA3">
          <w:rPr>
            <w:rStyle w:val="Hyperlink"/>
            <w:rFonts w:hint="eastAsia"/>
            <w:noProof/>
            <w:rtl/>
          </w:rPr>
          <w:t>بر</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73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3" w:history="1">
        <w:r w:rsidR="00512294" w:rsidRPr="00C80FA3">
          <w:rPr>
            <w:rStyle w:val="Hyperlink"/>
            <w:rFonts w:hint="eastAsia"/>
            <w:noProof/>
            <w:rtl/>
          </w:rPr>
          <w:t>فضا</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noProof/>
            <w:rtl/>
          </w:rPr>
          <w:t xml:space="preserve"> </w:t>
        </w:r>
        <w:r w:rsidR="00512294" w:rsidRPr="00C80FA3">
          <w:rPr>
            <w:rStyle w:val="Hyperlink"/>
            <w:rFonts w:hint="eastAsia"/>
            <w:noProof/>
            <w:rtl/>
          </w:rPr>
          <w:t>جامع</w:t>
        </w:r>
        <w:r w:rsidR="00512294" w:rsidRPr="00C80FA3">
          <w:rPr>
            <w:rStyle w:val="Hyperlink"/>
            <w:noProof/>
            <w:rtl/>
          </w:rPr>
          <w:t xml:space="preserve"> </w:t>
        </w:r>
        <w:r w:rsidR="00512294" w:rsidRPr="00C80FA3">
          <w:rPr>
            <w:rStyle w:val="Hyperlink"/>
            <w:rFonts w:hint="eastAsia"/>
            <w:noProof/>
            <w:rtl/>
          </w:rPr>
          <w:t>الصح</w:t>
        </w:r>
        <w:r w:rsidR="00512294" w:rsidRPr="00C80FA3">
          <w:rPr>
            <w:rStyle w:val="Hyperlink"/>
            <w:rFonts w:hint="cs"/>
            <w:noProof/>
            <w:rtl/>
          </w:rPr>
          <w:t>ی</w:t>
        </w:r>
        <w:r w:rsidR="00512294" w:rsidRPr="00C80FA3">
          <w:rPr>
            <w:rStyle w:val="Hyperlink"/>
            <w:rFonts w:hint="eastAsia"/>
            <w:noProof/>
            <w:rtl/>
          </w:rPr>
          <w:t>ح</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ثنا</w:t>
        </w:r>
        <w:r w:rsidR="00512294" w:rsidRPr="00C80FA3">
          <w:rPr>
            <w:rStyle w:val="Hyperlink"/>
            <w:noProof/>
            <w:rtl/>
          </w:rPr>
          <w:t xml:space="preserve"> </w:t>
        </w:r>
        <w:r w:rsidR="00512294" w:rsidRPr="00C80FA3">
          <w:rPr>
            <w:rStyle w:val="Hyperlink"/>
            <w:rFonts w:hint="eastAsia"/>
            <w:noProof/>
            <w:rtl/>
          </w:rPr>
          <w:t>بر</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مقارنة</w:t>
        </w:r>
        <w:r w:rsidR="00512294" w:rsidRPr="00C80FA3">
          <w:rPr>
            <w:rStyle w:val="Hyperlink"/>
            <w:noProof/>
            <w:rtl/>
          </w:rPr>
          <w:t xml:space="preserve"> </w:t>
        </w:r>
        <w:r w:rsidR="00512294" w:rsidRPr="00C80FA3">
          <w:rPr>
            <w:rStyle w:val="Hyperlink"/>
            <w:rFonts w:hint="eastAsia"/>
            <w:noProof/>
            <w:rtl/>
          </w:rPr>
          <w:t>آن</w:t>
        </w:r>
        <w:r w:rsidR="00512294" w:rsidRPr="00C80FA3">
          <w:rPr>
            <w:rStyle w:val="Hyperlink"/>
            <w:noProof/>
            <w:rtl/>
          </w:rPr>
          <w:t xml:space="preserve"> </w:t>
        </w:r>
        <w:r w:rsidR="00512294" w:rsidRPr="00C80FA3">
          <w:rPr>
            <w:rStyle w:val="Hyperlink"/>
            <w:rFonts w:hint="eastAsia"/>
            <w:noProof/>
            <w:rtl/>
          </w:rPr>
          <w:t>با</w:t>
        </w:r>
        <w:r w:rsidR="00512294" w:rsidRPr="00C80FA3">
          <w:rPr>
            <w:rStyle w:val="Hyperlink"/>
            <w:noProof/>
            <w:rtl/>
          </w:rPr>
          <w:t xml:space="preserve"> </w:t>
        </w:r>
        <w:r w:rsidR="00512294" w:rsidRPr="00C80FA3">
          <w:rPr>
            <w:rStyle w:val="Hyperlink"/>
            <w:rFonts w:hint="eastAsia"/>
            <w:noProof/>
            <w:rtl/>
          </w:rPr>
          <w:t>صح</w:t>
        </w:r>
        <w:r w:rsidR="00512294" w:rsidRPr="00C80FA3">
          <w:rPr>
            <w:rStyle w:val="Hyperlink"/>
            <w:rFonts w:hint="cs"/>
            <w:noProof/>
            <w:rtl/>
          </w:rPr>
          <w:t>ی</w:t>
        </w:r>
        <w:r w:rsidR="00512294" w:rsidRPr="00C80FA3">
          <w:rPr>
            <w:rStyle w:val="Hyperlink"/>
            <w:rFonts w:hint="eastAsia"/>
            <w:noProof/>
            <w:rtl/>
          </w:rPr>
          <w:t>ح</w:t>
        </w:r>
        <w:r w:rsidR="00512294" w:rsidRPr="00C80FA3">
          <w:rPr>
            <w:rStyle w:val="Hyperlink"/>
            <w:noProof/>
            <w:rtl/>
          </w:rPr>
          <w:t xml:space="preserve"> </w:t>
        </w:r>
        <w:r w:rsidR="00512294" w:rsidRPr="00C80FA3">
          <w:rPr>
            <w:rStyle w:val="Hyperlink"/>
            <w:rFonts w:hint="eastAsia"/>
            <w:noProof/>
            <w:rtl/>
          </w:rPr>
          <w:t>مسلم</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75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4" w:history="1">
        <w:r w:rsidR="00512294" w:rsidRPr="00C80FA3">
          <w:rPr>
            <w:rStyle w:val="Hyperlink"/>
            <w:rFonts w:hint="eastAsia"/>
            <w:noProof/>
            <w:rtl/>
          </w:rPr>
          <w:t>فوا</w:t>
        </w:r>
        <w:r w:rsidR="00512294" w:rsidRPr="00C80FA3">
          <w:rPr>
            <w:rStyle w:val="Hyperlink"/>
            <w:rFonts w:hint="cs"/>
            <w:noProof/>
            <w:rtl/>
          </w:rPr>
          <w:t>ی</w:t>
        </w:r>
        <w:r w:rsidR="00512294" w:rsidRPr="00C80FA3">
          <w:rPr>
            <w:rStyle w:val="Hyperlink"/>
            <w:rFonts w:hint="eastAsia"/>
            <w:noProof/>
            <w:rtl/>
          </w:rPr>
          <w:t>د</w:t>
        </w:r>
        <w:r w:rsidR="00512294" w:rsidRPr="00C80FA3">
          <w:rPr>
            <w:rStyle w:val="Hyperlink"/>
            <w:noProof/>
            <w:rtl/>
          </w:rPr>
          <w:t xml:space="preserve"> </w:t>
        </w:r>
        <w:r w:rsidR="00512294" w:rsidRPr="00C80FA3">
          <w:rPr>
            <w:rStyle w:val="Hyperlink"/>
            <w:rFonts w:hint="eastAsia"/>
            <w:noProof/>
            <w:rtl/>
          </w:rPr>
          <w:t>اعاده</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تکر</w:t>
        </w:r>
        <w:r w:rsidR="00512294" w:rsidRPr="00C80FA3">
          <w:rPr>
            <w:rStyle w:val="Hyperlink"/>
            <w:rFonts w:hint="cs"/>
            <w:noProof/>
            <w:rtl/>
          </w:rPr>
          <w:t>ی</w:t>
        </w:r>
        <w:r w:rsidR="00512294" w:rsidRPr="00C80FA3">
          <w:rPr>
            <w:rStyle w:val="Hyperlink"/>
            <w:rFonts w:hint="eastAsia"/>
            <w:noProof/>
            <w:rtl/>
          </w:rPr>
          <w:t>ر</w:t>
        </w:r>
        <w:r w:rsidR="00512294" w:rsidRPr="00C80FA3">
          <w:rPr>
            <w:rStyle w:val="Hyperlink"/>
            <w:noProof/>
            <w:rtl/>
          </w:rPr>
          <w:t xml:space="preserve"> </w:t>
        </w:r>
        <w:r w:rsidR="00512294" w:rsidRPr="00C80FA3">
          <w:rPr>
            <w:rStyle w:val="Hyperlink"/>
            <w:rFonts w:hint="eastAsia"/>
            <w:noProof/>
            <w:rtl/>
          </w:rPr>
          <w:t>احاد</w:t>
        </w:r>
        <w:r w:rsidR="00512294" w:rsidRPr="00C80FA3">
          <w:rPr>
            <w:rStyle w:val="Hyperlink"/>
            <w:rFonts w:hint="cs"/>
            <w:noProof/>
            <w:rtl/>
          </w:rPr>
          <w:t>ی</w:t>
        </w:r>
        <w:r w:rsidR="00512294" w:rsidRPr="00C80FA3">
          <w:rPr>
            <w:rStyle w:val="Hyperlink"/>
            <w:rFonts w:hint="eastAsia"/>
            <w:noProof/>
            <w:rtl/>
          </w:rPr>
          <w:t>ث</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صح</w:t>
        </w:r>
        <w:r w:rsidR="00512294" w:rsidRPr="00C80FA3">
          <w:rPr>
            <w:rStyle w:val="Hyperlink"/>
            <w:rFonts w:hint="cs"/>
            <w:noProof/>
            <w:rtl/>
          </w:rPr>
          <w:t>ی</w:t>
        </w:r>
        <w:r w:rsidR="00512294" w:rsidRPr="00C80FA3">
          <w:rPr>
            <w:rStyle w:val="Hyperlink"/>
            <w:rFonts w:hint="eastAsia"/>
            <w:noProof/>
            <w:rtl/>
          </w:rPr>
          <w:t>ح</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76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5" w:history="1">
        <w:r w:rsidR="00512294" w:rsidRPr="00C80FA3">
          <w:rPr>
            <w:rStyle w:val="Hyperlink"/>
            <w:rFonts w:hint="eastAsia"/>
            <w:noProof/>
            <w:rtl/>
          </w:rPr>
          <w:t>عدة</w:t>
        </w:r>
        <w:r w:rsidR="00512294" w:rsidRPr="00C80FA3">
          <w:rPr>
            <w:rStyle w:val="Hyperlink"/>
            <w:noProof/>
            <w:rtl/>
          </w:rPr>
          <w:t xml:space="preserve"> </w:t>
        </w:r>
        <w:r w:rsidR="00512294" w:rsidRPr="00C80FA3">
          <w:rPr>
            <w:rStyle w:val="Hyperlink"/>
            <w:rFonts w:hint="eastAsia"/>
            <w:noProof/>
            <w:rtl/>
          </w:rPr>
          <w:t>احاد</w:t>
        </w:r>
        <w:r w:rsidR="00512294" w:rsidRPr="00C80FA3">
          <w:rPr>
            <w:rStyle w:val="Hyperlink"/>
            <w:rFonts w:hint="cs"/>
            <w:noProof/>
            <w:rtl/>
          </w:rPr>
          <w:t>ی</w:t>
        </w:r>
        <w:r w:rsidR="00512294" w:rsidRPr="00C80FA3">
          <w:rPr>
            <w:rStyle w:val="Hyperlink"/>
            <w:rFonts w:hint="eastAsia"/>
            <w:noProof/>
            <w:rtl/>
          </w:rPr>
          <w:t>ث</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77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6" w:history="1">
        <w:r w:rsidR="00512294" w:rsidRPr="00C80FA3">
          <w:rPr>
            <w:rStyle w:val="Hyperlink"/>
            <w:rFonts w:hint="eastAsia"/>
            <w:noProof/>
            <w:rtl/>
          </w:rPr>
          <w:t>شروط</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81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7" w:history="1">
        <w:r w:rsidR="00512294" w:rsidRPr="00C80FA3">
          <w:rPr>
            <w:rStyle w:val="Hyperlink"/>
            <w:rFonts w:hint="eastAsia"/>
            <w:noProof/>
            <w:rtl/>
          </w:rPr>
          <w:t>سبب</w:t>
        </w:r>
        <w:r w:rsidR="00512294" w:rsidRPr="00C80FA3">
          <w:rPr>
            <w:rStyle w:val="Hyperlink"/>
            <w:noProof/>
            <w:rtl/>
          </w:rPr>
          <w:t xml:space="preserve"> </w:t>
        </w:r>
        <w:r w:rsidR="00512294" w:rsidRPr="00C80FA3">
          <w:rPr>
            <w:rStyle w:val="Hyperlink"/>
            <w:rFonts w:hint="eastAsia"/>
            <w:noProof/>
            <w:rtl/>
          </w:rPr>
          <w:t>تقط</w:t>
        </w:r>
        <w:r w:rsidR="00512294" w:rsidRPr="00C80FA3">
          <w:rPr>
            <w:rStyle w:val="Hyperlink"/>
            <w:rFonts w:hint="cs"/>
            <w:noProof/>
            <w:rtl/>
          </w:rPr>
          <w:t>ی</w:t>
        </w:r>
        <w:r w:rsidR="00512294" w:rsidRPr="00C80FA3">
          <w:rPr>
            <w:rStyle w:val="Hyperlink"/>
            <w:rFonts w:hint="eastAsia"/>
            <w:noProof/>
            <w:rtl/>
          </w:rPr>
          <w:t>ع</w:t>
        </w:r>
        <w:r w:rsidR="00512294" w:rsidRPr="00C80FA3">
          <w:rPr>
            <w:rStyle w:val="Hyperlink"/>
            <w:noProof/>
            <w:rtl/>
          </w:rPr>
          <w:t xml:space="preserve"> </w:t>
        </w:r>
        <w:r w:rsidR="00512294" w:rsidRPr="00C80FA3">
          <w:rPr>
            <w:rStyle w:val="Hyperlink"/>
            <w:rFonts w:hint="eastAsia"/>
            <w:noProof/>
            <w:rtl/>
          </w:rPr>
          <w:t>احاد</w:t>
        </w:r>
        <w:r w:rsidR="00512294" w:rsidRPr="00C80FA3">
          <w:rPr>
            <w:rStyle w:val="Hyperlink"/>
            <w:rFonts w:hint="cs"/>
            <w:noProof/>
            <w:rtl/>
          </w:rPr>
          <w:t>ی</w:t>
        </w:r>
        <w:r w:rsidR="00512294" w:rsidRPr="00C80FA3">
          <w:rPr>
            <w:rStyle w:val="Hyperlink"/>
            <w:rFonts w:hint="eastAsia"/>
            <w:noProof/>
            <w:rtl/>
          </w:rPr>
          <w:t>ث</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اختصار</w:t>
        </w:r>
        <w:r w:rsidR="00512294" w:rsidRPr="00C80FA3">
          <w:rPr>
            <w:rStyle w:val="Hyperlink"/>
            <w:noProof/>
            <w:rtl/>
          </w:rPr>
          <w:t xml:space="preserve"> </w:t>
        </w:r>
        <w:r w:rsidR="00512294" w:rsidRPr="00C80FA3">
          <w:rPr>
            <w:rStyle w:val="Hyperlink"/>
            <w:rFonts w:hint="eastAsia"/>
            <w:noProof/>
            <w:rtl/>
          </w:rPr>
          <w:t>آن‌ها</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اعاده</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ذکر</w:t>
        </w:r>
        <w:r w:rsidR="00512294" w:rsidRPr="00C80FA3">
          <w:rPr>
            <w:rStyle w:val="Hyperlink"/>
            <w:noProof/>
            <w:rtl/>
          </w:rPr>
          <w:t xml:space="preserve"> </w:t>
        </w:r>
        <w:r w:rsidR="00512294" w:rsidRPr="00C80FA3">
          <w:rPr>
            <w:rStyle w:val="Hyperlink"/>
            <w:rFonts w:hint="eastAsia"/>
            <w:noProof/>
            <w:rtl/>
          </w:rPr>
          <w:t>متن</w:t>
        </w:r>
        <w:r w:rsidR="00512294" w:rsidRPr="00C80FA3">
          <w:rPr>
            <w:rStyle w:val="Hyperlink"/>
            <w:noProof/>
            <w:rtl/>
          </w:rPr>
          <w:t xml:space="preserve"> </w:t>
        </w:r>
        <w:r w:rsidR="00512294" w:rsidRPr="00C80FA3">
          <w:rPr>
            <w:rStyle w:val="Hyperlink"/>
            <w:rFonts w:hint="eastAsia"/>
            <w:noProof/>
            <w:rtl/>
          </w:rPr>
          <w:t>آن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84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8" w:history="1">
        <w:r w:rsidR="00512294" w:rsidRPr="00C80FA3">
          <w:rPr>
            <w:rStyle w:val="Hyperlink"/>
            <w:rFonts w:hint="eastAsia"/>
            <w:noProof/>
            <w:rtl/>
          </w:rPr>
          <w:t>چرا</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احاد</w:t>
        </w:r>
        <w:r w:rsidR="00512294" w:rsidRPr="00C80FA3">
          <w:rPr>
            <w:rStyle w:val="Hyperlink"/>
            <w:rFonts w:hint="cs"/>
            <w:noProof/>
            <w:rtl/>
          </w:rPr>
          <w:t>ی</w:t>
        </w:r>
        <w:r w:rsidR="00512294" w:rsidRPr="00C80FA3">
          <w:rPr>
            <w:rStyle w:val="Hyperlink"/>
            <w:rFonts w:hint="eastAsia"/>
            <w:noProof/>
            <w:rtl/>
          </w:rPr>
          <w:t>ث</w:t>
        </w:r>
        <w:r w:rsidR="00512294" w:rsidRPr="00C80FA3">
          <w:rPr>
            <w:rStyle w:val="Hyperlink"/>
            <w:noProof/>
            <w:rtl/>
          </w:rPr>
          <w:t xml:space="preserve"> </w:t>
        </w:r>
        <w:r w:rsidR="00512294" w:rsidRPr="00C80FA3">
          <w:rPr>
            <w:rStyle w:val="Hyperlink"/>
            <w:rFonts w:hint="eastAsia"/>
            <w:noProof/>
            <w:rtl/>
          </w:rPr>
          <w:t>معلقه</w:t>
        </w:r>
        <w:r w:rsidR="00512294" w:rsidRPr="00C80FA3">
          <w:rPr>
            <w:rStyle w:val="Hyperlink"/>
            <w:noProof/>
            <w:rtl/>
          </w:rPr>
          <w:t xml:space="preserve"> </w:t>
        </w:r>
        <w:r w:rsidR="00512294" w:rsidRPr="00C80FA3">
          <w:rPr>
            <w:rStyle w:val="Hyperlink"/>
            <w:rFonts w:hint="eastAsia"/>
            <w:noProof/>
            <w:rtl/>
          </w:rPr>
          <w:t>را</w:t>
        </w:r>
        <w:r w:rsidR="00512294" w:rsidRPr="00C80FA3">
          <w:rPr>
            <w:rStyle w:val="Hyperlink"/>
            <w:noProof/>
            <w:rtl/>
          </w:rPr>
          <w:t xml:space="preserve"> </w:t>
        </w:r>
        <w:r w:rsidR="00512294" w:rsidRPr="00C80FA3">
          <w:rPr>
            <w:rStyle w:val="Hyperlink"/>
            <w:rFonts w:hint="eastAsia"/>
            <w:noProof/>
            <w:rtl/>
          </w:rPr>
          <w:t>ذکر</w:t>
        </w:r>
        <w:r w:rsidR="00512294" w:rsidRPr="00C80FA3">
          <w:rPr>
            <w:rStyle w:val="Hyperlink"/>
            <w:noProof/>
            <w:rtl/>
          </w:rPr>
          <w:t xml:space="preserve"> </w:t>
        </w:r>
        <w:r w:rsidR="00512294" w:rsidRPr="00C80FA3">
          <w:rPr>
            <w:rStyle w:val="Hyperlink"/>
            <w:rFonts w:hint="eastAsia"/>
            <w:noProof/>
            <w:rtl/>
          </w:rPr>
          <w:t>کرده</w:t>
        </w:r>
        <w:r w:rsidR="00512294" w:rsidRPr="00C80FA3">
          <w:rPr>
            <w:rStyle w:val="Hyperlink"/>
            <w:noProof/>
            <w:rtl/>
          </w:rPr>
          <w:t xml:space="preserve"> </w:t>
        </w:r>
        <w:r w:rsidR="00512294" w:rsidRPr="00C80FA3">
          <w:rPr>
            <w:rStyle w:val="Hyperlink"/>
            <w:rFonts w:hint="eastAsia"/>
            <w:noProof/>
            <w:rtl/>
          </w:rPr>
          <w:t>است؟</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84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499" w:history="1">
        <w:r w:rsidR="00512294" w:rsidRPr="00C80FA3">
          <w:rPr>
            <w:rStyle w:val="Hyperlink"/>
            <w:rFonts w:hint="eastAsia"/>
            <w:noProof/>
            <w:rtl/>
          </w:rPr>
          <w:t>فقه</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مذهب</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اجتهاد</w:t>
        </w:r>
        <w:r w:rsidR="00512294" w:rsidRPr="00C80FA3">
          <w:rPr>
            <w:rStyle w:val="Hyperlink"/>
            <w:noProof/>
            <w:rtl/>
          </w:rPr>
          <w:t xml:space="preserve"> </w:t>
        </w:r>
        <w:r w:rsidR="00512294" w:rsidRPr="00C80FA3">
          <w:rPr>
            <w:rStyle w:val="Hyperlink"/>
            <w:rFonts w:hint="eastAsia"/>
            <w:noProof/>
            <w:rtl/>
          </w:rPr>
          <w:t>مطلق</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اخت</w:t>
        </w:r>
        <w:r w:rsidR="00512294" w:rsidRPr="00C80FA3">
          <w:rPr>
            <w:rStyle w:val="Hyperlink"/>
            <w:rFonts w:hint="cs"/>
            <w:noProof/>
            <w:rtl/>
          </w:rPr>
          <w:t>ی</w:t>
        </w:r>
        <w:r w:rsidR="00512294" w:rsidRPr="00C80FA3">
          <w:rPr>
            <w:rStyle w:val="Hyperlink"/>
            <w:rFonts w:hint="eastAsia"/>
            <w:noProof/>
            <w:rtl/>
          </w:rPr>
          <w:t>ارات</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Toc292976499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86</w:t>
        </w:r>
        <w:r w:rsidR="00512294">
          <w:rPr>
            <w:rStyle w:val="Hyperlink"/>
            <w:noProof/>
            <w:rtl/>
          </w:rPr>
          <w:fldChar w:fldCharType="end"/>
        </w:r>
      </w:hyperlink>
    </w:p>
    <w:p w:rsidR="00512294" w:rsidRPr="008D220C" w:rsidRDefault="0077022C" w:rsidP="00512294">
      <w:pPr>
        <w:pStyle w:val="TOC4"/>
        <w:tabs>
          <w:tab w:val="right" w:leader="dot" w:pos="7474"/>
        </w:tabs>
        <w:rPr>
          <w:rFonts w:eastAsia="Times New Roman" w:cs="Arial"/>
          <w:noProof/>
          <w:sz w:val="22"/>
          <w:szCs w:val="22"/>
          <w:rtl/>
          <w:lang w:bidi="fa-IR"/>
        </w:rPr>
      </w:pPr>
      <w:hyperlink w:anchor="_Toc292976500" w:history="1">
        <w:r w:rsidR="00512294" w:rsidRPr="00C80FA3">
          <w:rPr>
            <w:rStyle w:val="Hyperlink"/>
            <w:rFonts w:hint="eastAsia"/>
            <w:noProof/>
            <w:rtl/>
          </w:rPr>
          <w:t>درجة</w:t>
        </w:r>
        <w:r w:rsidR="00512294" w:rsidRPr="00C80FA3">
          <w:rPr>
            <w:rStyle w:val="Hyperlink"/>
            <w:noProof/>
            <w:rtl/>
          </w:rPr>
          <w:t xml:space="preserve"> </w:t>
        </w:r>
        <w:r w:rsidR="00512294" w:rsidRPr="00C80FA3">
          <w:rPr>
            <w:rStyle w:val="Hyperlink"/>
            <w:rFonts w:hint="eastAsia"/>
            <w:noProof/>
            <w:rtl/>
          </w:rPr>
          <w:t>فقه</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86</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501" w:history="1">
        <w:r w:rsidR="00512294" w:rsidRPr="00C80FA3">
          <w:rPr>
            <w:rStyle w:val="Hyperlink"/>
            <w:rFonts w:hint="eastAsia"/>
            <w:noProof/>
            <w:rtl/>
          </w:rPr>
          <w:t>مذهب</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86</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502" w:history="1">
        <w:r w:rsidR="00512294" w:rsidRPr="00C80FA3">
          <w:rPr>
            <w:rStyle w:val="Hyperlink"/>
            <w:rFonts w:hint="eastAsia"/>
            <w:noProof/>
            <w:rtl/>
          </w:rPr>
          <w:t>اخت</w:t>
        </w:r>
        <w:r w:rsidR="00512294" w:rsidRPr="00C80FA3">
          <w:rPr>
            <w:rStyle w:val="Hyperlink"/>
            <w:rFonts w:hint="cs"/>
            <w:noProof/>
            <w:rtl/>
          </w:rPr>
          <w:t>ی</w:t>
        </w:r>
        <w:r w:rsidR="00512294" w:rsidRPr="00C80FA3">
          <w:rPr>
            <w:rStyle w:val="Hyperlink"/>
            <w:rFonts w:hint="eastAsia"/>
            <w:noProof/>
            <w:rtl/>
          </w:rPr>
          <w:t>ارات</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86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03" w:history="1">
        <w:r w:rsidR="00512294" w:rsidRPr="00C80FA3">
          <w:rPr>
            <w:rStyle w:val="Hyperlink"/>
            <w:rFonts w:hint="eastAsia"/>
            <w:noProof/>
            <w:rtl/>
          </w:rPr>
          <w:t>اختلاف</w:t>
        </w:r>
        <w:r w:rsidR="00512294" w:rsidRPr="00C80FA3">
          <w:rPr>
            <w:rStyle w:val="Hyperlink"/>
            <w:noProof/>
            <w:rtl/>
          </w:rPr>
          <w:t xml:space="preserve"> </w:t>
        </w:r>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ذهل</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ن</w:t>
        </w:r>
        <w:r w:rsidR="00512294" w:rsidRPr="00C80FA3">
          <w:rPr>
            <w:rStyle w:val="Hyperlink"/>
            <w:rFonts w:hint="cs"/>
            <w:noProof/>
            <w:rtl/>
          </w:rPr>
          <w:t>ی</w:t>
        </w:r>
        <w:r w:rsidR="00512294" w:rsidRPr="00C80FA3">
          <w:rPr>
            <w:rStyle w:val="Hyperlink"/>
            <w:rFonts w:hint="eastAsia"/>
            <w:noProof/>
            <w:rtl/>
          </w:rPr>
          <w:t>شابور</w:t>
        </w:r>
        <w:r w:rsidR="00512294" w:rsidRPr="00C80FA3">
          <w:rPr>
            <w:rStyle w:val="Hyperlink"/>
            <w:noProof/>
            <w:rtl/>
          </w:rPr>
          <w:t xml:space="preserve">) </w:t>
        </w:r>
        <w:r w:rsidR="00512294" w:rsidRPr="00C80FA3">
          <w:rPr>
            <w:rStyle w:val="Hyperlink"/>
            <w:rFonts w:hint="eastAsia"/>
            <w:noProof/>
            <w:rtl/>
          </w:rPr>
          <w:t>با</w:t>
        </w:r>
        <w:r w:rsidR="00512294" w:rsidRPr="00C80FA3">
          <w:rPr>
            <w:rStyle w:val="Hyperlink"/>
            <w:noProof/>
            <w:rtl/>
          </w:rPr>
          <w:t xml:space="preserve"> </w:t>
        </w:r>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04" w:history="1">
        <w:r w:rsidR="00512294" w:rsidRPr="00C80FA3">
          <w:rPr>
            <w:rStyle w:val="Hyperlink"/>
            <w:rFonts w:hint="eastAsia"/>
            <w:noProof/>
            <w:rtl/>
          </w:rPr>
          <w:t>فتنه</w:t>
        </w:r>
        <w:r w:rsidR="00512294" w:rsidRPr="00C80FA3">
          <w:rPr>
            <w:rStyle w:val="Hyperlink"/>
            <w:rFonts w:hint="eastAsia"/>
            <w:noProof/>
          </w:rPr>
          <w:t>‌</w:t>
        </w:r>
        <w:r w:rsidR="00512294" w:rsidRPr="00C80FA3">
          <w:rPr>
            <w:rStyle w:val="Hyperlink"/>
            <w:rFonts w:hint="eastAsia"/>
            <w:noProof/>
            <w:rtl/>
          </w:rPr>
          <w:t>اي</w:t>
        </w:r>
        <w:r w:rsidR="00512294" w:rsidRPr="00C80FA3">
          <w:rPr>
            <w:rStyle w:val="Hyperlink"/>
            <w:noProof/>
            <w:rtl/>
          </w:rPr>
          <w:t xml:space="preserve"> </w:t>
        </w:r>
        <w:r w:rsidR="00512294" w:rsidRPr="00C80FA3">
          <w:rPr>
            <w:rStyle w:val="Hyperlink"/>
            <w:rFonts w:hint="eastAsia"/>
            <w:noProof/>
            <w:rtl/>
          </w:rPr>
          <w:t>بين</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ام</w:t>
        </w:r>
        <w:r w:rsidR="00512294" w:rsidRPr="00C80FA3">
          <w:rPr>
            <w:rStyle w:val="Hyperlink"/>
            <w:rFonts w:hint="cs"/>
            <w:noProof/>
            <w:rtl/>
          </w:rPr>
          <w:t>ی</w:t>
        </w:r>
        <w:r w:rsidR="00512294" w:rsidRPr="00C80FA3">
          <w:rPr>
            <w:rStyle w:val="Hyperlink"/>
            <w:rFonts w:hint="eastAsia"/>
            <w:noProof/>
            <w:rtl/>
          </w:rPr>
          <w:t>ر</w:t>
        </w:r>
        <w:r w:rsidR="00512294" w:rsidRPr="00C80FA3">
          <w:rPr>
            <w:rStyle w:val="Hyperlink"/>
            <w:noProof/>
            <w:rtl/>
          </w:rPr>
          <w:t xml:space="preserve"> </w:t>
        </w:r>
        <w:r w:rsidR="00512294" w:rsidRPr="00C80FA3">
          <w:rPr>
            <w:rStyle w:val="Hyperlink"/>
            <w:rFonts w:hint="eastAsia"/>
            <w:noProof/>
            <w:rtl/>
          </w:rPr>
          <w:t>بخارا</w:t>
        </w:r>
        <w:r w:rsidR="00512294" w:rsidRPr="00C80FA3">
          <w:rPr>
            <w:rStyle w:val="Hyperlink"/>
            <w:noProof/>
            <w:rtl/>
          </w:rPr>
          <w:t xml:space="preserve"> </w:t>
        </w:r>
        <w:r w:rsidR="00512294" w:rsidRPr="00C80FA3">
          <w:rPr>
            <w:rStyle w:val="Hyperlink"/>
            <w:rFonts w:hint="eastAsia"/>
            <w:noProof/>
            <w:rtl/>
          </w:rPr>
          <w:t>خالد</w:t>
        </w:r>
        <w:r w:rsidR="00512294" w:rsidRPr="00C80FA3">
          <w:rPr>
            <w:rStyle w:val="Hyperlink"/>
            <w:noProof/>
            <w:rtl/>
          </w:rPr>
          <w:t xml:space="preserve"> </w:t>
        </w:r>
        <w:r w:rsidR="00512294" w:rsidRPr="00C80FA3">
          <w:rPr>
            <w:rStyle w:val="Hyperlink"/>
            <w:rFonts w:hint="eastAsia"/>
            <w:noProof/>
            <w:rtl/>
          </w:rPr>
          <w:t>بن</w:t>
        </w:r>
        <w:r w:rsidR="00512294" w:rsidRPr="00C80FA3">
          <w:rPr>
            <w:rStyle w:val="Hyperlink"/>
            <w:noProof/>
            <w:rtl/>
          </w:rPr>
          <w:t xml:space="preserve"> </w:t>
        </w:r>
        <w:r w:rsidR="00512294" w:rsidRPr="00C80FA3">
          <w:rPr>
            <w:rStyle w:val="Hyperlink"/>
            <w:rFonts w:hint="eastAsia"/>
            <w:noProof/>
            <w:rtl/>
          </w:rPr>
          <w:t>احمد</w:t>
        </w:r>
        <w:r w:rsidR="00512294" w:rsidRPr="00C80FA3">
          <w:rPr>
            <w:rStyle w:val="Hyperlink"/>
            <w:noProof/>
            <w:rtl/>
          </w:rPr>
          <w:t xml:space="preserve"> </w:t>
        </w:r>
        <w:r w:rsidR="00512294" w:rsidRPr="00C80FA3">
          <w:rPr>
            <w:rStyle w:val="Hyperlink"/>
            <w:rFonts w:hint="eastAsia"/>
            <w:noProof/>
            <w:rtl/>
          </w:rPr>
          <w:t>ذهل</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نفرت</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ب</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آن</w:t>
        </w:r>
        <w:r w:rsidR="00512294" w:rsidRPr="00C80FA3">
          <w:rPr>
            <w:rStyle w:val="Hyperlink"/>
            <w:rFonts w:hint="eastAsia"/>
            <w:noProof/>
          </w:rPr>
          <w:t>‌</w:t>
        </w:r>
        <w:r w:rsidR="00512294" w:rsidRPr="00C80FA3">
          <w:rPr>
            <w:rStyle w:val="Hyperlink"/>
            <w:rFonts w:hint="eastAsia"/>
            <w:noProof/>
            <w:rtl/>
          </w:rPr>
          <w:t>ها</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05" w:history="1">
        <w:r w:rsidR="00512294" w:rsidRPr="00C80FA3">
          <w:rPr>
            <w:rStyle w:val="Hyperlink"/>
            <w:rFonts w:hint="eastAsia"/>
            <w:noProof/>
            <w:rtl/>
          </w:rPr>
          <w:t>وفات</w:t>
        </w:r>
        <w:r w:rsidR="00512294" w:rsidRPr="00C80FA3">
          <w:rPr>
            <w:rStyle w:val="Hyperlink"/>
            <w:noProof/>
            <w:rtl/>
          </w:rPr>
          <w:t xml:space="preserve"> </w:t>
        </w:r>
        <w:r w:rsidR="00512294" w:rsidRPr="00C80FA3">
          <w:rPr>
            <w:rStyle w:val="Hyperlink"/>
            <w:rFonts w:hint="eastAsia"/>
            <w:noProof/>
            <w:rtl/>
          </w:rPr>
          <w:t>بخار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94</w:t>
        </w:r>
        <w:r w:rsidR="00512294">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506" w:history="1">
        <w:r w:rsidR="00512294" w:rsidRPr="00C80FA3">
          <w:rPr>
            <w:rStyle w:val="Hyperlink"/>
            <w:rFonts w:hint="eastAsia"/>
            <w:noProof/>
            <w:rtl/>
          </w:rPr>
          <w:t>فصل</w:t>
        </w:r>
        <w:r w:rsidR="00512294" w:rsidRPr="00C80FA3">
          <w:rPr>
            <w:rStyle w:val="Hyperlink"/>
            <w:noProof/>
            <w:rtl/>
          </w:rPr>
          <w:t xml:space="preserve"> </w:t>
        </w:r>
        <w:r w:rsidR="00512294" w:rsidRPr="00C80FA3">
          <w:rPr>
            <w:rStyle w:val="Hyperlink"/>
            <w:rFonts w:hint="eastAsia"/>
            <w:noProof/>
            <w:rtl/>
          </w:rPr>
          <w:t>دوم</w:t>
        </w:r>
        <w:r w:rsidR="00512294" w:rsidRPr="00C80FA3">
          <w:rPr>
            <w:rStyle w:val="Hyperlink"/>
            <w:noProof/>
            <w:rtl/>
          </w:rPr>
          <w:t xml:space="preserve">: </w:t>
        </w:r>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مسلم</w:t>
        </w:r>
        <w:r w:rsidR="00512294" w:rsidRPr="00C80FA3">
          <w:rPr>
            <w:rStyle w:val="Hyperlink"/>
            <w:noProof/>
            <w:rtl/>
          </w:rPr>
          <w:t xml:space="preserve"> </w:t>
        </w:r>
        <w:r w:rsidR="00512294" w:rsidRPr="009315FC">
          <w:rPr>
            <w:rStyle w:val="Hyperlink"/>
            <w:rFonts w:cs="CTraditional Arabic"/>
            <w:bCs w:val="0"/>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07"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نسب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08" w:history="1">
        <w:r w:rsidR="00512294" w:rsidRPr="00C80FA3">
          <w:rPr>
            <w:rStyle w:val="Hyperlink"/>
            <w:rFonts w:hint="eastAsia"/>
            <w:noProof/>
            <w:rtl/>
          </w:rPr>
          <w:t>کن</w:t>
        </w:r>
        <w:r w:rsidR="00512294" w:rsidRPr="00C80FA3">
          <w:rPr>
            <w:rStyle w:val="Hyperlink"/>
            <w:rFonts w:hint="cs"/>
            <w:noProof/>
            <w:rtl/>
          </w:rPr>
          <w:t>ی</w:t>
        </w:r>
        <w:r w:rsidR="00512294" w:rsidRPr="00C80FA3">
          <w:rPr>
            <w:rStyle w:val="Hyperlink"/>
            <w:rFonts w:hint="eastAsia"/>
            <w:noProof/>
            <w:rtl/>
          </w:rPr>
          <w:t>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09" w:history="1">
        <w:r w:rsidR="00512294" w:rsidRPr="00C80FA3">
          <w:rPr>
            <w:rStyle w:val="Hyperlink"/>
            <w:rFonts w:hint="eastAsia"/>
            <w:noProof/>
            <w:rtl/>
          </w:rPr>
          <w:t>لقب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Toc292976509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0"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1"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2"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3"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99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4"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سکونت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5"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شخص</w:t>
        </w:r>
        <w:r w:rsidR="00512294" w:rsidRPr="00C80FA3">
          <w:rPr>
            <w:rStyle w:val="Hyperlink"/>
            <w:rFonts w:hint="cs"/>
            <w:noProof/>
            <w:rtl/>
          </w:rPr>
          <w:t>ی</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6"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7"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8"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19"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Toc292976519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0" w:history="1">
        <w:r w:rsidR="00512294" w:rsidRPr="00C80FA3">
          <w:rPr>
            <w:rStyle w:val="Hyperlink"/>
            <w:rFonts w:hint="eastAsia"/>
            <w:noProof/>
            <w:rtl/>
          </w:rPr>
          <w:t>درآمد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1" w:history="1">
        <w:r w:rsidR="00512294" w:rsidRPr="00C80FA3">
          <w:rPr>
            <w:rStyle w:val="Hyperlink"/>
            <w:rFonts w:hint="eastAsia"/>
            <w:noProof/>
            <w:rtl/>
          </w:rPr>
          <w:t>رابطه</w:t>
        </w:r>
        <w:r w:rsidR="00512294" w:rsidRPr="00C80FA3">
          <w:rPr>
            <w:rStyle w:val="Hyperlink"/>
            <w:noProof/>
            <w:rtl/>
          </w:rPr>
          <w:t xml:space="preserve"> </w:t>
        </w:r>
        <w:r w:rsidR="00512294" w:rsidRPr="00C80FA3">
          <w:rPr>
            <w:rStyle w:val="Hyperlink"/>
            <w:rFonts w:hint="eastAsia"/>
            <w:noProof/>
            <w:rtl/>
          </w:rPr>
          <w:t>با</w:t>
        </w:r>
        <w:r w:rsidR="00512294" w:rsidRPr="00C80FA3">
          <w:rPr>
            <w:rStyle w:val="Hyperlink"/>
            <w:noProof/>
            <w:rtl/>
          </w:rPr>
          <w:t xml:space="preserve"> </w:t>
        </w:r>
        <w:r w:rsidR="00512294" w:rsidRPr="00C80FA3">
          <w:rPr>
            <w:rStyle w:val="Hyperlink"/>
            <w:rFonts w:hint="eastAsia"/>
            <w:noProof/>
            <w:rtl/>
          </w:rPr>
          <w:t>حکومت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2"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تحص</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3" w:history="1">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وخ</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استادان</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4"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5"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مسجد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6" w:history="1">
        <w:r w:rsidR="00512294" w:rsidRPr="00C80FA3">
          <w:rPr>
            <w:rStyle w:val="Hyperlink"/>
            <w:rFonts w:hint="eastAsia"/>
            <w:noProof/>
            <w:rtl/>
          </w:rPr>
          <w:t>مسافرت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7" w:history="1">
        <w:r w:rsidR="00512294" w:rsidRPr="00C80FA3">
          <w:rPr>
            <w:rStyle w:val="Hyperlink"/>
            <w:rFonts w:hint="eastAsia"/>
            <w:noProof/>
            <w:rtl/>
          </w:rPr>
          <w:t>اجازه</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گرفته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8" w:history="1">
        <w:r w:rsidR="00512294" w:rsidRPr="00C80FA3">
          <w:rPr>
            <w:rStyle w:val="Hyperlink"/>
            <w:rFonts w:hint="eastAsia"/>
            <w:noProof/>
            <w:rtl/>
          </w:rPr>
          <w:t>کجا</w:t>
        </w:r>
        <w:r w:rsidR="00512294" w:rsidRPr="00C80FA3">
          <w:rPr>
            <w:rStyle w:val="Hyperlink"/>
            <w:noProof/>
            <w:rtl/>
          </w:rPr>
          <w:t xml:space="preserve"> </w:t>
        </w:r>
        <w:r w:rsidR="00512294" w:rsidRPr="00C80FA3">
          <w:rPr>
            <w:rStyle w:val="Hyperlink"/>
            <w:rFonts w:hint="eastAsia"/>
            <w:noProof/>
            <w:rtl/>
          </w:rPr>
          <w:t>درس</w:t>
        </w:r>
        <w:r w:rsidR="00512294" w:rsidRPr="00C80FA3">
          <w:rPr>
            <w:rStyle w:val="Hyperlink"/>
            <w:noProof/>
            <w:rtl/>
          </w:rPr>
          <w:t xml:space="preserve"> </w:t>
        </w:r>
        <w:r w:rsidR="00512294" w:rsidRPr="00C80FA3">
          <w:rPr>
            <w:rStyle w:val="Hyperlink"/>
            <w:rFonts w:hint="eastAsia"/>
            <w:noProof/>
            <w:rtl/>
          </w:rPr>
          <w:t>م</w:t>
        </w:r>
        <w:r w:rsidR="00512294" w:rsidRPr="00C80FA3">
          <w:rPr>
            <w:rStyle w:val="Hyperlink"/>
            <w:rFonts w:hint="cs"/>
            <w:noProof/>
            <w:rtl/>
          </w:rPr>
          <w:t>ی‌</w:t>
        </w:r>
        <w:r w:rsidR="00512294" w:rsidRPr="00C80FA3">
          <w:rPr>
            <w:rStyle w:val="Hyperlink"/>
            <w:rFonts w:hint="eastAsia"/>
            <w:noProof/>
            <w:rtl/>
          </w:rPr>
          <w:t>داده</w:t>
        </w:r>
        <w:r w:rsidR="00512294" w:rsidRPr="00C80FA3">
          <w:rPr>
            <w:rStyle w:val="Hyperlink"/>
            <w:noProof/>
            <w:rtl/>
          </w:rPr>
          <w:t xml:space="preserve"> </w:t>
        </w:r>
        <w:r w:rsidR="00512294" w:rsidRPr="00C80FA3">
          <w:rPr>
            <w:rStyle w:val="Hyperlink"/>
            <w:rFonts w:hint="eastAsia"/>
            <w:noProof/>
            <w:rtl/>
          </w:rPr>
          <w:t>است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29" w:history="1">
        <w:r w:rsidR="00512294" w:rsidRPr="00C80FA3">
          <w:rPr>
            <w:rStyle w:val="Hyperlink"/>
            <w:rFonts w:hint="eastAsia"/>
            <w:noProof/>
            <w:rtl/>
          </w:rPr>
          <w:t>طلب</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رحلات</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مسافرت‌ها</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به</w:t>
        </w:r>
        <w:r w:rsidR="00512294" w:rsidRPr="00C80FA3">
          <w:rPr>
            <w:rStyle w:val="Hyperlink"/>
            <w:noProof/>
            <w:rtl/>
          </w:rPr>
          <w:t xml:space="preserve"> </w:t>
        </w:r>
        <w:r w:rsidR="00512294" w:rsidRPr="00C80FA3">
          <w:rPr>
            <w:rStyle w:val="Hyperlink"/>
            <w:rFonts w:hint="eastAsia"/>
            <w:noProof/>
            <w:rtl/>
          </w:rPr>
          <w:t>اقطار</w:t>
        </w:r>
        <w:r w:rsidR="00512294" w:rsidRPr="00C80FA3">
          <w:rPr>
            <w:rStyle w:val="Hyperlink"/>
            <w:noProof/>
            <w:rtl/>
          </w:rPr>
          <w:t xml:space="preserve"> </w:t>
        </w:r>
        <w:r w:rsidR="00512294" w:rsidRPr="00C80FA3">
          <w:rPr>
            <w:rStyle w:val="Hyperlink"/>
            <w:rFonts w:hint="eastAsia"/>
            <w:noProof/>
            <w:rtl/>
          </w:rPr>
          <w:t>زم</w:t>
        </w:r>
        <w:r w:rsidR="00512294" w:rsidRPr="00C80FA3">
          <w:rPr>
            <w:rStyle w:val="Hyperlink"/>
            <w:rFonts w:hint="cs"/>
            <w:noProof/>
            <w:rtl/>
          </w:rPr>
          <w:t>ی</w:t>
        </w:r>
        <w:r w:rsidR="00512294" w:rsidRPr="00C80FA3">
          <w:rPr>
            <w:rStyle w:val="Hyperlink"/>
            <w:rFonts w:hint="eastAsia"/>
            <w:noProof/>
            <w:rtl/>
          </w:rPr>
          <w:t>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Toc292976529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0" w:history="1">
        <w:r w:rsidR="00512294" w:rsidRPr="00C80FA3">
          <w:rPr>
            <w:rStyle w:val="Hyperlink"/>
            <w:rFonts w:hint="eastAsia"/>
            <w:noProof/>
            <w:rtl/>
          </w:rPr>
          <w:t>شاگردان</w:t>
        </w:r>
        <w:r w:rsidR="00512294" w:rsidRPr="00C80FA3">
          <w:rPr>
            <w:rStyle w:val="Hyperlink"/>
            <w:noProof/>
            <w:rtl/>
          </w:rPr>
          <w:t xml:space="preserve"> </w:t>
        </w:r>
        <w:r w:rsidR="00512294" w:rsidRPr="00C80FA3">
          <w:rPr>
            <w:rStyle w:val="Hyperlink"/>
            <w:rFonts w:hint="eastAsia"/>
            <w:noProof/>
            <w:rtl/>
          </w:rPr>
          <w:t>نخبة</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کسان</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روا</w:t>
        </w:r>
        <w:r w:rsidR="00512294" w:rsidRPr="00C80FA3">
          <w:rPr>
            <w:rStyle w:val="Hyperlink"/>
            <w:rFonts w:hint="cs"/>
            <w:noProof/>
            <w:rtl/>
          </w:rPr>
          <w:t>ی</w:t>
        </w:r>
        <w:r w:rsidR="00512294" w:rsidRPr="00C80FA3">
          <w:rPr>
            <w:rStyle w:val="Hyperlink"/>
            <w:rFonts w:hint="eastAsia"/>
            <w:noProof/>
            <w:rtl/>
          </w:rPr>
          <w:t>ت</w:t>
        </w:r>
        <w:r w:rsidR="00512294" w:rsidRPr="00C80FA3">
          <w:rPr>
            <w:rStyle w:val="Hyperlink"/>
            <w:noProof/>
            <w:rtl/>
          </w:rPr>
          <w:t xml:space="preserve"> </w:t>
        </w:r>
        <w:r w:rsidR="00512294" w:rsidRPr="00C80FA3">
          <w:rPr>
            <w:rStyle w:val="Hyperlink"/>
            <w:rFonts w:hint="eastAsia"/>
            <w:noProof/>
            <w:rtl/>
          </w:rPr>
          <w:t>کرده‌اند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1" w:history="1">
        <w:r w:rsidR="00512294" w:rsidRPr="00C80FA3">
          <w:rPr>
            <w:rStyle w:val="Hyperlink"/>
            <w:rFonts w:hint="eastAsia"/>
            <w:noProof/>
            <w:rtl/>
          </w:rPr>
          <w:t>آثار</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تصن</w:t>
        </w:r>
        <w:r w:rsidR="00512294" w:rsidRPr="00C80FA3">
          <w:rPr>
            <w:rStyle w:val="Hyperlink"/>
            <w:rFonts w:hint="cs"/>
            <w:noProof/>
            <w:rtl/>
          </w:rPr>
          <w:t>ی</w:t>
        </w:r>
        <w:r w:rsidR="00512294" w:rsidRPr="00C80FA3">
          <w:rPr>
            <w:rStyle w:val="Hyperlink"/>
            <w:rFonts w:hint="eastAsia"/>
            <w:noProof/>
            <w:rtl/>
          </w:rPr>
          <w:t>فات</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2" w:history="1">
        <w:r w:rsidR="00512294" w:rsidRPr="00C80FA3">
          <w:rPr>
            <w:rStyle w:val="Hyperlink"/>
            <w:rFonts w:hint="eastAsia"/>
            <w:noProof/>
            <w:rtl/>
          </w:rPr>
          <w:t>اجماع</w:t>
        </w:r>
        <w:r w:rsidR="00512294" w:rsidRPr="00C80FA3">
          <w:rPr>
            <w:rStyle w:val="Hyperlink"/>
            <w:noProof/>
            <w:rtl/>
          </w:rPr>
          <w:t xml:space="preserve"> </w:t>
        </w:r>
        <w:r w:rsidR="00512294" w:rsidRPr="00C80FA3">
          <w:rPr>
            <w:rStyle w:val="Hyperlink"/>
            <w:rFonts w:hint="eastAsia"/>
            <w:noProof/>
            <w:rtl/>
          </w:rPr>
          <w:t>علماء</w:t>
        </w:r>
        <w:r w:rsidR="00512294" w:rsidRPr="00C80FA3">
          <w:rPr>
            <w:rStyle w:val="Hyperlink"/>
            <w:noProof/>
            <w:rtl/>
          </w:rPr>
          <w:t xml:space="preserve"> </w:t>
        </w:r>
        <w:r w:rsidR="00512294" w:rsidRPr="00C80FA3">
          <w:rPr>
            <w:rStyle w:val="Hyperlink"/>
            <w:rFonts w:hint="eastAsia"/>
            <w:noProof/>
            <w:rtl/>
          </w:rPr>
          <w:t>بر</w:t>
        </w:r>
        <w:r w:rsidR="00512294" w:rsidRPr="00C80FA3">
          <w:rPr>
            <w:rStyle w:val="Hyperlink"/>
            <w:noProof/>
            <w:rtl/>
          </w:rPr>
          <w:t xml:space="preserve"> </w:t>
        </w:r>
        <w:r w:rsidR="00512294" w:rsidRPr="00C80FA3">
          <w:rPr>
            <w:rStyle w:val="Hyperlink"/>
            <w:rFonts w:hint="eastAsia"/>
            <w:noProof/>
            <w:rtl/>
          </w:rPr>
          <w:t>امامت</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3" w:history="1">
        <w:r w:rsidR="00512294" w:rsidRPr="00C80FA3">
          <w:rPr>
            <w:rStyle w:val="Hyperlink"/>
            <w:rFonts w:hint="eastAsia"/>
            <w:noProof/>
            <w:rtl/>
          </w:rPr>
          <w:t>مذهب</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cs"/>
            <w:noProof/>
            <w:rtl/>
          </w:rPr>
          <w:t>ی</w:t>
        </w:r>
        <w:r w:rsidR="00512294" w:rsidRPr="00C80FA3">
          <w:rPr>
            <w:rStyle w:val="Hyperlink"/>
            <w:rFonts w:hint="eastAsia"/>
            <w:noProof/>
            <w:rtl/>
          </w:rPr>
          <w:t>ا</w:t>
        </w:r>
        <w:r w:rsidR="00512294" w:rsidRPr="00C80FA3">
          <w:rPr>
            <w:rStyle w:val="Hyperlink"/>
            <w:noProof/>
            <w:rtl/>
          </w:rPr>
          <w:t xml:space="preserve"> </w:t>
        </w:r>
        <w:r w:rsidR="00512294" w:rsidRPr="00C80FA3">
          <w:rPr>
            <w:rStyle w:val="Hyperlink"/>
            <w:rFonts w:hint="eastAsia"/>
            <w:noProof/>
            <w:rtl/>
          </w:rPr>
          <w:t>مذاهب</w:t>
        </w:r>
        <w:r w:rsidR="00512294" w:rsidRPr="00C80FA3">
          <w:rPr>
            <w:rStyle w:val="Hyperlink"/>
            <w:noProof/>
            <w:rtl/>
          </w:rPr>
          <w:t xml:space="preserve"> </w:t>
        </w:r>
        <w:r w:rsidR="00512294" w:rsidRPr="00C80FA3">
          <w:rPr>
            <w:rStyle w:val="Hyperlink"/>
            <w:rFonts w:hint="eastAsia"/>
            <w:noProof/>
            <w:rtl/>
          </w:rPr>
          <w:t>ائمة</w:t>
        </w:r>
        <w:r w:rsidR="00512294" w:rsidRPr="00C80FA3">
          <w:rPr>
            <w:rStyle w:val="Hyperlink"/>
            <w:noProof/>
            <w:rtl/>
          </w:rPr>
          <w:t xml:space="preserve"> </w:t>
        </w:r>
        <w:r w:rsidR="00512294" w:rsidRPr="00C80FA3">
          <w:rPr>
            <w:rStyle w:val="Hyperlink"/>
            <w:rFonts w:hint="eastAsia"/>
            <w:noProof/>
            <w:rtl/>
          </w:rPr>
          <w:t>ستّه</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109</w:t>
        </w:r>
        <w:r w:rsidR="00512294">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534" w:history="1">
        <w:r w:rsidR="00512294" w:rsidRPr="00C80FA3">
          <w:rPr>
            <w:rStyle w:val="Hyperlink"/>
            <w:rFonts w:hint="eastAsia"/>
            <w:noProof/>
            <w:rtl/>
          </w:rPr>
          <w:t>فصل</w:t>
        </w:r>
        <w:r w:rsidR="00512294" w:rsidRPr="00C80FA3">
          <w:rPr>
            <w:rStyle w:val="Hyperlink"/>
            <w:noProof/>
            <w:rtl/>
          </w:rPr>
          <w:t xml:space="preserve"> </w:t>
        </w:r>
        <w:r w:rsidR="00512294" w:rsidRPr="00C80FA3">
          <w:rPr>
            <w:rStyle w:val="Hyperlink"/>
            <w:rFonts w:hint="eastAsia"/>
            <w:noProof/>
            <w:rtl/>
          </w:rPr>
          <w:t>سوم</w:t>
        </w:r>
        <w:r w:rsidR="00512294" w:rsidRPr="00C80FA3">
          <w:rPr>
            <w:rStyle w:val="Hyperlink"/>
            <w:noProof/>
            <w:rtl/>
          </w:rPr>
          <w:t xml:space="preserve">: </w:t>
        </w:r>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ابوداوود</w:t>
        </w:r>
        <w:r w:rsidR="00512294" w:rsidRPr="00C80FA3">
          <w:rPr>
            <w:rStyle w:val="Hyperlink"/>
            <w:noProof/>
            <w:rtl/>
          </w:rPr>
          <w:t xml:space="preserve"> </w:t>
        </w:r>
        <w:r w:rsidR="00512294" w:rsidRPr="009315FC">
          <w:rPr>
            <w:rStyle w:val="Hyperlink"/>
            <w:rFonts w:cs="CTraditional Arabic"/>
            <w:bCs w:val="0"/>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5"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نسب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6" w:history="1">
        <w:r w:rsidR="00512294" w:rsidRPr="00C80FA3">
          <w:rPr>
            <w:rStyle w:val="Hyperlink"/>
            <w:rFonts w:hint="eastAsia"/>
            <w:noProof/>
            <w:rtl/>
          </w:rPr>
          <w:t>کن</w:t>
        </w:r>
        <w:r w:rsidR="00512294" w:rsidRPr="00C80FA3">
          <w:rPr>
            <w:rStyle w:val="Hyperlink"/>
            <w:rFonts w:hint="cs"/>
            <w:noProof/>
            <w:rtl/>
          </w:rPr>
          <w:t>ی</w:t>
        </w:r>
        <w:r w:rsidR="00512294" w:rsidRPr="00C80FA3">
          <w:rPr>
            <w:rStyle w:val="Hyperlink"/>
            <w:rFonts w:hint="eastAsia"/>
            <w:noProof/>
            <w:rtl/>
          </w:rPr>
          <w:t>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7" w:history="1">
        <w:r w:rsidR="00512294" w:rsidRPr="00C80FA3">
          <w:rPr>
            <w:rStyle w:val="Hyperlink"/>
            <w:rFonts w:hint="eastAsia"/>
            <w:noProof/>
            <w:rtl/>
          </w:rPr>
          <w:t>لقب</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نسبت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8"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39"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Toc292976539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0"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1"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2"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سکونت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3"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کسب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4"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5"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6"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7"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8" w:history="1">
        <w:r w:rsidR="00512294" w:rsidRPr="00C80FA3">
          <w:rPr>
            <w:rStyle w:val="Hyperlink"/>
            <w:rFonts w:hint="eastAsia"/>
            <w:noProof/>
            <w:rtl/>
          </w:rPr>
          <w:t>درآمد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49" w:history="1">
        <w:r w:rsidR="00512294" w:rsidRPr="00C80FA3">
          <w:rPr>
            <w:rStyle w:val="Hyperlink"/>
            <w:rFonts w:hint="eastAsia"/>
            <w:noProof/>
            <w:rtl/>
          </w:rPr>
          <w:t>رابطه</w:t>
        </w:r>
        <w:r w:rsidR="00512294" w:rsidRPr="00C80FA3">
          <w:rPr>
            <w:rStyle w:val="Hyperlink"/>
            <w:noProof/>
            <w:rtl/>
          </w:rPr>
          <w:t xml:space="preserve"> </w:t>
        </w:r>
        <w:r w:rsidR="00512294" w:rsidRPr="00C80FA3">
          <w:rPr>
            <w:rStyle w:val="Hyperlink"/>
            <w:rFonts w:hint="eastAsia"/>
            <w:noProof/>
            <w:rtl/>
          </w:rPr>
          <w:t>با</w:t>
        </w:r>
        <w:r w:rsidR="00512294" w:rsidRPr="00C80FA3">
          <w:rPr>
            <w:rStyle w:val="Hyperlink"/>
            <w:noProof/>
            <w:rtl/>
          </w:rPr>
          <w:t xml:space="preserve"> </w:t>
        </w:r>
        <w:r w:rsidR="00512294" w:rsidRPr="00C80FA3">
          <w:rPr>
            <w:rStyle w:val="Hyperlink"/>
            <w:rFonts w:hint="eastAsia"/>
            <w:noProof/>
            <w:rtl/>
          </w:rPr>
          <w:t>حکومت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Toc292976549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0"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تحص</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1" w:history="1">
        <w:r w:rsidR="00512294" w:rsidRPr="00C80FA3">
          <w:rPr>
            <w:rStyle w:val="Hyperlink"/>
            <w:rFonts w:hint="eastAsia"/>
            <w:noProof/>
            <w:rtl/>
          </w:rPr>
          <w:t>استادان</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وخ</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2"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3"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مساجد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4" w:history="1">
        <w:r w:rsidR="00512294" w:rsidRPr="00C80FA3">
          <w:rPr>
            <w:rStyle w:val="Hyperlink"/>
            <w:rFonts w:hint="eastAsia"/>
            <w:noProof/>
            <w:rtl/>
          </w:rPr>
          <w:t>مسافرت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5" w:history="1">
        <w:r w:rsidR="00512294" w:rsidRPr="00C80FA3">
          <w:rPr>
            <w:rStyle w:val="Hyperlink"/>
            <w:rFonts w:hint="eastAsia"/>
            <w:noProof/>
            <w:rtl/>
          </w:rPr>
          <w:t>اجازه</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گرفته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6" w:history="1">
        <w:r w:rsidR="00512294" w:rsidRPr="00C80FA3">
          <w:rPr>
            <w:rStyle w:val="Hyperlink"/>
            <w:rFonts w:hint="eastAsia"/>
            <w:noProof/>
            <w:rtl/>
          </w:rPr>
          <w:t>کجا</w:t>
        </w:r>
        <w:r w:rsidR="00512294" w:rsidRPr="00C80FA3">
          <w:rPr>
            <w:rStyle w:val="Hyperlink"/>
            <w:noProof/>
            <w:rtl/>
          </w:rPr>
          <w:t xml:space="preserve"> </w:t>
        </w:r>
        <w:r w:rsidR="00512294" w:rsidRPr="00C80FA3">
          <w:rPr>
            <w:rStyle w:val="Hyperlink"/>
            <w:rFonts w:hint="eastAsia"/>
            <w:noProof/>
            <w:rtl/>
          </w:rPr>
          <w:t>درس</w:t>
        </w:r>
        <w:r w:rsidR="00512294" w:rsidRPr="00C80FA3">
          <w:rPr>
            <w:rStyle w:val="Hyperlink"/>
            <w:noProof/>
            <w:rtl/>
          </w:rPr>
          <w:t xml:space="preserve"> </w:t>
        </w:r>
        <w:r w:rsidR="00512294" w:rsidRPr="00C80FA3">
          <w:rPr>
            <w:rStyle w:val="Hyperlink"/>
            <w:rFonts w:hint="eastAsia"/>
            <w:noProof/>
            <w:rtl/>
          </w:rPr>
          <w:t>م</w:t>
        </w:r>
        <w:r w:rsidR="00512294" w:rsidRPr="00C80FA3">
          <w:rPr>
            <w:rStyle w:val="Hyperlink"/>
            <w:rFonts w:hint="cs"/>
            <w:noProof/>
            <w:rtl/>
          </w:rPr>
          <w:t>ی‌</w:t>
        </w:r>
        <w:r w:rsidR="00512294" w:rsidRPr="00C80FA3">
          <w:rPr>
            <w:rStyle w:val="Hyperlink"/>
            <w:rFonts w:hint="eastAsia"/>
            <w:noProof/>
            <w:rtl/>
          </w:rPr>
          <w:t>داده</w:t>
        </w:r>
        <w:r w:rsidR="00512294" w:rsidRPr="00C80FA3">
          <w:rPr>
            <w:rStyle w:val="Hyperlink"/>
            <w:noProof/>
            <w:rtl/>
          </w:rPr>
          <w:t xml:space="preserve"> </w:t>
        </w:r>
        <w:r w:rsidR="00512294" w:rsidRPr="00C80FA3">
          <w:rPr>
            <w:rStyle w:val="Hyperlink"/>
            <w:rFonts w:hint="eastAsia"/>
            <w:noProof/>
            <w:rtl/>
          </w:rPr>
          <w:t>است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7" w:history="1">
        <w:r w:rsidR="00512294" w:rsidRPr="00C80FA3">
          <w:rPr>
            <w:rStyle w:val="Hyperlink"/>
            <w:rFonts w:hint="eastAsia"/>
            <w:noProof/>
            <w:rtl/>
          </w:rPr>
          <w:t>شاگردان</w:t>
        </w:r>
        <w:r w:rsidR="00512294" w:rsidRPr="00C80FA3">
          <w:rPr>
            <w:rStyle w:val="Hyperlink"/>
            <w:noProof/>
            <w:rtl/>
          </w:rPr>
          <w:t xml:space="preserve"> </w:t>
        </w:r>
        <w:r w:rsidR="00512294" w:rsidRPr="00C80FA3">
          <w:rPr>
            <w:rStyle w:val="Hyperlink"/>
            <w:rFonts w:hint="eastAsia"/>
            <w:noProof/>
            <w:rtl/>
          </w:rPr>
          <w:t>نخبة</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آنان</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روا</w:t>
        </w:r>
        <w:r w:rsidR="00512294" w:rsidRPr="00C80FA3">
          <w:rPr>
            <w:rStyle w:val="Hyperlink"/>
            <w:rFonts w:hint="cs"/>
            <w:noProof/>
            <w:rtl/>
          </w:rPr>
          <w:t>ی</w:t>
        </w:r>
        <w:r w:rsidR="00512294" w:rsidRPr="00C80FA3">
          <w:rPr>
            <w:rStyle w:val="Hyperlink"/>
            <w:rFonts w:hint="eastAsia"/>
            <w:noProof/>
            <w:rtl/>
          </w:rPr>
          <w:t>ت</w:t>
        </w:r>
        <w:r w:rsidR="00512294" w:rsidRPr="00C80FA3">
          <w:rPr>
            <w:rStyle w:val="Hyperlink"/>
            <w:noProof/>
            <w:rtl/>
          </w:rPr>
          <w:t xml:space="preserve"> </w:t>
        </w:r>
        <w:r w:rsidR="00512294" w:rsidRPr="00C80FA3">
          <w:rPr>
            <w:rStyle w:val="Hyperlink"/>
            <w:rFonts w:hint="eastAsia"/>
            <w:noProof/>
            <w:rtl/>
          </w:rPr>
          <w:t>کرده‌اند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118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8" w:history="1">
        <w:r w:rsidR="00512294" w:rsidRPr="00C80FA3">
          <w:rPr>
            <w:rStyle w:val="Hyperlink"/>
            <w:rFonts w:hint="eastAsia"/>
            <w:noProof/>
            <w:rtl/>
          </w:rPr>
          <w:t>آراء</w:t>
        </w:r>
        <w:r w:rsidR="00512294" w:rsidRPr="00C80FA3">
          <w:rPr>
            <w:rStyle w:val="Hyperlink"/>
            <w:noProof/>
            <w:rtl/>
          </w:rPr>
          <w:t xml:space="preserve"> </w:t>
        </w:r>
        <w:r w:rsidR="00512294" w:rsidRPr="00C80FA3">
          <w:rPr>
            <w:rStyle w:val="Hyperlink"/>
            <w:rFonts w:hint="eastAsia"/>
            <w:noProof/>
            <w:rtl/>
          </w:rPr>
          <w:t>علماء</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کتاب</w:t>
        </w:r>
        <w:r w:rsidR="00512294" w:rsidRPr="00C80FA3">
          <w:rPr>
            <w:rStyle w:val="Hyperlink"/>
            <w:noProof/>
            <w:rtl/>
          </w:rPr>
          <w:t xml:space="preserve"> </w:t>
        </w:r>
        <w:r w:rsidR="00512294" w:rsidRPr="00C80FA3">
          <w:rPr>
            <w:rStyle w:val="Hyperlink"/>
            <w:rFonts w:hint="eastAsia"/>
            <w:noProof/>
            <w:rtl/>
          </w:rPr>
          <w:t>السنن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121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59" w:history="1">
        <w:r w:rsidR="00512294" w:rsidRPr="00C80FA3">
          <w:rPr>
            <w:rStyle w:val="Hyperlink"/>
            <w:rFonts w:hint="eastAsia"/>
            <w:noProof/>
            <w:rtl/>
          </w:rPr>
          <w:t>آثار</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Toc292976559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126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0" w:history="1">
        <w:r w:rsidR="00512294" w:rsidRPr="00C80FA3">
          <w:rPr>
            <w:rStyle w:val="Hyperlink"/>
            <w:rFonts w:hint="eastAsia"/>
            <w:noProof/>
            <w:rtl/>
          </w:rPr>
          <w:t>ابوداوود</w:t>
        </w:r>
        <w:r w:rsidR="00512294" w:rsidRPr="00C80FA3">
          <w:rPr>
            <w:rStyle w:val="Hyperlink"/>
            <w:noProof/>
            <w:rtl/>
          </w:rPr>
          <w:t xml:space="preserve"> (</w:t>
        </w:r>
        <w:r w:rsidR="00512294" w:rsidRPr="00C80FA3">
          <w:rPr>
            <w:rStyle w:val="Hyperlink"/>
            <w:rFonts w:hint="eastAsia"/>
            <w:noProof/>
            <w:rtl/>
          </w:rPr>
          <w:t>اوو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127</w:t>
        </w:r>
        <w:r w:rsidR="00512294">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561" w:history="1">
        <w:r w:rsidR="00512294" w:rsidRPr="00C80FA3">
          <w:rPr>
            <w:rStyle w:val="Hyperlink"/>
            <w:rFonts w:hint="eastAsia"/>
            <w:noProof/>
            <w:rtl/>
          </w:rPr>
          <w:t>فصل</w:t>
        </w:r>
        <w:r w:rsidR="00512294" w:rsidRPr="00C80FA3">
          <w:rPr>
            <w:rStyle w:val="Hyperlink"/>
            <w:noProof/>
            <w:rtl/>
          </w:rPr>
          <w:t xml:space="preserve"> </w:t>
        </w:r>
        <w:r w:rsidR="00512294" w:rsidRPr="00C80FA3">
          <w:rPr>
            <w:rStyle w:val="Hyperlink"/>
            <w:rFonts w:hint="eastAsia"/>
            <w:noProof/>
            <w:rtl/>
          </w:rPr>
          <w:t>چهارم</w:t>
        </w:r>
        <w:r w:rsidR="00512294" w:rsidRPr="00C80FA3">
          <w:rPr>
            <w:rStyle w:val="Hyperlink"/>
            <w:noProof/>
            <w:rtl/>
          </w:rPr>
          <w:t xml:space="preserve">: </w:t>
        </w:r>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ترمذ</w:t>
        </w:r>
        <w:r w:rsidR="00512294" w:rsidRPr="00C80FA3">
          <w:rPr>
            <w:rStyle w:val="Hyperlink"/>
            <w:rFonts w:hint="cs"/>
            <w:noProof/>
            <w:rtl/>
          </w:rPr>
          <w:t>ی</w:t>
        </w:r>
        <w:r w:rsidR="00512294" w:rsidRPr="00C80FA3">
          <w:rPr>
            <w:rStyle w:val="Hyperlink"/>
            <w:noProof/>
            <w:rtl/>
          </w:rPr>
          <w:t xml:space="preserve"> </w:t>
        </w:r>
        <w:r w:rsidR="00512294" w:rsidRPr="009315FC">
          <w:rPr>
            <w:rStyle w:val="Hyperlink"/>
            <w:rFonts w:cs="CTraditional Arabic"/>
            <w:bCs w:val="0"/>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2"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نسب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3" w:history="1">
        <w:r w:rsidR="00512294" w:rsidRPr="00C80FA3">
          <w:rPr>
            <w:rStyle w:val="Hyperlink"/>
            <w:rFonts w:hint="eastAsia"/>
            <w:noProof/>
            <w:rtl/>
          </w:rPr>
          <w:t>کن</w:t>
        </w:r>
        <w:r w:rsidR="00512294" w:rsidRPr="00C80FA3">
          <w:rPr>
            <w:rStyle w:val="Hyperlink"/>
            <w:rFonts w:hint="cs"/>
            <w:noProof/>
            <w:rtl/>
          </w:rPr>
          <w:t>ی</w:t>
        </w:r>
        <w:r w:rsidR="00512294" w:rsidRPr="00C80FA3">
          <w:rPr>
            <w:rStyle w:val="Hyperlink"/>
            <w:rFonts w:hint="eastAsia"/>
            <w:noProof/>
            <w:rtl/>
          </w:rPr>
          <w:t>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4" w:history="1">
        <w:r w:rsidR="00512294" w:rsidRPr="00C80FA3">
          <w:rPr>
            <w:rStyle w:val="Hyperlink"/>
            <w:rFonts w:hint="eastAsia"/>
            <w:noProof/>
            <w:rtl/>
          </w:rPr>
          <w:t>لقب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5"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6"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7"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8"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69"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سکونت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Toc292976569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0"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شخص</w:t>
        </w:r>
        <w:r w:rsidR="00512294" w:rsidRPr="00C80FA3">
          <w:rPr>
            <w:rStyle w:val="Hyperlink"/>
            <w:rFonts w:hint="cs"/>
            <w:noProof/>
            <w:rtl/>
          </w:rPr>
          <w:t>ی</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1"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2"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3"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4"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5" w:history="1">
        <w:r w:rsidR="00512294" w:rsidRPr="00C80FA3">
          <w:rPr>
            <w:rStyle w:val="Hyperlink"/>
            <w:rFonts w:hint="eastAsia"/>
            <w:noProof/>
            <w:rtl/>
          </w:rPr>
          <w:t>درآمد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6" w:history="1">
        <w:r w:rsidR="00512294" w:rsidRPr="00C80FA3">
          <w:rPr>
            <w:rStyle w:val="Hyperlink"/>
            <w:rFonts w:hint="eastAsia"/>
            <w:noProof/>
            <w:rtl/>
          </w:rPr>
          <w:t>رابطه</w:t>
        </w:r>
        <w:r w:rsidR="00512294" w:rsidRPr="00C80FA3">
          <w:rPr>
            <w:rStyle w:val="Hyperlink"/>
            <w:noProof/>
            <w:rtl/>
          </w:rPr>
          <w:t xml:space="preserve"> </w:t>
        </w:r>
        <w:r w:rsidR="00512294" w:rsidRPr="00C80FA3">
          <w:rPr>
            <w:rStyle w:val="Hyperlink"/>
            <w:rFonts w:hint="eastAsia"/>
            <w:noProof/>
            <w:rtl/>
          </w:rPr>
          <w:t>با</w:t>
        </w:r>
        <w:r w:rsidR="00512294" w:rsidRPr="00C80FA3">
          <w:rPr>
            <w:rStyle w:val="Hyperlink"/>
            <w:noProof/>
            <w:rtl/>
          </w:rPr>
          <w:t xml:space="preserve"> </w:t>
        </w:r>
        <w:r w:rsidR="00512294" w:rsidRPr="00C80FA3">
          <w:rPr>
            <w:rStyle w:val="Hyperlink"/>
            <w:rFonts w:hint="eastAsia"/>
            <w:noProof/>
            <w:rtl/>
          </w:rPr>
          <w:t>حکومت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7"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تحص</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8" w:history="1">
        <w:r w:rsidR="00512294" w:rsidRPr="00C80FA3">
          <w:rPr>
            <w:rStyle w:val="Hyperlink"/>
            <w:rFonts w:hint="eastAsia"/>
            <w:noProof/>
            <w:rtl/>
          </w:rPr>
          <w:t>استادان</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وخ</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79"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Toc292976579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0"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مساجد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1" w:history="1">
        <w:r w:rsidR="00512294" w:rsidRPr="00C80FA3">
          <w:rPr>
            <w:rStyle w:val="Hyperlink"/>
            <w:rFonts w:hint="eastAsia"/>
            <w:noProof/>
            <w:rtl/>
          </w:rPr>
          <w:t>مسافرت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2" w:history="1">
        <w:r w:rsidR="00512294" w:rsidRPr="00C80FA3">
          <w:rPr>
            <w:rStyle w:val="Hyperlink"/>
            <w:rFonts w:hint="eastAsia"/>
            <w:noProof/>
            <w:rtl/>
          </w:rPr>
          <w:t>اجازه</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گرفته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3" w:history="1">
        <w:r w:rsidR="00512294" w:rsidRPr="00C80FA3">
          <w:rPr>
            <w:rStyle w:val="Hyperlink"/>
            <w:rFonts w:hint="eastAsia"/>
            <w:noProof/>
            <w:rtl/>
          </w:rPr>
          <w:t>کجا</w:t>
        </w:r>
        <w:r w:rsidR="00512294" w:rsidRPr="00C80FA3">
          <w:rPr>
            <w:rStyle w:val="Hyperlink"/>
            <w:noProof/>
            <w:rtl/>
          </w:rPr>
          <w:t xml:space="preserve"> </w:t>
        </w:r>
        <w:r w:rsidR="00512294" w:rsidRPr="00C80FA3">
          <w:rPr>
            <w:rStyle w:val="Hyperlink"/>
            <w:rFonts w:hint="eastAsia"/>
            <w:noProof/>
            <w:rtl/>
          </w:rPr>
          <w:t>درس</w:t>
        </w:r>
        <w:r w:rsidR="00512294" w:rsidRPr="00C80FA3">
          <w:rPr>
            <w:rStyle w:val="Hyperlink"/>
            <w:noProof/>
            <w:rtl/>
          </w:rPr>
          <w:t xml:space="preserve"> </w:t>
        </w:r>
        <w:r w:rsidR="00512294" w:rsidRPr="00C80FA3">
          <w:rPr>
            <w:rStyle w:val="Hyperlink"/>
            <w:rFonts w:hint="eastAsia"/>
            <w:noProof/>
            <w:rtl/>
          </w:rPr>
          <w:t>م</w:t>
        </w:r>
        <w:r w:rsidR="00512294" w:rsidRPr="00C80FA3">
          <w:rPr>
            <w:rStyle w:val="Hyperlink"/>
            <w:rFonts w:hint="cs"/>
            <w:noProof/>
            <w:rtl/>
          </w:rPr>
          <w:t>ی‌</w:t>
        </w:r>
        <w:r w:rsidR="00512294" w:rsidRPr="00C80FA3">
          <w:rPr>
            <w:rStyle w:val="Hyperlink"/>
            <w:rFonts w:hint="eastAsia"/>
            <w:noProof/>
            <w:rtl/>
          </w:rPr>
          <w:t>داده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4" w:history="1">
        <w:r w:rsidR="00512294" w:rsidRPr="00C80FA3">
          <w:rPr>
            <w:rStyle w:val="Hyperlink"/>
            <w:rFonts w:hint="eastAsia"/>
            <w:noProof/>
            <w:rtl/>
          </w:rPr>
          <w:t>شاگردان</w:t>
        </w:r>
        <w:r w:rsidR="00512294" w:rsidRPr="00C80FA3">
          <w:rPr>
            <w:rStyle w:val="Hyperlink"/>
            <w:noProof/>
            <w:rtl/>
          </w:rPr>
          <w:t xml:space="preserve"> </w:t>
        </w:r>
        <w:r w:rsidR="00512294" w:rsidRPr="00C80FA3">
          <w:rPr>
            <w:rStyle w:val="Hyperlink"/>
            <w:rFonts w:hint="eastAsia"/>
            <w:noProof/>
            <w:rtl/>
          </w:rPr>
          <w:t>نخبة</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کسان</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روا</w:t>
        </w:r>
        <w:r w:rsidR="00512294" w:rsidRPr="00C80FA3">
          <w:rPr>
            <w:rStyle w:val="Hyperlink"/>
            <w:rFonts w:hint="cs"/>
            <w:noProof/>
            <w:rtl/>
          </w:rPr>
          <w:t>ی</w:t>
        </w:r>
        <w:r w:rsidR="00512294" w:rsidRPr="00C80FA3">
          <w:rPr>
            <w:rStyle w:val="Hyperlink"/>
            <w:rFonts w:hint="eastAsia"/>
            <w:noProof/>
            <w:rtl/>
          </w:rPr>
          <w:t>ت</w:t>
        </w:r>
        <w:r w:rsidR="00512294" w:rsidRPr="00C80FA3">
          <w:rPr>
            <w:rStyle w:val="Hyperlink"/>
            <w:noProof/>
            <w:rtl/>
          </w:rPr>
          <w:t xml:space="preserve"> </w:t>
        </w:r>
        <w:r w:rsidR="00512294" w:rsidRPr="00C80FA3">
          <w:rPr>
            <w:rStyle w:val="Hyperlink"/>
            <w:rFonts w:hint="eastAsia"/>
            <w:noProof/>
            <w:rtl/>
          </w:rPr>
          <w:t>کرده‌اند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5" w:history="1">
        <w:r w:rsidR="00512294" w:rsidRPr="00C80FA3">
          <w:rPr>
            <w:rStyle w:val="Hyperlink"/>
            <w:rFonts w:hint="eastAsia"/>
            <w:noProof/>
            <w:rtl/>
          </w:rPr>
          <w:t>آثار</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تأل</w:t>
        </w:r>
        <w:r w:rsidR="00512294" w:rsidRPr="00C80FA3">
          <w:rPr>
            <w:rStyle w:val="Hyperlink"/>
            <w:rFonts w:hint="cs"/>
            <w:noProof/>
            <w:rtl/>
          </w:rPr>
          <w:t>ی</w:t>
        </w:r>
        <w:r w:rsidR="00512294" w:rsidRPr="00C80FA3">
          <w:rPr>
            <w:rStyle w:val="Hyperlink"/>
            <w:rFonts w:hint="eastAsia"/>
            <w:noProof/>
            <w:rtl/>
          </w:rPr>
          <w:t>فات</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139</w:t>
        </w:r>
        <w:r w:rsidR="00512294">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586" w:history="1">
        <w:r w:rsidR="00512294" w:rsidRPr="00C80FA3">
          <w:rPr>
            <w:rStyle w:val="Hyperlink"/>
            <w:rFonts w:hint="eastAsia"/>
            <w:noProof/>
            <w:rtl/>
          </w:rPr>
          <w:t>فصل</w:t>
        </w:r>
        <w:r w:rsidR="00512294" w:rsidRPr="00C80FA3">
          <w:rPr>
            <w:rStyle w:val="Hyperlink"/>
            <w:noProof/>
            <w:rtl/>
          </w:rPr>
          <w:t xml:space="preserve"> </w:t>
        </w:r>
        <w:r w:rsidR="00512294" w:rsidRPr="00C80FA3">
          <w:rPr>
            <w:rStyle w:val="Hyperlink"/>
            <w:rFonts w:hint="eastAsia"/>
            <w:noProof/>
            <w:rtl/>
          </w:rPr>
          <w:t>پنجم</w:t>
        </w:r>
        <w:r w:rsidR="00512294" w:rsidRPr="00C80FA3">
          <w:rPr>
            <w:rStyle w:val="Hyperlink"/>
            <w:noProof/>
            <w:rtl/>
          </w:rPr>
          <w:t xml:space="preserve">: </w:t>
        </w:r>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نسائ</w:t>
        </w:r>
        <w:r w:rsidR="00512294" w:rsidRPr="00C80FA3">
          <w:rPr>
            <w:rStyle w:val="Hyperlink"/>
            <w:rFonts w:hint="cs"/>
            <w:noProof/>
            <w:rtl/>
          </w:rPr>
          <w:t>ی</w:t>
        </w:r>
        <w:r w:rsidR="00512294" w:rsidRPr="00C80FA3">
          <w:rPr>
            <w:rStyle w:val="Hyperlink"/>
            <w:noProof/>
            <w:rtl/>
          </w:rPr>
          <w:t xml:space="preserve"> </w:t>
        </w:r>
        <w:r w:rsidR="00512294" w:rsidRPr="009315FC">
          <w:rPr>
            <w:rStyle w:val="Hyperlink"/>
            <w:rFonts w:cs="CTraditional Arabic"/>
            <w:bCs w:val="0"/>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7" w:history="1">
        <w:r w:rsidR="00512294" w:rsidRPr="00C80FA3">
          <w:rPr>
            <w:rStyle w:val="Hyperlink"/>
            <w:rFonts w:hint="eastAsia"/>
            <w:noProof/>
            <w:rtl/>
          </w:rPr>
          <w:t>اسم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نسب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8" w:history="1">
        <w:r w:rsidR="00512294" w:rsidRPr="00C80FA3">
          <w:rPr>
            <w:rStyle w:val="Hyperlink"/>
            <w:rFonts w:hint="eastAsia"/>
            <w:noProof/>
            <w:rtl/>
          </w:rPr>
          <w:t>کن</w:t>
        </w:r>
        <w:r w:rsidR="00512294" w:rsidRPr="00C80FA3">
          <w:rPr>
            <w:rStyle w:val="Hyperlink"/>
            <w:rFonts w:hint="cs"/>
            <w:noProof/>
            <w:rtl/>
          </w:rPr>
          <w:t>ی</w:t>
        </w:r>
        <w:r w:rsidR="00512294" w:rsidRPr="00C80FA3">
          <w:rPr>
            <w:rStyle w:val="Hyperlink"/>
            <w:rFonts w:hint="eastAsia"/>
            <w:noProof/>
            <w:rtl/>
          </w:rPr>
          <w:t>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89" w:history="1">
        <w:r w:rsidR="00512294" w:rsidRPr="00C80FA3">
          <w:rPr>
            <w:rStyle w:val="Hyperlink"/>
            <w:rFonts w:hint="eastAsia"/>
            <w:noProof/>
            <w:rtl/>
          </w:rPr>
          <w:t>لقب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Toc292976589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0"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1"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2"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3"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4"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سکونت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5" w:history="1">
        <w:r w:rsidR="00512294" w:rsidRPr="00C80FA3">
          <w:rPr>
            <w:rStyle w:val="Hyperlink"/>
            <w:rFonts w:hint="eastAsia"/>
            <w:noProof/>
            <w:rtl/>
          </w:rPr>
          <w:t>شغل</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6"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7"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8"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599"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Toc292976599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0" w:history="1">
        <w:r w:rsidR="00512294" w:rsidRPr="00C80FA3">
          <w:rPr>
            <w:rStyle w:val="Hyperlink"/>
            <w:rFonts w:hint="eastAsia"/>
            <w:noProof/>
            <w:rtl/>
          </w:rPr>
          <w:t>درآمد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1" w:history="1">
        <w:r w:rsidR="00512294" w:rsidRPr="00C80FA3">
          <w:rPr>
            <w:rStyle w:val="Hyperlink"/>
            <w:rFonts w:hint="eastAsia"/>
            <w:noProof/>
            <w:rtl/>
          </w:rPr>
          <w:t>رابطه</w:t>
        </w:r>
        <w:r w:rsidR="00512294" w:rsidRPr="00C80FA3">
          <w:rPr>
            <w:rStyle w:val="Hyperlink"/>
            <w:noProof/>
            <w:rtl/>
          </w:rPr>
          <w:t xml:space="preserve"> </w:t>
        </w:r>
        <w:r w:rsidR="00512294" w:rsidRPr="00C80FA3">
          <w:rPr>
            <w:rStyle w:val="Hyperlink"/>
            <w:rFonts w:hint="eastAsia"/>
            <w:noProof/>
            <w:rtl/>
          </w:rPr>
          <w:t>با</w:t>
        </w:r>
        <w:r w:rsidR="00512294" w:rsidRPr="00C80FA3">
          <w:rPr>
            <w:rStyle w:val="Hyperlink"/>
            <w:noProof/>
            <w:rtl/>
          </w:rPr>
          <w:t xml:space="preserve"> </w:t>
        </w:r>
        <w:r w:rsidR="00512294" w:rsidRPr="00C80FA3">
          <w:rPr>
            <w:rStyle w:val="Hyperlink"/>
            <w:rFonts w:hint="eastAsia"/>
            <w:noProof/>
            <w:rtl/>
          </w:rPr>
          <w:t>حکومت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2"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تحص</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3" w:history="1">
        <w:r w:rsidR="00512294" w:rsidRPr="00C80FA3">
          <w:rPr>
            <w:rStyle w:val="Hyperlink"/>
            <w:rFonts w:hint="eastAsia"/>
            <w:noProof/>
            <w:rtl/>
          </w:rPr>
          <w:t>استادان</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وخ</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4"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5"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مساجد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6" w:history="1">
        <w:r w:rsidR="00512294" w:rsidRPr="00C80FA3">
          <w:rPr>
            <w:rStyle w:val="Hyperlink"/>
            <w:rFonts w:hint="eastAsia"/>
            <w:noProof/>
            <w:rtl/>
          </w:rPr>
          <w:t>مسافرت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7" w:history="1">
        <w:r w:rsidR="00512294" w:rsidRPr="00C80FA3">
          <w:rPr>
            <w:rStyle w:val="Hyperlink"/>
            <w:rFonts w:hint="eastAsia"/>
            <w:noProof/>
            <w:rtl/>
          </w:rPr>
          <w:t>اجازه</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گرفته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8" w:history="1">
        <w:r w:rsidR="00512294" w:rsidRPr="00C80FA3">
          <w:rPr>
            <w:rStyle w:val="Hyperlink"/>
            <w:rFonts w:hint="eastAsia"/>
            <w:noProof/>
            <w:rtl/>
          </w:rPr>
          <w:t>کجا</w:t>
        </w:r>
        <w:r w:rsidR="00512294" w:rsidRPr="00C80FA3">
          <w:rPr>
            <w:rStyle w:val="Hyperlink"/>
            <w:noProof/>
            <w:rtl/>
          </w:rPr>
          <w:t xml:space="preserve"> </w:t>
        </w:r>
        <w:r w:rsidR="00512294" w:rsidRPr="00C80FA3">
          <w:rPr>
            <w:rStyle w:val="Hyperlink"/>
            <w:rFonts w:hint="eastAsia"/>
            <w:noProof/>
            <w:rtl/>
          </w:rPr>
          <w:t>درس</w:t>
        </w:r>
        <w:r w:rsidR="00512294" w:rsidRPr="00C80FA3">
          <w:rPr>
            <w:rStyle w:val="Hyperlink"/>
            <w:noProof/>
            <w:rtl/>
          </w:rPr>
          <w:t xml:space="preserve"> </w:t>
        </w:r>
        <w:r w:rsidR="00512294" w:rsidRPr="00C80FA3">
          <w:rPr>
            <w:rStyle w:val="Hyperlink"/>
            <w:rFonts w:hint="eastAsia"/>
            <w:noProof/>
            <w:rtl/>
          </w:rPr>
          <w:t>م</w:t>
        </w:r>
        <w:r w:rsidR="00512294" w:rsidRPr="00C80FA3">
          <w:rPr>
            <w:rStyle w:val="Hyperlink"/>
            <w:rFonts w:hint="cs"/>
            <w:noProof/>
            <w:rtl/>
          </w:rPr>
          <w:t>ی</w:t>
        </w:r>
        <w:r w:rsidR="00512294" w:rsidRPr="00C80FA3">
          <w:rPr>
            <w:rStyle w:val="Hyperlink"/>
            <w:rFonts w:hint="eastAsia"/>
            <w:noProof/>
            <w:rtl/>
          </w:rPr>
          <w:t>‌داده</w:t>
        </w:r>
        <w:r w:rsidR="00512294" w:rsidRPr="00C80FA3">
          <w:rPr>
            <w:rStyle w:val="Hyperlink"/>
            <w:noProof/>
            <w:rtl/>
          </w:rPr>
          <w:t xml:space="preserve"> </w:t>
        </w:r>
        <w:r w:rsidR="00512294" w:rsidRPr="00C80FA3">
          <w:rPr>
            <w:rStyle w:val="Hyperlink"/>
            <w:rFonts w:hint="eastAsia"/>
            <w:noProof/>
            <w:rtl/>
          </w:rPr>
          <w:t>است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09" w:history="1">
        <w:r w:rsidR="00512294" w:rsidRPr="00C80FA3">
          <w:rPr>
            <w:rStyle w:val="Hyperlink"/>
            <w:rFonts w:hint="eastAsia"/>
            <w:noProof/>
            <w:rtl/>
          </w:rPr>
          <w:t>ورع</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امانت</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Toc292976609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0" w:history="1">
        <w:r w:rsidR="00512294" w:rsidRPr="00C80FA3">
          <w:rPr>
            <w:rStyle w:val="Hyperlink"/>
            <w:rFonts w:hint="eastAsia"/>
            <w:noProof/>
            <w:rtl/>
          </w:rPr>
          <w:t>مکانت</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rFonts w:hint="cs"/>
            <w:noProof/>
            <w:rtl/>
          </w:rPr>
          <w:t>ی</w:t>
        </w:r>
        <w:r w:rsidR="00512294" w:rsidRPr="00C80FA3">
          <w:rPr>
            <w:rStyle w:val="Hyperlink"/>
            <w:rFonts w:hint="eastAsia"/>
            <w:noProof/>
            <w:rtl/>
          </w:rPr>
          <w:t>ة</w:t>
        </w:r>
        <w:r w:rsidR="00512294" w:rsidRPr="00C80FA3">
          <w:rPr>
            <w:rStyle w:val="Hyperlink"/>
            <w:noProof/>
            <w:rtl/>
          </w:rPr>
          <w:t xml:space="preserve"> </w:t>
        </w:r>
        <w:r w:rsidR="00512294" w:rsidRPr="00C80FA3">
          <w:rPr>
            <w:rStyle w:val="Hyperlink"/>
            <w:rFonts w:hint="eastAsia"/>
            <w:noProof/>
            <w:rtl/>
          </w:rPr>
          <w:t>او</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149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1" w:history="1">
        <w:r w:rsidR="00512294" w:rsidRPr="00C80FA3">
          <w:rPr>
            <w:rStyle w:val="Hyperlink"/>
            <w:rFonts w:hint="eastAsia"/>
            <w:noProof/>
            <w:rtl/>
          </w:rPr>
          <w:t>سُنَنُهُ</w:t>
        </w:r>
        <w:r w:rsidR="00512294" w:rsidRPr="00C80FA3">
          <w:rPr>
            <w:rStyle w:val="Hyperlink"/>
            <w:noProof/>
            <w:rtl/>
          </w:rPr>
          <w:t xml:space="preserve"> </w:t>
        </w:r>
        <w:r w:rsidR="00512294" w:rsidRPr="00C80FA3">
          <w:rPr>
            <w:rStyle w:val="Hyperlink"/>
            <w:rFonts w:hint="eastAsia"/>
            <w:noProof/>
            <w:rtl/>
          </w:rPr>
          <w:t>الکُبر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2" w:history="1">
        <w:r w:rsidR="00512294" w:rsidRPr="00C80FA3">
          <w:rPr>
            <w:rStyle w:val="Hyperlink"/>
            <w:rFonts w:hint="eastAsia"/>
            <w:noProof/>
            <w:rtl/>
          </w:rPr>
          <w:t>شاگردان</w:t>
        </w:r>
        <w:r w:rsidR="00512294" w:rsidRPr="00C80FA3">
          <w:rPr>
            <w:rStyle w:val="Hyperlink"/>
            <w:noProof/>
            <w:rtl/>
          </w:rPr>
          <w:t xml:space="preserve"> </w:t>
        </w:r>
        <w:r w:rsidR="00512294" w:rsidRPr="00C80FA3">
          <w:rPr>
            <w:rStyle w:val="Hyperlink"/>
            <w:rFonts w:hint="eastAsia"/>
            <w:noProof/>
            <w:rtl/>
          </w:rPr>
          <w:t>نخبة</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3" w:history="1">
        <w:r w:rsidR="00512294" w:rsidRPr="00C80FA3">
          <w:rPr>
            <w:rStyle w:val="Hyperlink"/>
            <w:rFonts w:hint="eastAsia"/>
            <w:noProof/>
            <w:rtl/>
          </w:rPr>
          <w:t>آثار</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151</w:t>
        </w:r>
        <w:r w:rsidR="00512294">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614" w:history="1">
        <w:r w:rsidR="00512294" w:rsidRPr="00C80FA3">
          <w:rPr>
            <w:rStyle w:val="Hyperlink"/>
            <w:rFonts w:hint="eastAsia"/>
            <w:noProof/>
            <w:rtl/>
          </w:rPr>
          <w:t>فصل</w:t>
        </w:r>
        <w:r w:rsidR="00512294" w:rsidRPr="00C80FA3">
          <w:rPr>
            <w:rStyle w:val="Hyperlink"/>
            <w:noProof/>
            <w:rtl/>
          </w:rPr>
          <w:t xml:space="preserve"> </w:t>
        </w:r>
        <w:r w:rsidR="00512294" w:rsidRPr="00C80FA3">
          <w:rPr>
            <w:rStyle w:val="Hyperlink"/>
            <w:rFonts w:hint="eastAsia"/>
            <w:noProof/>
            <w:rtl/>
          </w:rPr>
          <w:t>ششم</w:t>
        </w:r>
        <w:r w:rsidR="00512294" w:rsidRPr="00C80FA3">
          <w:rPr>
            <w:rStyle w:val="Hyperlink"/>
            <w:noProof/>
            <w:rtl/>
          </w:rPr>
          <w:t xml:space="preserve">: </w:t>
        </w:r>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ابن</w:t>
        </w:r>
        <w:r w:rsidR="00512294" w:rsidRPr="00C80FA3">
          <w:rPr>
            <w:rStyle w:val="Hyperlink"/>
            <w:noProof/>
            <w:rtl/>
          </w:rPr>
          <w:t xml:space="preserve"> </w:t>
        </w:r>
        <w:r w:rsidR="00512294" w:rsidRPr="00C80FA3">
          <w:rPr>
            <w:rStyle w:val="Hyperlink"/>
            <w:rFonts w:hint="eastAsia"/>
            <w:noProof/>
            <w:rtl/>
          </w:rPr>
          <w:t>ماجه</w:t>
        </w:r>
        <w:r w:rsidR="00512294" w:rsidRPr="00C80FA3">
          <w:rPr>
            <w:rStyle w:val="Hyperlink"/>
            <w:noProof/>
            <w:rtl/>
          </w:rPr>
          <w:t xml:space="preserve"> </w:t>
        </w:r>
        <w:r w:rsidR="00512294" w:rsidRPr="009315FC">
          <w:rPr>
            <w:rStyle w:val="Hyperlink"/>
            <w:rFonts w:cs="CTraditional Arabic"/>
            <w:bCs w:val="0"/>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5"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نسب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6" w:history="1">
        <w:r w:rsidR="00512294" w:rsidRPr="00C80FA3">
          <w:rPr>
            <w:rStyle w:val="Hyperlink"/>
            <w:rFonts w:hint="eastAsia"/>
            <w:noProof/>
            <w:rtl/>
          </w:rPr>
          <w:t>کن</w:t>
        </w:r>
        <w:r w:rsidR="00512294" w:rsidRPr="00C80FA3">
          <w:rPr>
            <w:rStyle w:val="Hyperlink"/>
            <w:rFonts w:hint="cs"/>
            <w:noProof/>
            <w:rtl/>
          </w:rPr>
          <w:t>ی</w:t>
        </w:r>
        <w:r w:rsidR="00512294" w:rsidRPr="00C80FA3">
          <w:rPr>
            <w:rStyle w:val="Hyperlink"/>
            <w:rFonts w:hint="eastAsia"/>
            <w:noProof/>
            <w:rtl/>
          </w:rPr>
          <w:t>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7" w:history="1">
        <w:r w:rsidR="00512294" w:rsidRPr="00C80FA3">
          <w:rPr>
            <w:rStyle w:val="Hyperlink"/>
            <w:rFonts w:hint="eastAsia"/>
            <w:noProof/>
            <w:rtl/>
          </w:rPr>
          <w:t>لقب</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8"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19"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تولد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Toc292976619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0"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1"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وفات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2"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سکونت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3" w:history="1">
        <w:r w:rsidR="00512294" w:rsidRPr="00C80FA3">
          <w:rPr>
            <w:rStyle w:val="Hyperlink"/>
            <w:rFonts w:hint="eastAsia"/>
            <w:noProof/>
            <w:rtl/>
          </w:rPr>
          <w:t>شغل</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4"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5"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پدر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6"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7" w:history="1">
        <w:r w:rsidR="00512294" w:rsidRPr="00C80FA3">
          <w:rPr>
            <w:rStyle w:val="Hyperlink"/>
            <w:rFonts w:hint="eastAsia"/>
            <w:noProof/>
            <w:rtl/>
          </w:rPr>
          <w:t>شغل</w:t>
        </w:r>
        <w:r w:rsidR="00512294" w:rsidRPr="00C80FA3">
          <w:rPr>
            <w:rStyle w:val="Hyperlink"/>
            <w:noProof/>
            <w:rtl/>
          </w:rPr>
          <w:t xml:space="preserve"> </w:t>
        </w:r>
        <w:r w:rsidR="00512294" w:rsidRPr="00C80FA3">
          <w:rPr>
            <w:rStyle w:val="Hyperlink"/>
            <w:rFonts w:hint="eastAsia"/>
            <w:noProof/>
            <w:rtl/>
          </w:rPr>
          <w:t>فرزند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8" w:history="1">
        <w:r w:rsidR="00512294" w:rsidRPr="00C80FA3">
          <w:rPr>
            <w:rStyle w:val="Hyperlink"/>
            <w:rFonts w:hint="eastAsia"/>
            <w:noProof/>
            <w:rtl/>
          </w:rPr>
          <w:t>درآمد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29" w:history="1">
        <w:r w:rsidR="00512294" w:rsidRPr="00C80FA3">
          <w:rPr>
            <w:rStyle w:val="Hyperlink"/>
            <w:rFonts w:hint="eastAsia"/>
            <w:noProof/>
            <w:rtl/>
          </w:rPr>
          <w:t>رابطه</w:t>
        </w:r>
        <w:r w:rsidR="00512294" w:rsidRPr="00C80FA3">
          <w:rPr>
            <w:rStyle w:val="Hyperlink"/>
            <w:noProof/>
            <w:rtl/>
          </w:rPr>
          <w:t xml:space="preserve"> </w:t>
        </w:r>
        <w:r w:rsidR="00512294" w:rsidRPr="00C80FA3">
          <w:rPr>
            <w:rStyle w:val="Hyperlink"/>
            <w:rFonts w:hint="eastAsia"/>
            <w:noProof/>
            <w:rtl/>
          </w:rPr>
          <w:t>با</w:t>
        </w:r>
        <w:r w:rsidR="00512294" w:rsidRPr="00C80FA3">
          <w:rPr>
            <w:rStyle w:val="Hyperlink"/>
            <w:noProof/>
            <w:rtl/>
          </w:rPr>
          <w:t xml:space="preserve"> </w:t>
        </w:r>
        <w:r w:rsidR="00512294" w:rsidRPr="00C80FA3">
          <w:rPr>
            <w:rStyle w:val="Hyperlink"/>
            <w:rFonts w:hint="eastAsia"/>
            <w:noProof/>
            <w:rtl/>
          </w:rPr>
          <w:t>حکومت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Toc292976629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0" w:history="1">
        <w:r w:rsidR="00512294" w:rsidRPr="00C80FA3">
          <w:rPr>
            <w:rStyle w:val="Hyperlink"/>
            <w:rFonts w:hint="eastAsia"/>
            <w:noProof/>
            <w:rtl/>
          </w:rPr>
          <w:t>محل</w:t>
        </w:r>
        <w:r w:rsidR="00512294" w:rsidRPr="00C80FA3">
          <w:rPr>
            <w:rStyle w:val="Hyperlink"/>
            <w:noProof/>
            <w:rtl/>
          </w:rPr>
          <w:t xml:space="preserve"> </w:t>
        </w:r>
        <w:r w:rsidR="00512294" w:rsidRPr="00C80FA3">
          <w:rPr>
            <w:rStyle w:val="Hyperlink"/>
            <w:rFonts w:hint="eastAsia"/>
            <w:noProof/>
            <w:rtl/>
          </w:rPr>
          <w:t>تحص</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1" w:history="1">
        <w:r w:rsidR="00512294" w:rsidRPr="00C80FA3">
          <w:rPr>
            <w:rStyle w:val="Hyperlink"/>
            <w:rFonts w:hint="eastAsia"/>
            <w:noProof/>
            <w:rtl/>
          </w:rPr>
          <w:t>استادان</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وخ</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2"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3" w:history="1">
        <w:r w:rsidR="00512294" w:rsidRPr="00C80FA3">
          <w:rPr>
            <w:rStyle w:val="Hyperlink"/>
            <w:rFonts w:hint="eastAsia"/>
            <w:noProof/>
            <w:rtl/>
          </w:rPr>
          <w:t>نام</w:t>
        </w:r>
        <w:r w:rsidR="00512294" w:rsidRPr="00C80FA3">
          <w:rPr>
            <w:rStyle w:val="Hyperlink"/>
            <w:noProof/>
            <w:rtl/>
          </w:rPr>
          <w:t xml:space="preserve"> </w:t>
        </w:r>
        <w:r w:rsidR="00512294" w:rsidRPr="00C80FA3">
          <w:rPr>
            <w:rStyle w:val="Hyperlink"/>
            <w:rFonts w:hint="eastAsia"/>
            <w:noProof/>
            <w:rtl/>
          </w:rPr>
          <w:t>مساجد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4" w:history="1">
        <w:r w:rsidR="00512294" w:rsidRPr="00C80FA3">
          <w:rPr>
            <w:rStyle w:val="Hyperlink"/>
            <w:rFonts w:hint="eastAsia"/>
            <w:noProof/>
            <w:rtl/>
          </w:rPr>
          <w:t>مسافرت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5" w:history="1">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اجازه</w:t>
        </w:r>
        <w:r w:rsidR="00512294" w:rsidRPr="00C80FA3">
          <w:rPr>
            <w:rStyle w:val="Hyperlink"/>
            <w:noProof/>
            <w:rtl/>
          </w:rPr>
          <w:t xml:space="preserve"> </w:t>
        </w:r>
        <w:r w:rsidR="00512294" w:rsidRPr="00C80FA3">
          <w:rPr>
            <w:rStyle w:val="Hyperlink"/>
            <w:rFonts w:hint="eastAsia"/>
            <w:noProof/>
            <w:rtl/>
          </w:rPr>
          <w:t>گرفته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6" w:history="1">
        <w:r w:rsidR="00512294" w:rsidRPr="00C80FA3">
          <w:rPr>
            <w:rStyle w:val="Hyperlink"/>
            <w:rFonts w:hint="eastAsia"/>
            <w:noProof/>
            <w:rtl/>
          </w:rPr>
          <w:t>کجا</w:t>
        </w:r>
        <w:r w:rsidR="00512294" w:rsidRPr="00C80FA3">
          <w:rPr>
            <w:rStyle w:val="Hyperlink"/>
            <w:noProof/>
            <w:rtl/>
          </w:rPr>
          <w:t xml:space="preserve"> </w:t>
        </w:r>
        <w:r w:rsidR="00512294" w:rsidRPr="00C80FA3">
          <w:rPr>
            <w:rStyle w:val="Hyperlink"/>
            <w:rFonts w:hint="eastAsia"/>
            <w:noProof/>
            <w:rtl/>
          </w:rPr>
          <w:t>درس</w:t>
        </w:r>
        <w:r w:rsidR="00512294" w:rsidRPr="00C80FA3">
          <w:rPr>
            <w:rStyle w:val="Hyperlink"/>
            <w:noProof/>
            <w:rtl/>
          </w:rPr>
          <w:t xml:space="preserve"> </w:t>
        </w:r>
        <w:r w:rsidR="00512294" w:rsidRPr="00C80FA3">
          <w:rPr>
            <w:rStyle w:val="Hyperlink"/>
            <w:rFonts w:hint="eastAsia"/>
            <w:noProof/>
            <w:rtl/>
          </w:rPr>
          <w:t>م</w:t>
        </w:r>
        <w:r w:rsidR="00512294" w:rsidRPr="00C80FA3">
          <w:rPr>
            <w:rStyle w:val="Hyperlink"/>
            <w:rFonts w:hint="cs"/>
            <w:noProof/>
            <w:rtl/>
          </w:rPr>
          <w:t>ی‌</w:t>
        </w:r>
        <w:r w:rsidR="00512294" w:rsidRPr="00C80FA3">
          <w:rPr>
            <w:rStyle w:val="Hyperlink"/>
            <w:rFonts w:hint="eastAsia"/>
            <w:noProof/>
            <w:rtl/>
          </w:rPr>
          <w:t>داده</w:t>
        </w:r>
        <w:r w:rsidR="00512294" w:rsidRPr="00C80FA3">
          <w:rPr>
            <w:rStyle w:val="Hyperlink"/>
            <w:noProof/>
            <w:rtl/>
          </w:rPr>
          <w:t xml:space="preserve"> </w:t>
        </w:r>
        <w:r w:rsidR="00512294" w:rsidRPr="00C80FA3">
          <w:rPr>
            <w:rStyle w:val="Hyperlink"/>
            <w:rFonts w:hint="eastAsia"/>
            <w:noProof/>
            <w:rtl/>
          </w:rPr>
          <w:t>است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7" w:history="1">
        <w:r w:rsidR="00512294" w:rsidRPr="00C80FA3">
          <w:rPr>
            <w:rStyle w:val="Hyperlink"/>
            <w:rFonts w:hint="eastAsia"/>
            <w:noProof/>
            <w:rtl/>
          </w:rPr>
          <w:t>شاگردان</w:t>
        </w:r>
        <w:r w:rsidR="00512294" w:rsidRPr="00C80FA3">
          <w:rPr>
            <w:rStyle w:val="Hyperlink"/>
            <w:noProof/>
            <w:rtl/>
          </w:rPr>
          <w:t xml:space="preserve"> </w:t>
        </w:r>
        <w:r w:rsidR="00512294" w:rsidRPr="00C80FA3">
          <w:rPr>
            <w:rStyle w:val="Hyperlink"/>
            <w:rFonts w:hint="eastAsia"/>
            <w:noProof/>
            <w:rtl/>
          </w:rPr>
          <w:t>نخبة</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آنان</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 xml:space="preserve"> </w:t>
        </w:r>
        <w:r w:rsidR="00512294" w:rsidRPr="00C80FA3">
          <w:rPr>
            <w:rStyle w:val="Hyperlink"/>
            <w:rFonts w:hint="eastAsia"/>
            <w:noProof/>
            <w:rtl/>
          </w:rPr>
          <w:t>روا</w:t>
        </w:r>
        <w:r w:rsidR="00512294" w:rsidRPr="00C80FA3">
          <w:rPr>
            <w:rStyle w:val="Hyperlink"/>
            <w:rFonts w:hint="cs"/>
            <w:noProof/>
            <w:rtl/>
          </w:rPr>
          <w:t>ی</w:t>
        </w:r>
        <w:r w:rsidR="00512294" w:rsidRPr="00C80FA3">
          <w:rPr>
            <w:rStyle w:val="Hyperlink"/>
            <w:rFonts w:hint="eastAsia"/>
            <w:noProof/>
            <w:rtl/>
          </w:rPr>
          <w:t>ت</w:t>
        </w:r>
        <w:r w:rsidR="00512294" w:rsidRPr="00C80FA3">
          <w:rPr>
            <w:rStyle w:val="Hyperlink"/>
            <w:noProof/>
            <w:rtl/>
          </w:rPr>
          <w:t xml:space="preserve"> </w:t>
        </w:r>
        <w:r w:rsidR="00512294" w:rsidRPr="00C80FA3">
          <w:rPr>
            <w:rStyle w:val="Hyperlink"/>
            <w:rFonts w:hint="eastAsia"/>
            <w:noProof/>
            <w:rtl/>
          </w:rPr>
          <w:t>کرده‌اند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38" w:history="1">
        <w:r w:rsidR="00512294" w:rsidRPr="00C80FA3">
          <w:rPr>
            <w:rStyle w:val="Hyperlink"/>
            <w:rFonts w:hint="eastAsia"/>
            <w:noProof/>
            <w:rtl/>
          </w:rPr>
          <w:t>آثال</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او</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158</w:t>
        </w:r>
        <w:r w:rsidR="00512294">
          <w:rPr>
            <w:rStyle w:val="Hyperlink"/>
            <w:noProof/>
            <w:rtl/>
          </w:rPr>
          <w:fldChar w:fldCharType="end"/>
        </w:r>
      </w:hyperlink>
    </w:p>
    <w:p w:rsidR="00512294" w:rsidRPr="008D220C" w:rsidRDefault="0077022C">
      <w:pPr>
        <w:pStyle w:val="TOC1"/>
        <w:tabs>
          <w:tab w:val="right" w:leader="dot" w:pos="7474"/>
        </w:tabs>
        <w:rPr>
          <w:rFonts w:eastAsia="Times New Roman" w:cs="Arial"/>
          <w:b w:val="0"/>
          <w:bCs w:val="0"/>
          <w:noProof/>
          <w:sz w:val="22"/>
          <w:szCs w:val="22"/>
          <w:rtl/>
          <w:lang w:bidi="fa-IR"/>
        </w:rPr>
      </w:pPr>
      <w:hyperlink w:anchor="_Toc292976639" w:history="1">
        <w:r w:rsidR="00512294" w:rsidRPr="00C80FA3">
          <w:rPr>
            <w:rStyle w:val="Hyperlink"/>
            <w:rFonts w:hint="eastAsia"/>
            <w:noProof/>
            <w:rtl/>
          </w:rPr>
          <w:t>بخش</w:t>
        </w:r>
        <w:r w:rsidR="00512294" w:rsidRPr="00C80FA3">
          <w:rPr>
            <w:rStyle w:val="Hyperlink"/>
            <w:noProof/>
            <w:rtl/>
          </w:rPr>
          <w:t xml:space="preserve"> </w:t>
        </w:r>
        <w:r w:rsidR="00512294" w:rsidRPr="00C80FA3">
          <w:rPr>
            <w:rStyle w:val="Hyperlink"/>
            <w:rFonts w:hint="eastAsia"/>
            <w:noProof/>
            <w:rtl/>
          </w:rPr>
          <w:t>سوم</w:t>
        </w:r>
        <w:r w:rsidR="00512294" w:rsidRPr="00C80FA3">
          <w:rPr>
            <w:rStyle w:val="Hyperlink"/>
            <w:noProof/>
            <w:rtl/>
          </w:rPr>
          <w:t xml:space="preserve">: </w:t>
        </w:r>
        <w:r w:rsidR="00512294" w:rsidRPr="00C80FA3">
          <w:rPr>
            <w:rStyle w:val="Hyperlink"/>
            <w:rFonts w:hint="eastAsia"/>
            <w:noProof/>
            <w:rtl/>
          </w:rPr>
          <w:t>خاتمه</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Toc292976639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0"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ابوبکر</w:t>
        </w:r>
        <w:r w:rsidR="00512294" w:rsidRPr="00C80FA3">
          <w:rPr>
            <w:rStyle w:val="Hyperlink"/>
            <w:noProof/>
            <w:rtl/>
          </w:rPr>
          <w:t xml:space="preserve"> </w:t>
        </w:r>
        <w:r w:rsidR="00512294" w:rsidRPr="00C80FA3">
          <w:rPr>
            <w:rStyle w:val="Hyperlink"/>
            <w:rFonts w:hint="eastAsia"/>
            <w:noProof/>
            <w:rtl/>
          </w:rPr>
          <w:t>بن</w:t>
        </w:r>
        <w:r w:rsidR="00512294" w:rsidRPr="00C80FA3">
          <w:rPr>
            <w:rStyle w:val="Hyperlink"/>
            <w:noProof/>
            <w:rtl/>
          </w:rPr>
          <w:t xml:space="preserve"> </w:t>
        </w:r>
        <w:r w:rsidR="00512294" w:rsidRPr="00C80FA3">
          <w:rPr>
            <w:rStyle w:val="Hyperlink"/>
            <w:rFonts w:hint="eastAsia"/>
            <w:noProof/>
            <w:rtl/>
          </w:rPr>
          <w:t>خز</w:t>
        </w:r>
        <w:r w:rsidR="00512294" w:rsidRPr="00C80FA3">
          <w:rPr>
            <w:rStyle w:val="Hyperlink"/>
            <w:rFonts w:hint="cs"/>
            <w:noProof/>
            <w:rtl/>
          </w:rPr>
          <w:t>ی</w:t>
        </w:r>
        <w:r w:rsidR="00512294" w:rsidRPr="00C80FA3">
          <w:rPr>
            <w:rStyle w:val="Hyperlink"/>
            <w:rFonts w:hint="eastAsia"/>
            <w:noProof/>
            <w:rtl/>
          </w:rPr>
          <w:t>مه</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1" w:history="1">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دارم</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2" w:history="1">
        <w:r w:rsidR="00512294" w:rsidRPr="00C80FA3">
          <w:rPr>
            <w:rStyle w:val="Hyperlink"/>
            <w:rFonts w:hint="eastAsia"/>
            <w:noProof/>
            <w:rtl/>
          </w:rPr>
          <w:t>دارم</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احمد</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3"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ابوحاتم</w:t>
        </w:r>
        <w:r w:rsidR="00512294" w:rsidRPr="00C80FA3">
          <w:rPr>
            <w:rStyle w:val="Hyperlink"/>
            <w:noProof/>
            <w:rtl/>
          </w:rPr>
          <w:t xml:space="preserve"> </w:t>
        </w:r>
        <w:r w:rsidR="00512294" w:rsidRPr="00C80FA3">
          <w:rPr>
            <w:rStyle w:val="Hyperlink"/>
            <w:rFonts w:hint="eastAsia"/>
            <w:noProof/>
            <w:rtl/>
          </w:rPr>
          <w:t>ابن</w:t>
        </w:r>
        <w:r w:rsidR="00512294" w:rsidRPr="00C80FA3">
          <w:rPr>
            <w:rStyle w:val="Hyperlink"/>
            <w:noProof/>
            <w:rtl/>
          </w:rPr>
          <w:t xml:space="preserve"> </w:t>
        </w:r>
        <w:r w:rsidR="00512294" w:rsidRPr="00C80FA3">
          <w:rPr>
            <w:rStyle w:val="Hyperlink"/>
            <w:rFonts w:hint="eastAsia"/>
            <w:noProof/>
            <w:rtl/>
          </w:rPr>
          <w:t>حبان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4"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بزاز</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5"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ابوعبدالله</w:t>
        </w:r>
        <w:r w:rsidR="00512294" w:rsidRPr="00C80FA3">
          <w:rPr>
            <w:rStyle w:val="Hyperlink"/>
            <w:noProof/>
            <w:rtl/>
          </w:rPr>
          <w:t xml:space="preserve"> </w:t>
        </w:r>
        <w:r w:rsidR="00512294" w:rsidRPr="00C80FA3">
          <w:rPr>
            <w:rStyle w:val="Hyperlink"/>
            <w:rFonts w:hint="eastAsia"/>
            <w:noProof/>
            <w:rtl/>
          </w:rPr>
          <w:t>حاکم</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6" w:history="1">
        <w:r w:rsidR="00512294" w:rsidRPr="00C80FA3">
          <w:rPr>
            <w:rStyle w:val="Hyperlink"/>
            <w:rFonts w:hint="eastAsia"/>
            <w:noProof/>
            <w:rtl/>
          </w:rPr>
          <w:t>طبران</w:t>
        </w:r>
        <w:r w:rsidR="00512294" w:rsidRPr="00C80FA3">
          <w:rPr>
            <w:rStyle w:val="Hyperlink"/>
            <w:rFonts w:hint="cs"/>
            <w:noProof/>
            <w:rtl/>
          </w:rPr>
          <w:t>ی</w:t>
        </w:r>
        <w:r w:rsidR="00512294" w:rsidRPr="00C80FA3">
          <w:rPr>
            <w:rStyle w:val="Hyperlink"/>
            <w:rFonts w:hint="eastAsia"/>
            <w:noProof/>
            <w:rtl/>
          </w:rPr>
          <w:t>،</w:t>
        </w:r>
        <w:r w:rsidR="00512294" w:rsidRPr="00C80FA3">
          <w:rPr>
            <w:rStyle w:val="Hyperlink"/>
            <w:noProof/>
            <w:rtl/>
          </w:rPr>
          <w:t xml:space="preserve"> </w:t>
        </w:r>
        <w:r w:rsidR="00512294" w:rsidRPr="00C80FA3">
          <w:rPr>
            <w:rStyle w:val="Hyperlink"/>
            <w:rFonts w:hint="eastAsia"/>
            <w:noProof/>
            <w:rtl/>
          </w:rPr>
          <w:t>ابوالقاسم</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7"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ابونع</w:t>
        </w:r>
        <w:r w:rsidR="00512294" w:rsidRPr="00C80FA3">
          <w:rPr>
            <w:rStyle w:val="Hyperlink"/>
            <w:rFonts w:hint="cs"/>
            <w:noProof/>
            <w:rtl/>
          </w:rPr>
          <w:t>ی</w:t>
        </w:r>
        <w:r w:rsidR="00512294" w:rsidRPr="00C80FA3">
          <w:rPr>
            <w:rStyle w:val="Hyperlink"/>
            <w:rFonts w:hint="eastAsia"/>
            <w:noProof/>
            <w:rtl/>
          </w:rPr>
          <w:t>م</w:t>
        </w:r>
        <w:r w:rsidR="00512294" w:rsidRPr="00C80FA3">
          <w:rPr>
            <w:rStyle w:val="Hyperlink"/>
            <w:noProof/>
            <w:rtl/>
          </w:rPr>
          <w:t xml:space="preserve"> </w:t>
        </w:r>
        <w:r w:rsidR="00512294" w:rsidRPr="00C80FA3">
          <w:rPr>
            <w:rStyle w:val="Hyperlink"/>
            <w:rFonts w:hint="eastAsia"/>
            <w:noProof/>
            <w:rtl/>
          </w:rPr>
          <w:t>اصفهان</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8" w:history="1">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ابوزرعة</w:t>
        </w:r>
        <w:r w:rsidR="00512294" w:rsidRPr="00C80FA3">
          <w:rPr>
            <w:rStyle w:val="Hyperlink"/>
            <w:noProof/>
            <w:rtl/>
          </w:rPr>
          <w:t xml:space="preserve"> </w:t>
        </w:r>
        <w:r w:rsidR="00512294" w:rsidRPr="00C80FA3">
          <w:rPr>
            <w:rStyle w:val="Hyperlink"/>
            <w:rFonts w:hint="eastAsia"/>
            <w:noProof/>
            <w:rtl/>
          </w:rPr>
          <w:t>راز</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49" w:history="1">
        <w:r w:rsidR="00512294" w:rsidRPr="00C80FA3">
          <w:rPr>
            <w:rStyle w:val="Hyperlink"/>
            <w:rFonts w:hint="eastAsia"/>
            <w:noProof/>
            <w:rtl/>
          </w:rPr>
          <w:t>ابوحاتم</w:t>
        </w:r>
        <w:r w:rsidR="00512294" w:rsidRPr="00C80FA3">
          <w:rPr>
            <w:rStyle w:val="Hyperlink"/>
            <w:noProof/>
            <w:rtl/>
          </w:rPr>
          <w:t xml:space="preserve"> </w:t>
        </w:r>
        <w:r w:rsidR="00512294" w:rsidRPr="00C80FA3">
          <w:rPr>
            <w:rStyle w:val="Hyperlink"/>
            <w:rFonts w:hint="eastAsia"/>
            <w:noProof/>
            <w:rtl/>
          </w:rPr>
          <w:t>راز</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Toc292976649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50"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ابوبکر</w:t>
        </w:r>
        <w:r w:rsidR="00512294" w:rsidRPr="00C80FA3">
          <w:rPr>
            <w:rStyle w:val="Hyperlink"/>
            <w:noProof/>
            <w:rtl/>
          </w:rPr>
          <w:t xml:space="preserve"> </w:t>
        </w:r>
        <w:r w:rsidR="00512294" w:rsidRPr="00C80FA3">
          <w:rPr>
            <w:rStyle w:val="Hyperlink"/>
            <w:rFonts w:hint="eastAsia"/>
            <w:noProof/>
            <w:rtl/>
          </w:rPr>
          <w:t>ب</w:t>
        </w:r>
        <w:r w:rsidR="00512294" w:rsidRPr="00C80FA3">
          <w:rPr>
            <w:rStyle w:val="Hyperlink"/>
            <w:rFonts w:hint="cs"/>
            <w:noProof/>
            <w:rtl/>
          </w:rPr>
          <w:t>ی</w:t>
        </w:r>
        <w:r w:rsidR="00512294" w:rsidRPr="00C80FA3">
          <w:rPr>
            <w:rStyle w:val="Hyperlink"/>
            <w:rFonts w:hint="eastAsia"/>
            <w:noProof/>
            <w:rtl/>
          </w:rPr>
          <w:t>هق</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169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51" w:history="1">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دارقطن</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52" w:history="1">
        <w:r w:rsidR="00512294" w:rsidRPr="00C80FA3">
          <w:rPr>
            <w:rStyle w:val="Hyperlink"/>
            <w:rFonts w:hint="eastAsia"/>
            <w:noProof/>
            <w:rtl/>
          </w:rPr>
          <w:t>بغو</w:t>
        </w:r>
        <w:r w:rsidR="00512294" w:rsidRPr="00C80FA3">
          <w:rPr>
            <w:rStyle w:val="Hyperlink"/>
            <w:rFonts w:hint="cs"/>
            <w:noProof/>
            <w:rtl/>
          </w:rPr>
          <w:t>ی</w:t>
        </w:r>
        <w:r w:rsidR="00512294" w:rsidRPr="00C80FA3">
          <w:rPr>
            <w:rStyle w:val="Hyperlink"/>
            <w:rFonts w:hint="eastAsia"/>
            <w:noProof/>
            <w:rtl/>
          </w:rPr>
          <w:t>،</w:t>
        </w:r>
        <w:r w:rsidR="00512294" w:rsidRPr="00C80FA3">
          <w:rPr>
            <w:rStyle w:val="Hyperlink"/>
            <w:noProof/>
            <w:rtl/>
          </w:rPr>
          <w:t xml:space="preserve"> </w:t>
        </w:r>
        <w:r w:rsidR="00512294" w:rsidRPr="00C80FA3">
          <w:rPr>
            <w:rStyle w:val="Hyperlink"/>
            <w:rFonts w:hint="eastAsia"/>
            <w:noProof/>
            <w:rtl/>
          </w:rPr>
          <w:t>ابوالقاسم</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53"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شهرزور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54"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ابوالقاسم</w:t>
        </w:r>
        <w:r w:rsidR="00512294" w:rsidRPr="00C80FA3">
          <w:rPr>
            <w:rStyle w:val="Hyperlink"/>
            <w:noProof/>
            <w:rtl/>
          </w:rPr>
          <w:t xml:space="preserve"> </w:t>
        </w:r>
        <w:r w:rsidR="00512294" w:rsidRPr="00C80FA3">
          <w:rPr>
            <w:rStyle w:val="Hyperlink"/>
            <w:rFonts w:hint="eastAsia"/>
            <w:noProof/>
            <w:rtl/>
          </w:rPr>
          <w:t>ابن</w:t>
        </w:r>
        <w:r w:rsidR="00512294" w:rsidRPr="00C80FA3">
          <w:rPr>
            <w:rStyle w:val="Hyperlink"/>
            <w:noProof/>
            <w:rtl/>
          </w:rPr>
          <w:t xml:space="preserve"> </w:t>
        </w:r>
        <w:r w:rsidR="00512294" w:rsidRPr="00C80FA3">
          <w:rPr>
            <w:rStyle w:val="Hyperlink"/>
            <w:rFonts w:hint="eastAsia"/>
            <w:noProof/>
            <w:rtl/>
          </w:rPr>
          <w:t>عساکر</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55" w:history="1">
        <w:r w:rsidR="00512294" w:rsidRPr="00C80FA3">
          <w:rPr>
            <w:rStyle w:val="Hyperlink"/>
            <w:rFonts w:hint="eastAsia"/>
            <w:noProof/>
            <w:rtl/>
          </w:rPr>
          <w:t>ابن</w:t>
        </w:r>
        <w:r w:rsidR="00512294" w:rsidRPr="00C80FA3">
          <w:rPr>
            <w:rStyle w:val="Hyperlink"/>
            <w:noProof/>
            <w:rtl/>
          </w:rPr>
          <w:t xml:space="preserve"> </w:t>
        </w:r>
        <w:r w:rsidR="00512294" w:rsidRPr="00C80FA3">
          <w:rPr>
            <w:rStyle w:val="Hyperlink"/>
            <w:rFonts w:hint="eastAsia"/>
            <w:noProof/>
            <w:rtl/>
          </w:rPr>
          <w:t>صلاح</w:t>
        </w:r>
        <w:r w:rsidR="00512294" w:rsidRPr="00C80FA3">
          <w:rPr>
            <w:rStyle w:val="Hyperlink"/>
            <w:noProof/>
            <w:rtl/>
          </w:rPr>
          <w:t xml:space="preserve"> </w:t>
        </w:r>
        <w:r w:rsidR="00512294" w:rsidRPr="00C80FA3">
          <w:rPr>
            <w:rStyle w:val="Hyperlink"/>
            <w:rFonts w:hint="eastAsia"/>
            <w:noProof/>
            <w:rtl/>
          </w:rPr>
          <w:t>عثمان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173</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56" w:history="1">
        <w:r w:rsidR="00512294" w:rsidRPr="00C80FA3">
          <w:rPr>
            <w:rStyle w:val="Hyperlink"/>
            <w:rFonts w:hint="eastAsia"/>
            <w:noProof/>
            <w:rtl/>
          </w:rPr>
          <w:t>الفتاو</w:t>
        </w:r>
        <w:r w:rsidR="00512294" w:rsidRPr="00C80FA3">
          <w:rPr>
            <w:rStyle w:val="Hyperlink"/>
            <w:rFonts w:hint="cs"/>
            <w:noProof/>
            <w:rtl/>
          </w:rPr>
          <w:t>ی</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173</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57" w:history="1">
        <w:r w:rsidR="00512294" w:rsidRPr="00C80FA3">
          <w:rPr>
            <w:rStyle w:val="Hyperlink"/>
            <w:rFonts w:hint="eastAsia"/>
            <w:noProof/>
            <w:rtl/>
          </w:rPr>
          <w:t>فوائد</w:t>
        </w:r>
        <w:r w:rsidR="00512294" w:rsidRPr="00C80FA3">
          <w:rPr>
            <w:rStyle w:val="Hyperlink"/>
            <w:noProof/>
            <w:rtl/>
          </w:rPr>
          <w:t xml:space="preserve"> </w:t>
        </w:r>
        <w:r w:rsidR="00512294" w:rsidRPr="00C80FA3">
          <w:rPr>
            <w:rStyle w:val="Hyperlink"/>
            <w:rFonts w:hint="eastAsia"/>
            <w:noProof/>
            <w:rtl/>
          </w:rPr>
          <w:t>الرحله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173</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58" w:history="1">
        <w:r w:rsidR="00512294" w:rsidRPr="00C80FA3">
          <w:rPr>
            <w:rStyle w:val="Hyperlink"/>
            <w:rFonts w:hint="eastAsia"/>
            <w:noProof/>
            <w:rtl/>
          </w:rPr>
          <w:t>علوم</w:t>
        </w:r>
        <w:r w:rsidR="00512294" w:rsidRPr="00C80FA3">
          <w:rPr>
            <w:rStyle w:val="Hyperlink"/>
            <w:noProof/>
            <w:rtl/>
          </w:rPr>
          <w:t xml:space="preserve"> </w:t>
        </w:r>
        <w:r w:rsidR="00512294" w:rsidRPr="00C80FA3">
          <w:rPr>
            <w:rStyle w:val="Hyperlink"/>
            <w:rFonts w:hint="eastAsia"/>
            <w:noProof/>
            <w:rtl/>
          </w:rPr>
          <w:t>الحد</w:t>
        </w:r>
        <w:r w:rsidR="00512294" w:rsidRPr="00C80FA3">
          <w:rPr>
            <w:rStyle w:val="Hyperlink"/>
            <w:rFonts w:hint="cs"/>
            <w:noProof/>
            <w:rtl/>
          </w:rPr>
          <w:t>ی</w:t>
        </w:r>
        <w:r w:rsidR="00512294" w:rsidRPr="00C80FA3">
          <w:rPr>
            <w:rStyle w:val="Hyperlink"/>
            <w:rFonts w:hint="eastAsia"/>
            <w:noProof/>
            <w:rtl/>
          </w:rPr>
          <w:t>ث</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59" w:history="1">
        <w:r w:rsidR="00512294" w:rsidRPr="00C80FA3">
          <w:rPr>
            <w:rStyle w:val="Hyperlink"/>
            <w:rFonts w:hint="eastAsia"/>
            <w:noProof/>
            <w:rtl/>
          </w:rPr>
          <w:t>امام</w:t>
        </w:r>
        <w:r w:rsidR="00512294" w:rsidRPr="00C80FA3">
          <w:rPr>
            <w:rStyle w:val="Hyperlink"/>
            <w:noProof/>
            <w:rtl/>
          </w:rPr>
          <w:t xml:space="preserve"> </w:t>
        </w:r>
        <w:r w:rsidR="00512294" w:rsidRPr="00C80FA3">
          <w:rPr>
            <w:rStyle w:val="Hyperlink"/>
            <w:rFonts w:hint="eastAsia"/>
            <w:noProof/>
            <w:rtl/>
          </w:rPr>
          <w:t>نوو</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cs="CTraditional Arabic"/>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Toc292976659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0" w:history="1">
        <w:r w:rsidR="00512294" w:rsidRPr="00C80FA3">
          <w:rPr>
            <w:rStyle w:val="Hyperlink"/>
            <w:rFonts w:hint="eastAsia"/>
            <w:noProof/>
            <w:rtl/>
          </w:rPr>
          <w:t>الحافظ</w:t>
        </w:r>
        <w:r w:rsidR="00512294" w:rsidRPr="00C80FA3">
          <w:rPr>
            <w:rStyle w:val="Hyperlink"/>
            <w:noProof/>
            <w:rtl/>
          </w:rPr>
          <w:t xml:space="preserve"> </w:t>
        </w:r>
        <w:r w:rsidR="00512294" w:rsidRPr="00C80FA3">
          <w:rPr>
            <w:rStyle w:val="Hyperlink"/>
            <w:rFonts w:hint="eastAsia"/>
            <w:noProof/>
            <w:rtl/>
          </w:rPr>
          <w:t>ض</w:t>
        </w:r>
        <w:r w:rsidR="00512294" w:rsidRPr="00C80FA3">
          <w:rPr>
            <w:rStyle w:val="Hyperlink"/>
            <w:rFonts w:hint="cs"/>
            <w:noProof/>
            <w:rtl/>
          </w:rPr>
          <w:t>ی</w:t>
        </w:r>
        <w:r w:rsidR="00512294" w:rsidRPr="00C80FA3">
          <w:rPr>
            <w:rStyle w:val="Hyperlink"/>
            <w:rFonts w:hint="eastAsia"/>
            <w:noProof/>
            <w:rtl/>
          </w:rPr>
          <w:t>اء</w:t>
        </w:r>
        <w:r w:rsidR="00512294" w:rsidRPr="00C80FA3">
          <w:rPr>
            <w:rStyle w:val="Hyperlink"/>
            <w:noProof/>
            <w:rtl/>
          </w:rPr>
          <w:t xml:space="preserve"> </w:t>
        </w:r>
        <w:r w:rsidR="00512294" w:rsidRPr="00C80FA3">
          <w:rPr>
            <w:rStyle w:val="Hyperlink"/>
            <w:rFonts w:hint="eastAsia"/>
            <w:noProof/>
            <w:rtl/>
          </w:rPr>
          <w:t>الد</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مقدس</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1" w:history="1">
        <w:r w:rsidR="00512294" w:rsidRPr="00C80FA3">
          <w:rPr>
            <w:rStyle w:val="Hyperlink"/>
            <w:rFonts w:hint="eastAsia"/>
            <w:noProof/>
            <w:rtl/>
          </w:rPr>
          <w:t>ابوالبرکات</w:t>
        </w:r>
        <w:r w:rsidR="00512294" w:rsidRPr="00C80FA3">
          <w:rPr>
            <w:rStyle w:val="Hyperlink"/>
            <w:noProof/>
            <w:rtl/>
          </w:rPr>
          <w:t xml:space="preserve"> </w:t>
        </w:r>
        <w:r w:rsidR="00512294" w:rsidRPr="00C80FA3">
          <w:rPr>
            <w:rStyle w:val="Hyperlink"/>
            <w:rFonts w:hint="eastAsia"/>
            <w:noProof/>
            <w:rtl/>
          </w:rPr>
          <w:t>المجد</w:t>
        </w:r>
        <w:r w:rsidR="00512294" w:rsidRPr="00C80FA3">
          <w:rPr>
            <w:rStyle w:val="Hyperlink"/>
            <w:noProof/>
            <w:rtl/>
          </w:rPr>
          <w:t xml:space="preserve"> </w:t>
        </w:r>
        <w:r w:rsidR="00512294" w:rsidRPr="00C80FA3">
          <w:rPr>
            <w:rStyle w:val="Hyperlink"/>
            <w:rFonts w:hint="eastAsia"/>
            <w:noProof/>
            <w:rtl/>
          </w:rPr>
          <w:t>ابن</w:t>
        </w:r>
        <w:r w:rsidR="00512294" w:rsidRPr="00C80FA3">
          <w:rPr>
            <w:rStyle w:val="Hyperlink"/>
            <w:noProof/>
            <w:rtl/>
          </w:rPr>
          <w:t xml:space="preserve"> </w:t>
        </w:r>
        <w:r w:rsidR="00512294" w:rsidRPr="00C80FA3">
          <w:rPr>
            <w:rStyle w:val="Hyperlink"/>
            <w:rFonts w:hint="eastAsia"/>
            <w:noProof/>
            <w:rtl/>
          </w:rPr>
          <w:t>ت</w:t>
        </w:r>
        <w:r w:rsidR="00512294" w:rsidRPr="00C80FA3">
          <w:rPr>
            <w:rStyle w:val="Hyperlink"/>
            <w:rFonts w:hint="cs"/>
            <w:noProof/>
            <w:rtl/>
          </w:rPr>
          <w:t>ی</w:t>
        </w:r>
        <w:r w:rsidR="00512294" w:rsidRPr="00C80FA3">
          <w:rPr>
            <w:rStyle w:val="Hyperlink"/>
            <w:rFonts w:hint="eastAsia"/>
            <w:noProof/>
            <w:rtl/>
          </w:rPr>
          <w:t>م</w:t>
        </w:r>
        <w:r w:rsidR="00512294" w:rsidRPr="00C80FA3">
          <w:rPr>
            <w:rStyle w:val="Hyperlink"/>
            <w:rFonts w:hint="cs"/>
            <w:noProof/>
            <w:rtl/>
          </w:rPr>
          <w:t>ی</w:t>
        </w:r>
        <w:r w:rsidR="00512294" w:rsidRPr="00C80FA3">
          <w:rPr>
            <w:rStyle w:val="Hyperlink"/>
            <w:rFonts w:hint="eastAsia"/>
            <w:noProof/>
            <w:rtl/>
          </w:rPr>
          <w:t>ه</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175</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2"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ابن</w:t>
        </w:r>
        <w:r w:rsidR="00512294" w:rsidRPr="00C80FA3">
          <w:rPr>
            <w:rStyle w:val="Hyperlink"/>
            <w:noProof/>
            <w:rtl/>
          </w:rPr>
          <w:t xml:space="preserve"> </w:t>
        </w:r>
        <w:r w:rsidR="00512294" w:rsidRPr="00C80FA3">
          <w:rPr>
            <w:rStyle w:val="Hyperlink"/>
            <w:rFonts w:hint="eastAsia"/>
            <w:noProof/>
            <w:rtl/>
          </w:rPr>
          <w:t>حجر</w:t>
        </w:r>
        <w:r w:rsidR="00512294" w:rsidRPr="00C80FA3">
          <w:rPr>
            <w:rStyle w:val="Hyperlink"/>
            <w:noProof/>
            <w:rtl/>
          </w:rPr>
          <w:t xml:space="preserve"> </w:t>
        </w:r>
        <w:r w:rsidR="00512294" w:rsidRPr="00C80FA3">
          <w:rPr>
            <w:rStyle w:val="Hyperlink"/>
            <w:rFonts w:hint="eastAsia"/>
            <w:noProof/>
            <w:rtl/>
          </w:rPr>
          <w:t>عسقلان</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3" w:history="1">
        <w:r w:rsidR="00512294" w:rsidRPr="00C80FA3">
          <w:rPr>
            <w:rStyle w:val="Hyperlink"/>
            <w:rFonts w:hint="eastAsia"/>
            <w:noProof/>
            <w:rtl/>
          </w:rPr>
          <w:t>النور</w:t>
        </w:r>
        <w:r w:rsidR="00512294" w:rsidRPr="00C80FA3">
          <w:rPr>
            <w:rStyle w:val="Hyperlink"/>
            <w:noProof/>
            <w:rtl/>
          </w:rPr>
          <w:t xml:space="preserve"> </w:t>
        </w:r>
        <w:r w:rsidR="00512294" w:rsidRPr="00C80FA3">
          <w:rPr>
            <w:rStyle w:val="Hyperlink"/>
            <w:rFonts w:hint="eastAsia"/>
            <w:noProof/>
            <w:rtl/>
          </w:rPr>
          <w:t>اله</w:t>
        </w:r>
        <w:r w:rsidR="00512294" w:rsidRPr="00C80FA3">
          <w:rPr>
            <w:rStyle w:val="Hyperlink"/>
            <w:rFonts w:hint="cs"/>
            <w:noProof/>
            <w:rtl/>
          </w:rPr>
          <w:t>ی</w:t>
        </w:r>
        <w:r w:rsidR="00512294" w:rsidRPr="00C80FA3">
          <w:rPr>
            <w:rStyle w:val="Hyperlink"/>
            <w:rFonts w:hint="eastAsia"/>
            <w:noProof/>
            <w:rtl/>
          </w:rPr>
          <w:t>ثم</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4"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سراج</w:t>
        </w:r>
        <w:r w:rsidR="00512294" w:rsidRPr="00C80FA3">
          <w:rPr>
            <w:rStyle w:val="Hyperlink"/>
            <w:noProof/>
            <w:rtl/>
          </w:rPr>
          <w:t xml:space="preserve"> </w:t>
        </w:r>
        <w:r w:rsidR="00512294" w:rsidRPr="00C80FA3">
          <w:rPr>
            <w:rStyle w:val="Hyperlink"/>
            <w:rFonts w:hint="eastAsia"/>
            <w:noProof/>
            <w:rtl/>
          </w:rPr>
          <w:t>بلق</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5" w:history="1">
        <w:r w:rsidR="00512294" w:rsidRPr="00C80FA3">
          <w:rPr>
            <w:rStyle w:val="Hyperlink"/>
            <w:rFonts w:hint="eastAsia"/>
            <w:noProof/>
            <w:rtl/>
          </w:rPr>
          <w:t>الحافظ</w:t>
        </w:r>
        <w:r w:rsidR="00512294" w:rsidRPr="00C80FA3">
          <w:rPr>
            <w:rStyle w:val="Hyperlink"/>
            <w:noProof/>
            <w:rtl/>
          </w:rPr>
          <w:t xml:space="preserve"> </w:t>
        </w:r>
        <w:r w:rsidR="00512294" w:rsidRPr="00C80FA3">
          <w:rPr>
            <w:rStyle w:val="Hyperlink"/>
            <w:rFonts w:hint="eastAsia"/>
            <w:noProof/>
            <w:rtl/>
          </w:rPr>
          <w:t>السخاو</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6"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ش</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جلال</w:t>
        </w:r>
        <w:r w:rsidR="00512294" w:rsidRPr="00C80FA3">
          <w:rPr>
            <w:rStyle w:val="Hyperlink"/>
            <w:noProof/>
            <w:rtl/>
          </w:rPr>
          <w:t xml:space="preserve"> </w:t>
        </w:r>
        <w:r w:rsidR="00512294" w:rsidRPr="00C80FA3">
          <w:rPr>
            <w:rStyle w:val="Hyperlink"/>
            <w:rFonts w:hint="eastAsia"/>
            <w:noProof/>
            <w:rtl/>
          </w:rPr>
          <w:t>الد</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الس</w:t>
        </w:r>
        <w:r w:rsidR="00512294" w:rsidRPr="00C80FA3">
          <w:rPr>
            <w:rStyle w:val="Hyperlink"/>
            <w:rFonts w:hint="cs"/>
            <w:noProof/>
            <w:rtl/>
          </w:rPr>
          <w:t>ی</w:t>
        </w:r>
        <w:r w:rsidR="00512294" w:rsidRPr="00C80FA3">
          <w:rPr>
            <w:rStyle w:val="Hyperlink"/>
            <w:rFonts w:hint="eastAsia"/>
            <w:noProof/>
            <w:rtl/>
          </w:rPr>
          <w:t>وط</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7" w:history="1">
        <w:r w:rsidR="00512294" w:rsidRPr="00C80FA3">
          <w:rPr>
            <w:rStyle w:val="Hyperlink"/>
            <w:rFonts w:hint="eastAsia"/>
            <w:noProof/>
            <w:rtl/>
          </w:rPr>
          <w:t>المحدث</w:t>
        </w:r>
        <w:r w:rsidR="00512294" w:rsidRPr="00C80FA3">
          <w:rPr>
            <w:rStyle w:val="Hyperlink"/>
            <w:noProof/>
            <w:rtl/>
          </w:rPr>
          <w:t xml:space="preserve"> </w:t>
        </w:r>
        <w:r w:rsidR="00512294" w:rsidRPr="00C80FA3">
          <w:rPr>
            <w:rStyle w:val="Hyperlink"/>
            <w:rFonts w:hint="eastAsia"/>
            <w:noProof/>
            <w:rtl/>
          </w:rPr>
          <w:t>ض</w:t>
        </w:r>
        <w:r w:rsidR="00512294" w:rsidRPr="00C80FA3">
          <w:rPr>
            <w:rStyle w:val="Hyperlink"/>
            <w:rFonts w:hint="cs"/>
            <w:noProof/>
            <w:rtl/>
          </w:rPr>
          <w:t>ی</w:t>
        </w:r>
        <w:r w:rsidR="00512294" w:rsidRPr="00C80FA3">
          <w:rPr>
            <w:rStyle w:val="Hyperlink"/>
            <w:rFonts w:hint="eastAsia"/>
            <w:noProof/>
            <w:rtl/>
          </w:rPr>
          <w:t>اء</w:t>
        </w:r>
        <w:r w:rsidR="00512294" w:rsidRPr="00C80FA3">
          <w:rPr>
            <w:rStyle w:val="Hyperlink"/>
            <w:noProof/>
            <w:rtl/>
          </w:rPr>
          <w:t xml:space="preserve"> </w:t>
        </w:r>
        <w:r w:rsidR="00512294" w:rsidRPr="00C80FA3">
          <w:rPr>
            <w:rStyle w:val="Hyperlink"/>
            <w:rFonts w:hint="eastAsia"/>
            <w:noProof/>
            <w:rtl/>
          </w:rPr>
          <w:t>الد</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کمشخانو</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179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68" w:history="1">
        <w:r w:rsidR="00512294" w:rsidRPr="00C80FA3">
          <w:rPr>
            <w:rStyle w:val="Hyperlink"/>
            <w:rFonts w:hint="eastAsia"/>
            <w:noProof/>
            <w:rtl/>
          </w:rPr>
          <w:t>حافظ</w:t>
        </w:r>
        <w:r w:rsidR="00512294" w:rsidRPr="00C80FA3">
          <w:rPr>
            <w:rStyle w:val="Hyperlink"/>
            <w:noProof/>
            <w:rtl/>
          </w:rPr>
          <w:t xml:space="preserve"> </w:t>
        </w:r>
        <w:r w:rsidR="00512294" w:rsidRPr="00C80FA3">
          <w:rPr>
            <w:rStyle w:val="Hyperlink"/>
            <w:rFonts w:hint="eastAsia"/>
            <w:noProof/>
            <w:rtl/>
          </w:rPr>
          <w:t>مبارکفور</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180</w:t>
        </w:r>
        <w:r w:rsidR="00512294">
          <w:rPr>
            <w:rStyle w:val="Hyperlink"/>
            <w:noProof/>
            <w:rtl/>
          </w:rPr>
          <w:fldChar w:fldCharType="end"/>
        </w:r>
      </w:hyperlink>
    </w:p>
    <w:p w:rsidR="00512294" w:rsidRPr="008D220C" w:rsidRDefault="0077022C">
      <w:pPr>
        <w:pStyle w:val="TOC1"/>
        <w:tabs>
          <w:tab w:val="right" w:leader="dot" w:pos="7474"/>
        </w:tabs>
        <w:rPr>
          <w:rFonts w:eastAsia="Times New Roman" w:cs="Arial"/>
          <w:b w:val="0"/>
          <w:bCs w:val="0"/>
          <w:noProof/>
          <w:sz w:val="22"/>
          <w:szCs w:val="22"/>
          <w:rtl/>
          <w:lang w:bidi="fa-IR"/>
        </w:rPr>
      </w:pPr>
      <w:hyperlink w:anchor="_Toc292976669" w:history="1">
        <w:r w:rsidR="00512294" w:rsidRPr="00C80FA3">
          <w:rPr>
            <w:rStyle w:val="Hyperlink"/>
            <w:rFonts w:hint="eastAsia"/>
            <w:noProof/>
            <w:rtl/>
          </w:rPr>
          <w:t>بخش</w:t>
        </w:r>
        <w:r w:rsidR="00512294" w:rsidRPr="00C80FA3">
          <w:rPr>
            <w:rStyle w:val="Hyperlink"/>
            <w:noProof/>
            <w:rtl/>
          </w:rPr>
          <w:t xml:space="preserve"> </w:t>
        </w:r>
        <w:r w:rsidR="00512294" w:rsidRPr="00C80FA3">
          <w:rPr>
            <w:rStyle w:val="Hyperlink"/>
            <w:rFonts w:hint="eastAsia"/>
            <w:noProof/>
            <w:rtl/>
          </w:rPr>
          <w:t>چهارم</w:t>
        </w:r>
        <w:r w:rsidR="00512294" w:rsidRPr="00C80FA3">
          <w:rPr>
            <w:rStyle w:val="Hyperlink"/>
            <w:noProof/>
            <w:rtl/>
          </w:rPr>
          <w:t xml:space="preserve">: </w:t>
        </w:r>
        <w:r w:rsidR="00512294" w:rsidRPr="00C80FA3">
          <w:rPr>
            <w:rStyle w:val="Hyperlink"/>
            <w:rFonts w:hint="eastAsia"/>
            <w:noProof/>
            <w:rtl/>
          </w:rPr>
          <w:t>ملحقات</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Toc292976669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183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70" w:history="1">
        <w:r w:rsidR="00512294" w:rsidRPr="00C80FA3">
          <w:rPr>
            <w:rStyle w:val="Hyperlink"/>
            <w:rFonts w:hint="eastAsia"/>
            <w:noProof/>
            <w:rtl/>
          </w:rPr>
          <w:t>توض</w:t>
        </w:r>
        <w:r w:rsidR="00512294" w:rsidRPr="00C80FA3">
          <w:rPr>
            <w:rStyle w:val="Hyperlink"/>
            <w:rFonts w:hint="cs"/>
            <w:noProof/>
            <w:rtl/>
          </w:rPr>
          <w:t>ی</w:t>
        </w:r>
        <w:r w:rsidR="00512294" w:rsidRPr="00C80FA3">
          <w:rPr>
            <w:rStyle w:val="Hyperlink"/>
            <w:rFonts w:hint="eastAsia"/>
            <w:noProof/>
            <w:rtl/>
          </w:rPr>
          <w:t>ح</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بارة</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صدر</w:t>
        </w:r>
        <w:r w:rsidR="00512294" w:rsidRPr="00C80FA3">
          <w:rPr>
            <w:rStyle w:val="Hyperlink"/>
            <w:noProof/>
            <w:rtl/>
          </w:rPr>
          <w:t xml:space="preserve"> </w:t>
        </w:r>
        <w:r w:rsidR="00512294" w:rsidRPr="00C80FA3">
          <w:rPr>
            <w:rStyle w:val="Hyperlink"/>
            <w:rFonts w:hint="eastAsia"/>
            <w:noProof/>
            <w:rtl/>
          </w:rPr>
          <w:t>اسلام</w:t>
        </w:r>
        <w:r w:rsidR="00512294" w:rsidRPr="00C80FA3">
          <w:rPr>
            <w:rStyle w:val="Hyperlink"/>
            <w:noProof/>
            <w:vertAlign w:val="superscript"/>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187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71" w:history="1">
        <w:r w:rsidR="00512294" w:rsidRPr="00C80FA3">
          <w:rPr>
            <w:rStyle w:val="Hyperlink"/>
            <w:rFonts w:hint="eastAsia"/>
            <w:noProof/>
            <w:rtl/>
          </w:rPr>
          <w:t>مسجد</w:t>
        </w:r>
        <w:r w:rsidR="00512294" w:rsidRPr="00C80FA3">
          <w:rPr>
            <w:rStyle w:val="Hyperlink"/>
            <w:noProof/>
            <w:rtl/>
          </w:rPr>
          <w:t xml:space="preserve"> </w:t>
        </w:r>
        <w:r w:rsidR="00512294" w:rsidRPr="00C80FA3">
          <w:rPr>
            <w:rStyle w:val="Hyperlink"/>
            <w:rFonts w:hint="eastAsia"/>
            <w:noProof/>
            <w:rtl/>
          </w:rPr>
          <w:t>نخست</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مراکز</w:t>
        </w:r>
        <w:r w:rsidR="00512294" w:rsidRPr="00C80FA3">
          <w:rPr>
            <w:rStyle w:val="Hyperlink"/>
            <w:noProof/>
            <w:rtl/>
          </w:rPr>
          <w:t xml:space="preserve"> </w:t>
        </w:r>
        <w:r w:rsidR="00512294" w:rsidRPr="00C80FA3">
          <w:rPr>
            <w:rStyle w:val="Hyperlink"/>
            <w:rFonts w:hint="eastAsia"/>
            <w:noProof/>
            <w:rtl/>
          </w:rPr>
          <w:t>تعل</w:t>
        </w:r>
        <w:r w:rsidR="00512294" w:rsidRPr="00C80FA3">
          <w:rPr>
            <w:rStyle w:val="Hyperlink"/>
            <w:rFonts w:hint="cs"/>
            <w:noProof/>
            <w:rtl/>
          </w:rPr>
          <w:t>ی</w:t>
        </w:r>
        <w:r w:rsidR="00512294" w:rsidRPr="00C80FA3">
          <w:rPr>
            <w:rStyle w:val="Hyperlink"/>
            <w:rFonts w:hint="eastAsia"/>
            <w:noProof/>
            <w:rtl/>
          </w:rPr>
          <w:t>م</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تمدن</w:t>
        </w:r>
        <w:r w:rsidR="00512294" w:rsidRPr="00C80FA3">
          <w:rPr>
            <w:rStyle w:val="Hyperlink"/>
            <w:noProof/>
            <w:rtl/>
          </w:rPr>
          <w:t xml:space="preserve"> </w:t>
        </w:r>
        <w:r w:rsidR="00512294" w:rsidRPr="00C80FA3">
          <w:rPr>
            <w:rStyle w:val="Hyperlink"/>
            <w:rFonts w:hint="eastAsia"/>
            <w:noProof/>
            <w:rtl/>
          </w:rPr>
          <w:t>اسلام</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187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72" w:history="1">
        <w:r w:rsidR="00512294" w:rsidRPr="00C80FA3">
          <w:rPr>
            <w:rStyle w:val="Hyperlink"/>
            <w:rFonts w:hint="eastAsia"/>
            <w:noProof/>
            <w:rtl/>
          </w:rPr>
          <w:t>نخست</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ا</w:t>
        </w:r>
        <w:r w:rsidR="00512294" w:rsidRPr="00C80FA3">
          <w:rPr>
            <w:rStyle w:val="Hyperlink"/>
            <w:rFonts w:hint="cs"/>
            <w:noProof/>
            <w:rtl/>
          </w:rPr>
          <w:t>ی</w:t>
        </w:r>
        <w:r w:rsidR="00512294" w:rsidRPr="00C80FA3">
          <w:rPr>
            <w:rStyle w:val="Hyperlink"/>
            <w:rFonts w:hint="eastAsia"/>
            <w:noProof/>
            <w:rtl/>
          </w:rPr>
          <w:t>ران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189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73" w:history="1">
        <w:r w:rsidR="00512294" w:rsidRPr="00C80FA3">
          <w:rPr>
            <w:rStyle w:val="Hyperlink"/>
            <w:rFonts w:hint="eastAsia"/>
            <w:noProof/>
            <w:rtl/>
          </w:rPr>
          <w:t>نخست</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وقف</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اسلام</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194</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74" w:history="1">
        <w:r w:rsidR="00512294" w:rsidRPr="00C80FA3">
          <w:rPr>
            <w:rStyle w:val="Hyperlink"/>
            <w:rFonts w:hint="eastAsia"/>
            <w:noProof/>
            <w:rtl/>
          </w:rPr>
          <w:t>ارکان</w:t>
        </w:r>
        <w:r w:rsidR="00512294" w:rsidRPr="00C80FA3">
          <w:rPr>
            <w:rStyle w:val="Hyperlink"/>
            <w:noProof/>
            <w:rtl/>
          </w:rPr>
          <w:t xml:space="preserve"> </w:t>
        </w:r>
        <w:r w:rsidR="00512294" w:rsidRPr="00C80FA3">
          <w:rPr>
            <w:rStyle w:val="Hyperlink"/>
            <w:rFonts w:hint="eastAsia"/>
            <w:noProof/>
            <w:rtl/>
          </w:rPr>
          <w:t>وقف</w:t>
        </w:r>
        <w:r w:rsidR="00512294" w:rsidRPr="00C80FA3">
          <w:rPr>
            <w:rStyle w:val="Hyperlink"/>
            <w:noProof/>
            <w:rtl/>
          </w:rPr>
          <w:t xml:space="preserve"> </w:t>
        </w:r>
        <w:r w:rsidR="00512294" w:rsidRPr="00C80FA3">
          <w:rPr>
            <w:rStyle w:val="Hyperlink"/>
            <w:rFonts w:hint="eastAsia"/>
            <w:noProof/>
            <w:rtl/>
          </w:rPr>
          <w:t>عبارتند</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196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75" w:history="1">
        <w:r w:rsidR="00512294" w:rsidRPr="00C80FA3">
          <w:rPr>
            <w:rStyle w:val="Hyperlink"/>
            <w:rFonts w:hint="eastAsia"/>
            <w:noProof/>
            <w:rtl/>
          </w:rPr>
          <w:t>مکتب</w:t>
        </w:r>
        <w:r w:rsidR="00512294" w:rsidRPr="00C80FA3">
          <w:rPr>
            <w:rStyle w:val="Hyperlink"/>
            <w:noProof/>
            <w:rtl/>
          </w:rPr>
          <w:t xml:space="preserve"> </w:t>
        </w:r>
        <w:r w:rsidR="00512294" w:rsidRPr="00C80FA3">
          <w:rPr>
            <w:rStyle w:val="Hyperlink"/>
            <w:rFonts w:hint="eastAsia"/>
            <w:noProof/>
            <w:rtl/>
          </w:rPr>
          <w:t>ابن</w:t>
        </w:r>
        <w:r w:rsidR="00512294" w:rsidRPr="00C80FA3">
          <w:rPr>
            <w:rStyle w:val="Hyperlink"/>
            <w:noProof/>
            <w:rtl/>
          </w:rPr>
          <w:t xml:space="preserve"> </w:t>
        </w:r>
        <w:r w:rsidR="00512294" w:rsidRPr="00C80FA3">
          <w:rPr>
            <w:rStyle w:val="Hyperlink"/>
            <w:rFonts w:hint="eastAsia"/>
            <w:noProof/>
            <w:rtl/>
          </w:rPr>
          <w:t>عباس</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197</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76" w:history="1">
        <w:r w:rsidR="00512294" w:rsidRPr="00C80FA3">
          <w:rPr>
            <w:rStyle w:val="Hyperlink"/>
            <w:rFonts w:hint="eastAsia"/>
            <w:noProof/>
            <w:rtl/>
          </w:rPr>
          <w:t>مکتب</w:t>
        </w:r>
        <w:r w:rsidR="00512294" w:rsidRPr="00C80FA3">
          <w:rPr>
            <w:rStyle w:val="Hyperlink"/>
            <w:noProof/>
            <w:rtl/>
          </w:rPr>
          <w:t xml:space="preserve"> </w:t>
        </w:r>
        <w:r w:rsidR="00512294" w:rsidRPr="00C80FA3">
          <w:rPr>
            <w:rStyle w:val="Hyperlink"/>
            <w:rFonts w:hint="eastAsia"/>
            <w:noProof/>
            <w:rtl/>
          </w:rPr>
          <w:t>عراق</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198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77" w:history="1">
        <w:r w:rsidR="00512294" w:rsidRPr="00C80FA3">
          <w:rPr>
            <w:rStyle w:val="Hyperlink"/>
            <w:rFonts w:hint="eastAsia"/>
            <w:noProof/>
            <w:rtl/>
          </w:rPr>
          <w:t>مکتب</w:t>
        </w:r>
        <w:r w:rsidR="00512294" w:rsidRPr="00C80FA3">
          <w:rPr>
            <w:rStyle w:val="Hyperlink"/>
            <w:noProof/>
            <w:rtl/>
          </w:rPr>
          <w:t xml:space="preserve"> </w:t>
        </w:r>
        <w:r w:rsidR="00512294" w:rsidRPr="00C80FA3">
          <w:rPr>
            <w:rStyle w:val="Hyperlink"/>
            <w:rFonts w:hint="eastAsia"/>
            <w:noProof/>
            <w:rtl/>
          </w:rPr>
          <w:t>مصر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198</w:t>
        </w:r>
        <w:r w:rsidR="00512294">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678" w:history="1">
        <w:r w:rsidR="00512294" w:rsidRPr="00C80FA3">
          <w:rPr>
            <w:rStyle w:val="Hyperlink"/>
            <w:rFonts w:hint="eastAsia"/>
            <w:noProof/>
            <w:rtl/>
          </w:rPr>
          <w:t>بحث</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 xml:space="preserve"> </w:t>
        </w:r>
        <w:r w:rsidR="00512294" w:rsidRPr="00C80FA3">
          <w:rPr>
            <w:rStyle w:val="Hyperlink"/>
            <w:rFonts w:hint="eastAsia"/>
            <w:noProof/>
            <w:rtl/>
          </w:rPr>
          <w:t>د</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کردستان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79" w:history="1">
        <w:r w:rsidR="00512294" w:rsidRPr="00C80FA3">
          <w:rPr>
            <w:rStyle w:val="Hyperlink"/>
            <w:rFonts w:hint="eastAsia"/>
            <w:noProof/>
            <w:rtl/>
          </w:rPr>
          <w:t>مدارس</w:t>
        </w:r>
        <w:r w:rsidR="00512294" w:rsidRPr="00C80FA3">
          <w:rPr>
            <w:rStyle w:val="Hyperlink"/>
            <w:noProof/>
            <w:rtl/>
          </w:rPr>
          <w:t xml:space="preserve"> </w:t>
        </w:r>
        <w:r w:rsidR="00512294" w:rsidRPr="00C80FA3">
          <w:rPr>
            <w:rStyle w:val="Hyperlink"/>
            <w:rFonts w:hint="eastAsia"/>
            <w:noProof/>
            <w:rtl/>
          </w:rPr>
          <w:t>کردستان</w:t>
        </w:r>
        <w:r w:rsidR="00512294" w:rsidRPr="00C80FA3">
          <w:rPr>
            <w:rStyle w:val="Hyperlink"/>
            <w:noProof/>
            <w:rtl/>
          </w:rPr>
          <w:t xml:space="preserve"> </w:t>
        </w:r>
        <w:r w:rsidR="00512294" w:rsidRPr="00C80FA3">
          <w:rPr>
            <w:rStyle w:val="Hyperlink"/>
            <w:rFonts w:hint="eastAsia"/>
            <w:noProof/>
            <w:rtl/>
          </w:rPr>
          <w:t>نمونه‌ا</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 xml:space="preserve"> </w:t>
        </w:r>
        <w:r w:rsidR="00512294" w:rsidRPr="00C80FA3">
          <w:rPr>
            <w:rStyle w:val="Hyperlink"/>
            <w:rFonts w:hint="eastAsia"/>
            <w:noProof/>
            <w:rtl/>
          </w:rPr>
          <w:t>تعل</w:t>
        </w:r>
        <w:r w:rsidR="00512294" w:rsidRPr="00C80FA3">
          <w:rPr>
            <w:rStyle w:val="Hyperlink"/>
            <w:rFonts w:hint="cs"/>
            <w:noProof/>
            <w:rtl/>
          </w:rPr>
          <w:t>ی</w:t>
        </w:r>
        <w:r w:rsidR="00512294" w:rsidRPr="00C80FA3">
          <w:rPr>
            <w:rStyle w:val="Hyperlink"/>
            <w:rFonts w:hint="eastAsia"/>
            <w:noProof/>
            <w:rtl/>
          </w:rPr>
          <w:t>م</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ترب</w:t>
        </w:r>
        <w:r w:rsidR="00512294" w:rsidRPr="00C80FA3">
          <w:rPr>
            <w:rStyle w:val="Hyperlink"/>
            <w:rFonts w:hint="cs"/>
            <w:noProof/>
            <w:rtl/>
          </w:rPr>
          <w:t>ی</w:t>
        </w:r>
        <w:r w:rsidR="00512294" w:rsidRPr="00C80FA3">
          <w:rPr>
            <w:rStyle w:val="Hyperlink"/>
            <w:rFonts w:hint="eastAsia"/>
            <w:noProof/>
            <w:rtl/>
          </w:rPr>
          <w:t>ت</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قرون</w:t>
        </w:r>
        <w:r w:rsidR="00512294" w:rsidRPr="00C80FA3">
          <w:rPr>
            <w:rStyle w:val="Hyperlink"/>
            <w:noProof/>
            <w:rtl/>
          </w:rPr>
          <w:t xml:space="preserve"> </w:t>
        </w:r>
        <w:r w:rsidR="00512294" w:rsidRPr="00C80FA3">
          <w:rPr>
            <w:rStyle w:val="Hyperlink"/>
            <w:rFonts w:hint="eastAsia"/>
            <w:noProof/>
            <w:rtl/>
          </w:rPr>
          <w:t>اول</w:t>
        </w:r>
        <w:r w:rsidR="00512294" w:rsidRPr="00C80FA3">
          <w:rPr>
            <w:rStyle w:val="Hyperlink"/>
            <w:rFonts w:hint="cs"/>
            <w:noProof/>
            <w:rtl/>
          </w:rPr>
          <w:t>ی</w:t>
        </w:r>
        <w:r w:rsidR="00512294" w:rsidRPr="00C80FA3">
          <w:rPr>
            <w:rStyle w:val="Hyperlink"/>
            <w:rFonts w:hint="eastAsia"/>
            <w:noProof/>
            <w:rtl/>
          </w:rPr>
          <w:t>ة</w:t>
        </w:r>
        <w:r w:rsidR="00512294" w:rsidRPr="00C80FA3">
          <w:rPr>
            <w:rStyle w:val="Hyperlink"/>
            <w:noProof/>
            <w:rtl/>
          </w:rPr>
          <w:t xml:space="preserve"> </w:t>
        </w:r>
        <w:r w:rsidR="00512294" w:rsidRPr="00C80FA3">
          <w:rPr>
            <w:rStyle w:val="Hyperlink"/>
            <w:rFonts w:hint="eastAsia"/>
            <w:noProof/>
            <w:rtl/>
          </w:rPr>
          <w:t>اسلام</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Toc292976679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80" w:history="1">
        <w:r w:rsidR="00512294" w:rsidRPr="00C80FA3">
          <w:rPr>
            <w:rStyle w:val="Hyperlink"/>
            <w:rFonts w:hint="eastAsia"/>
            <w:noProof/>
            <w:rtl/>
          </w:rPr>
          <w:t>طبقات</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تحص</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مدارس</w:t>
        </w:r>
        <w:r w:rsidR="00512294" w:rsidRPr="00C80FA3">
          <w:rPr>
            <w:rStyle w:val="Hyperlink"/>
            <w:noProof/>
            <w:rtl/>
          </w:rPr>
          <w:t xml:space="preserve"> </w:t>
        </w:r>
        <w:r w:rsidR="00512294" w:rsidRPr="00C80FA3">
          <w:rPr>
            <w:rStyle w:val="Hyperlink"/>
            <w:rFonts w:hint="eastAsia"/>
            <w:noProof/>
            <w:rtl/>
          </w:rPr>
          <w:t>قد</w:t>
        </w:r>
        <w:r w:rsidR="00512294" w:rsidRPr="00C80FA3">
          <w:rPr>
            <w:rStyle w:val="Hyperlink"/>
            <w:rFonts w:hint="cs"/>
            <w:noProof/>
            <w:rtl/>
          </w:rPr>
          <w:t>ی</w:t>
        </w:r>
        <w:r w:rsidR="00512294" w:rsidRPr="00C80FA3">
          <w:rPr>
            <w:rStyle w:val="Hyperlink"/>
            <w:rFonts w:hint="eastAsia"/>
            <w:noProof/>
            <w:rtl/>
          </w:rPr>
          <w:t>مه</w:t>
        </w:r>
        <w:r w:rsidR="00512294" w:rsidRPr="00C80FA3">
          <w:rPr>
            <w:rStyle w:val="Hyperlink"/>
            <w:noProof/>
            <w:rtl/>
          </w:rPr>
          <w:t xml:space="preserve"> </w:t>
        </w:r>
        <w:r w:rsidR="00512294" w:rsidRPr="00C80FA3">
          <w:rPr>
            <w:rStyle w:val="Hyperlink"/>
            <w:rFonts w:hint="eastAsia"/>
            <w:noProof/>
            <w:rtl/>
          </w:rPr>
          <w:t>چهار</w:t>
        </w:r>
        <w:r w:rsidR="00512294" w:rsidRPr="00C80FA3">
          <w:rPr>
            <w:rStyle w:val="Hyperlink"/>
            <w:noProof/>
            <w:rtl/>
          </w:rPr>
          <w:t xml:space="preserve"> </w:t>
        </w:r>
        <w:r w:rsidR="00512294" w:rsidRPr="00C80FA3">
          <w:rPr>
            <w:rStyle w:val="Hyperlink"/>
            <w:rFonts w:hint="eastAsia"/>
            <w:noProof/>
            <w:rtl/>
          </w:rPr>
          <w:t>گروه</w:t>
        </w:r>
        <w:r w:rsidR="00512294" w:rsidRPr="00C80FA3">
          <w:rPr>
            <w:rStyle w:val="Hyperlink"/>
            <w:noProof/>
            <w:rtl/>
          </w:rPr>
          <w:t xml:space="preserve"> </w:t>
        </w:r>
        <w:r w:rsidR="00512294" w:rsidRPr="00C80FA3">
          <w:rPr>
            <w:rStyle w:val="Hyperlink"/>
            <w:rFonts w:hint="eastAsia"/>
            <w:noProof/>
            <w:rtl/>
          </w:rPr>
          <w:t>هستند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202</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81" w:history="1">
        <w:r w:rsidR="00512294" w:rsidRPr="00C80FA3">
          <w:rPr>
            <w:rStyle w:val="Hyperlink"/>
            <w:rFonts w:hint="eastAsia"/>
            <w:noProof/>
            <w:rtl/>
          </w:rPr>
          <w:t>استاد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202</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82" w:history="1">
        <w:r w:rsidR="00512294" w:rsidRPr="00C80FA3">
          <w:rPr>
            <w:rStyle w:val="Hyperlink"/>
            <w:rFonts w:hint="eastAsia"/>
            <w:noProof/>
            <w:rtl/>
          </w:rPr>
          <w:t>مستعد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202</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83" w:history="1">
        <w:r w:rsidR="00512294" w:rsidRPr="00C80FA3">
          <w:rPr>
            <w:rStyle w:val="Hyperlink"/>
            <w:rFonts w:hint="eastAsia"/>
            <w:noProof/>
            <w:rtl/>
          </w:rPr>
          <w:t>سخته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202</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84" w:history="1">
        <w:r w:rsidR="00512294" w:rsidRPr="00C80FA3">
          <w:rPr>
            <w:rStyle w:val="Hyperlink"/>
            <w:rFonts w:hint="eastAsia"/>
            <w:noProof/>
            <w:rtl/>
          </w:rPr>
          <w:t>قتاب</w:t>
        </w:r>
        <w:r w:rsidR="00512294" w:rsidRPr="00C80FA3">
          <w:rPr>
            <w:rStyle w:val="Hyperlink"/>
            <w:rFonts w:hint="cs"/>
            <w:noProof/>
            <w:rtl/>
          </w:rPr>
          <w:t>ی</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85" w:history="1">
        <w:r w:rsidR="00512294" w:rsidRPr="00C80FA3">
          <w:rPr>
            <w:rStyle w:val="Hyperlink"/>
            <w:rFonts w:hint="eastAsia"/>
            <w:noProof/>
            <w:rtl/>
          </w:rPr>
          <w:t>وظ</w:t>
        </w:r>
        <w:r w:rsidR="00512294" w:rsidRPr="00C80FA3">
          <w:rPr>
            <w:rStyle w:val="Hyperlink"/>
            <w:rFonts w:hint="cs"/>
            <w:noProof/>
            <w:rtl/>
          </w:rPr>
          <w:t>ی</w:t>
        </w:r>
        <w:r w:rsidR="00512294" w:rsidRPr="00C80FA3">
          <w:rPr>
            <w:rStyle w:val="Hyperlink"/>
            <w:rFonts w:hint="eastAsia"/>
            <w:noProof/>
            <w:rtl/>
          </w:rPr>
          <w:t>فة</w:t>
        </w:r>
        <w:r w:rsidR="00512294" w:rsidRPr="00C80FA3">
          <w:rPr>
            <w:rStyle w:val="Hyperlink"/>
            <w:noProof/>
            <w:rtl/>
          </w:rPr>
          <w:t xml:space="preserve"> </w:t>
        </w:r>
        <w:r w:rsidR="00512294" w:rsidRPr="00C80FA3">
          <w:rPr>
            <w:rStyle w:val="Hyperlink"/>
            <w:rFonts w:hint="eastAsia"/>
            <w:noProof/>
            <w:rtl/>
          </w:rPr>
          <w:t>استاد</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86" w:history="1">
        <w:r w:rsidR="00512294" w:rsidRPr="00C80FA3">
          <w:rPr>
            <w:rStyle w:val="Hyperlink"/>
            <w:rFonts w:hint="eastAsia"/>
            <w:noProof/>
            <w:rtl/>
          </w:rPr>
          <w:t>وظ</w:t>
        </w:r>
        <w:r w:rsidR="00512294" w:rsidRPr="00C80FA3">
          <w:rPr>
            <w:rStyle w:val="Hyperlink"/>
            <w:rFonts w:hint="cs"/>
            <w:noProof/>
            <w:rtl/>
          </w:rPr>
          <w:t>ی</w:t>
        </w:r>
        <w:r w:rsidR="00512294" w:rsidRPr="00C80FA3">
          <w:rPr>
            <w:rStyle w:val="Hyperlink"/>
            <w:rFonts w:hint="eastAsia"/>
            <w:noProof/>
            <w:rtl/>
          </w:rPr>
          <w:t>فة</w:t>
        </w:r>
        <w:r w:rsidR="00512294" w:rsidRPr="00C80FA3">
          <w:rPr>
            <w:rStyle w:val="Hyperlink"/>
            <w:noProof/>
            <w:rtl/>
          </w:rPr>
          <w:t xml:space="preserve"> </w:t>
        </w:r>
        <w:r w:rsidR="00512294" w:rsidRPr="00C80FA3">
          <w:rPr>
            <w:rStyle w:val="Hyperlink"/>
            <w:rFonts w:hint="eastAsia"/>
            <w:noProof/>
            <w:rtl/>
          </w:rPr>
          <w:t>مستعد</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87" w:history="1">
        <w:r w:rsidR="00512294" w:rsidRPr="00C80FA3">
          <w:rPr>
            <w:rStyle w:val="Hyperlink"/>
            <w:rFonts w:hint="eastAsia"/>
            <w:noProof/>
            <w:rtl/>
          </w:rPr>
          <w:t>وظ</w:t>
        </w:r>
        <w:r w:rsidR="00512294" w:rsidRPr="00C80FA3">
          <w:rPr>
            <w:rStyle w:val="Hyperlink"/>
            <w:rFonts w:hint="cs"/>
            <w:noProof/>
            <w:rtl/>
          </w:rPr>
          <w:t>ی</w:t>
        </w:r>
        <w:r w:rsidR="00512294" w:rsidRPr="00C80FA3">
          <w:rPr>
            <w:rStyle w:val="Hyperlink"/>
            <w:rFonts w:hint="eastAsia"/>
            <w:noProof/>
            <w:rtl/>
          </w:rPr>
          <w:t>فة</w:t>
        </w:r>
        <w:r w:rsidR="00512294" w:rsidRPr="00C80FA3">
          <w:rPr>
            <w:rStyle w:val="Hyperlink"/>
            <w:noProof/>
            <w:rtl/>
          </w:rPr>
          <w:t xml:space="preserve"> </w:t>
        </w:r>
        <w:r w:rsidR="00512294" w:rsidRPr="00C80FA3">
          <w:rPr>
            <w:rStyle w:val="Hyperlink"/>
            <w:rFonts w:hint="eastAsia"/>
            <w:noProof/>
            <w:rtl/>
          </w:rPr>
          <w:t>سُخته‌ها</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88" w:history="1">
        <w:r w:rsidR="00512294" w:rsidRPr="00C80FA3">
          <w:rPr>
            <w:rStyle w:val="Hyperlink"/>
            <w:rFonts w:hint="eastAsia"/>
            <w:noProof/>
            <w:rtl/>
          </w:rPr>
          <w:t>وظ</w:t>
        </w:r>
        <w:r w:rsidR="00512294" w:rsidRPr="00C80FA3">
          <w:rPr>
            <w:rStyle w:val="Hyperlink"/>
            <w:rFonts w:hint="cs"/>
            <w:noProof/>
            <w:rtl/>
          </w:rPr>
          <w:t>ی</w:t>
        </w:r>
        <w:r w:rsidR="00512294" w:rsidRPr="00C80FA3">
          <w:rPr>
            <w:rStyle w:val="Hyperlink"/>
            <w:rFonts w:hint="eastAsia"/>
            <w:noProof/>
            <w:rtl/>
          </w:rPr>
          <w:t>فة</w:t>
        </w:r>
        <w:r w:rsidR="00512294" w:rsidRPr="00C80FA3">
          <w:rPr>
            <w:rStyle w:val="Hyperlink"/>
            <w:noProof/>
            <w:rtl/>
          </w:rPr>
          <w:t xml:space="preserve"> </w:t>
        </w:r>
        <w:r w:rsidR="00512294" w:rsidRPr="00C80FA3">
          <w:rPr>
            <w:rStyle w:val="Hyperlink"/>
            <w:rFonts w:hint="eastAsia"/>
            <w:noProof/>
            <w:rtl/>
          </w:rPr>
          <w:t>قتاب</w:t>
        </w:r>
        <w:r w:rsidR="00512294" w:rsidRPr="00C80FA3">
          <w:rPr>
            <w:rStyle w:val="Hyperlink"/>
            <w:rFonts w:hint="cs"/>
            <w:noProof/>
            <w:rtl/>
          </w:rPr>
          <w:t>ی‌</w:t>
        </w:r>
        <w:r w:rsidR="00512294" w:rsidRPr="00C80FA3">
          <w:rPr>
            <w:rStyle w:val="Hyperlink"/>
            <w:rFonts w:hint="eastAsia"/>
            <w:noProof/>
            <w:rtl/>
          </w:rPr>
          <w:t>ها</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204</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89" w:history="1">
        <w:r w:rsidR="00512294" w:rsidRPr="00C80FA3">
          <w:rPr>
            <w:rStyle w:val="Hyperlink"/>
            <w:rFonts w:hint="eastAsia"/>
            <w:noProof/>
            <w:rtl/>
          </w:rPr>
          <w:t>ا</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طبقات</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کتاب‌ها</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اصل</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درس</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آن</w:t>
        </w:r>
        <w:r w:rsidR="00512294" w:rsidRPr="00C80FA3">
          <w:rPr>
            <w:rStyle w:val="Hyperlink"/>
            <w:rFonts w:hint="eastAsia"/>
            <w:noProof/>
          </w:rPr>
          <w:t>‌</w:t>
        </w:r>
        <w:r w:rsidR="00512294" w:rsidRPr="00C80FA3">
          <w:rPr>
            <w:rStyle w:val="Hyperlink"/>
            <w:rFonts w:hint="eastAsia"/>
            <w:noProof/>
            <w:rtl/>
          </w:rPr>
          <w:t>ها</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Toc292976689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204</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90" w:history="1">
        <w:r w:rsidR="00512294" w:rsidRPr="00C80FA3">
          <w:rPr>
            <w:rStyle w:val="Hyperlink"/>
            <w:rFonts w:hint="eastAsia"/>
            <w:noProof/>
            <w:rtl/>
          </w:rPr>
          <w:t>قتاب</w:t>
        </w:r>
        <w:r w:rsidR="00512294" w:rsidRPr="00C80FA3">
          <w:rPr>
            <w:rStyle w:val="Hyperlink"/>
            <w:rFonts w:hint="cs"/>
            <w:noProof/>
            <w:rtl/>
          </w:rPr>
          <w:t>ی‌</w:t>
        </w:r>
        <w:r w:rsidR="00512294" w:rsidRPr="00C80FA3">
          <w:rPr>
            <w:rStyle w:val="Hyperlink"/>
            <w:rFonts w:hint="eastAsia"/>
            <w:noProof/>
            <w:rtl/>
          </w:rPr>
          <w:t>ها</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204</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91" w:history="1">
        <w:r w:rsidR="00512294" w:rsidRPr="00C80FA3">
          <w:rPr>
            <w:rStyle w:val="Hyperlink"/>
            <w:rFonts w:hint="eastAsia"/>
            <w:noProof/>
            <w:rtl/>
          </w:rPr>
          <w:t>سُخته‌ها</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205</w:t>
        </w:r>
        <w:r w:rsidR="00512294">
          <w:rPr>
            <w:rStyle w:val="Hyperlink"/>
            <w:noProof/>
            <w:rtl/>
          </w:rPr>
          <w:fldChar w:fldCharType="end"/>
        </w:r>
      </w:hyperlink>
    </w:p>
    <w:p w:rsidR="00512294" w:rsidRPr="008D220C" w:rsidRDefault="0077022C">
      <w:pPr>
        <w:pStyle w:val="TOC4"/>
        <w:tabs>
          <w:tab w:val="right" w:leader="dot" w:pos="7474"/>
        </w:tabs>
        <w:rPr>
          <w:rFonts w:eastAsia="Times New Roman" w:cs="Arial"/>
          <w:noProof/>
          <w:sz w:val="22"/>
          <w:szCs w:val="22"/>
          <w:rtl/>
          <w:lang w:bidi="fa-IR"/>
        </w:rPr>
      </w:pPr>
      <w:hyperlink w:anchor="_Toc292976692" w:history="1">
        <w:r w:rsidR="00512294" w:rsidRPr="00C80FA3">
          <w:rPr>
            <w:rStyle w:val="Hyperlink"/>
            <w:rFonts w:hint="eastAsia"/>
            <w:noProof/>
            <w:rtl/>
          </w:rPr>
          <w:t>مستعدها</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93" w:history="1">
        <w:r w:rsidR="00512294" w:rsidRPr="00C80FA3">
          <w:rPr>
            <w:rStyle w:val="Hyperlink"/>
            <w:rFonts w:hint="eastAsia"/>
            <w:noProof/>
            <w:rtl/>
          </w:rPr>
          <w:t>کتاب‌ها</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اصل</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حفظ</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دروس</w:t>
        </w:r>
        <w:r w:rsidR="00512294" w:rsidRPr="00C80FA3">
          <w:rPr>
            <w:rStyle w:val="Hyperlink"/>
            <w:noProof/>
            <w:rtl/>
          </w:rPr>
          <w:t xml:space="preserve"> </w:t>
        </w:r>
        <w:r w:rsidR="00512294" w:rsidRPr="00C80FA3">
          <w:rPr>
            <w:rStyle w:val="Hyperlink"/>
            <w:rFonts w:hint="eastAsia"/>
            <w:noProof/>
            <w:rtl/>
          </w:rPr>
          <w:t>محصل</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بد</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قرار</w:t>
        </w:r>
        <w:r w:rsidR="00512294" w:rsidRPr="00C80FA3">
          <w:rPr>
            <w:rStyle w:val="Hyperlink"/>
            <w:noProof/>
            <w:rtl/>
          </w:rPr>
          <w:t xml:space="preserve"> </w:t>
        </w:r>
        <w:r w:rsidR="00512294" w:rsidRPr="00C80FA3">
          <w:rPr>
            <w:rStyle w:val="Hyperlink"/>
            <w:rFonts w:hint="eastAsia"/>
            <w:noProof/>
            <w:rtl/>
          </w:rPr>
          <w:t>است</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94" w:history="1">
        <w:r w:rsidR="00512294" w:rsidRPr="00C80FA3">
          <w:rPr>
            <w:rStyle w:val="Hyperlink"/>
            <w:rFonts w:hint="eastAsia"/>
            <w:noProof/>
            <w:rtl/>
          </w:rPr>
          <w:t>ا</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طبقه</w:t>
        </w:r>
        <w:r w:rsidR="00512294" w:rsidRPr="00C80FA3">
          <w:rPr>
            <w:rStyle w:val="Hyperlink"/>
            <w:noProof/>
            <w:rtl/>
          </w:rPr>
          <w:t xml:space="preserve"> </w:t>
        </w:r>
        <w:r w:rsidR="00512294" w:rsidRPr="00C80FA3">
          <w:rPr>
            <w:rStyle w:val="Hyperlink"/>
            <w:rFonts w:hint="eastAsia"/>
            <w:noProof/>
            <w:rtl/>
          </w:rPr>
          <w:t>چگونه</w:t>
        </w:r>
        <w:r w:rsidR="00512294" w:rsidRPr="00C80FA3">
          <w:rPr>
            <w:rStyle w:val="Hyperlink"/>
            <w:noProof/>
            <w:rtl/>
          </w:rPr>
          <w:t xml:space="preserve"> </w:t>
        </w:r>
        <w:r w:rsidR="00512294" w:rsidRPr="00C80FA3">
          <w:rPr>
            <w:rStyle w:val="Hyperlink"/>
            <w:rFonts w:hint="eastAsia"/>
            <w:noProof/>
            <w:rtl/>
          </w:rPr>
          <w:t>درس</w:t>
        </w:r>
        <w:r w:rsidR="00512294" w:rsidRPr="00C80FA3">
          <w:rPr>
            <w:rStyle w:val="Hyperlink"/>
            <w:noProof/>
            <w:rtl/>
          </w:rPr>
          <w:t xml:space="preserve"> </w:t>
        </w:r>
        <w:r w:rsidR="00512294" w:rsidRPr="00C80FA3">
          <w:rPr>
            <w:rStyle w:val="Hyperlink"/>
            <w:rFonts w:hint="eastAsia"/>
            <w:noProof/>
            <w:rtl/>
          </w:rPr>
          <w:t>م</w:t>
        </w:r>
        <w:r w:rsidR="00512294" w:rsidRPr="00C80FA3">
          <w:rPr>
            <w:rStyle w:val="Hyperlink"/>
            <w:rFonts w:hint="cs"/>
            <w:noProof/>
            <w:rtl/>
          </w:rPr>
          <w:t>ی‌</w:t>
        </w:r>
        <w:r w:rsidR="00512294" w:rsidRPr="00C80FA3">
          <w:rPr>
            <w:rStyle w:val="Hyperlink"/>
            <w:rFonts w:hint="eastAsia"/>
            <w:noProof/>
            <w:rtl/>
          </w:rPr>
          <w:t>خوانند</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208</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95" w:history="1">
        <w:r w:rsidR="00512294" w:rsidRPr="00C80FA3">
          <w:rPr>
            <w:rStyle w:val="Hyperlink"/>
            <w:rFonts w:hint="eastAsia"/>
            <w:noProof/>
            <w:rtl/>
          </w:rPr>
          <w:t>هدف</w:t>
        </w:r>
        <w:r w:rsidR="00512294" w:rsidRPr="00C80FA3">
          <w:rPr>
            <w:rStyle w:val="Hyperlink"/>
            <w:noProof/>
            <w:rtl/>
          </w:rPr>
          <w:t xml:space="preserve"> </w:t>
        </w:r>
        <w:r w:rsidR="00512294" w:rsidRPr="00C80FA3">
          <w:rPr>
            <w:rStyle w:val="Hyperlink"/>
            <w:rFonts w:hint="eastAsia"/>
            <w:noProof/>
            <w:rtl/>
          </w:rPr>
          <w:t>محصل</w:t>
        </w:r>
        <w:r w:rsidR="00512294" w:rsidRPr="00C80FA3">
          <w:rPr>
            <w:rStyle w:val="Hyperlink"/>
            <w:rFonts w:hint="cs"/>
            <w:noProof/>
            <w:rtl/>
          </w:rPr>
          <w:t>ی</w:t>
        </w:r>
        <w:r w:rsidR="00512294" w:rsidRPr="00C80FA3">
          <w:rPr>
            <w:rStyle w:val="Hyperlink"/>
            <w:rFonts w:hint="eastAsia"/>
            <w:noProof/>
            <w:rtl/>
          </w:rPr>
          <w:t>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209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96" w:history="1">
        <w:r w:rsidR="00512294" w:rsidRPr="00C80FA3">
          <w:rPr>
            <w:rStyle w:val="Hyperlink"/>
            <w:rFonts w:hint="eastAsia"/>
            <w:noProof/>
            <w:rtl/>
          </w:rPr>
          <w:t>روش</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طر</w:t>
        </w:r>
        <w:r w:rsidR="00512294" w:rsidRPr="00C80FA3">
          <w:rPr>
            <w:rStyle w:val="Hyperlink"/>
            <w:rFonts w:hint="cs"/>
            <w:noProof/>
            <w:rtl/>
          </w:rPr>
          <w:t>ی</w:t>
        </w:r>
        <w:r w:rsidR="00512294" w:rsidRPr="00C80FA3">
          <w:rPr>
            <w:rStyle w:val="Hyperlink"/>
            <w:rFonts w:hint="eastAsia"/>
            <w:noProof/>
            <w:rtl/>
          </w:rPr>
          <w:t>قه</w:t>
        </w:r>
        <w:r w:rsidR="00512294" w:rsidRPr="00C80FA3">
          <w:rPr>
            <w:rStyle w:val="Hyperlink"/>
            <w:noProof/>
            <w:rtl/>
          </w:rPr>
          <w:t xml:space="preserve"> </w:t>
        </w:r>
        <w:r w:rsidR="00512294" w:rsidRPr="00C80FA3">
          <w:rPr>
            <w:rStyle w:val="Hyperlink"/>
            <w:rFonts w:hint="eastAsia"/>
            <w:noProof/>
            <w:rtl/>
          </w:rPr>
          <w:t>تدر</w:t>
        </w:r>
        <w:r w:rsidR="00512294" w:rsidRPr="00C80FA3">
          <w:rPr>
            <w:rStyle w:val="Hyperlink"/>
            <w:rFonts w:hint="cs"/>
            <w:noProof/>
            <w:rtl/>
          </w:rPr>
          <w:t>ی</w:t>
        </w:r>
        <w:r w:rsidR="00512294" w:rsidRPr="00C80FA3">
          <w:rPr>
            <w:rStyle w:val="Hyperlink"/>
            <w:rFonts w:hint="eastAsia"/>
            <w:noProof/>
            <w:rtl/>
          </w:rPr>
          <w:t>س</w:t>
        </w:r>
        <w:r w:rsidR="00512294" w:rsidRPr="00C80FA3">
          <w:rPr>
            <w:rStyle w:val="Hyperlink"/>
            <w:noProof/>
            <w:rtl/>
          </w:rPr>
          <w:t xml:space="preserve"> </w:t>
        </w:r>
        <w:r w:rsidR="00512294" w:rsidRPr="00C80FA3">
          <w:rPr>
            <w:rStyle w:val="Hyperlink"/>
            <w:rFonts w:hint="eastAsia"/>
            <w:noProof/>
            <w:rtl/>
          </w:rPr>
          <w:t>استاد</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210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97" w:history="1">
        <w:r w:rsidR="00512294" w:rsidRPr="00C80FA3">
          <w:rPr>
            <w:rStyle w:val="Hyperlink"/>
            <w:rFonts w:hint="eastAsia"/>
            <w:noProof/>
            <w:rtl/>
          </w:rPr>
          <w:t>طرز</w:t>
        </w:r>
        <w:r w:rsidR="00512294" w:rsidRPr="00C80FA3">
          <w:rPr>
            <w:rStyle w:val="Hyperlink"/>
            <w:noProof/>
            <w:rtl/>
          </w:rPr>
          <w:t xml:space="preserve"> </w:t>
        </w:r>
        <w:r w:rsidR="00512294" w:rsidRPr="00C80FA3">
          <w:rPr>
            <w:rStyle w:val="Hyperlink"/>
            <w:rFonts w:hint="eastAsia"/>
            <w:noProof/>
            <w:rtl/>
          </w:rPr>
          <w:t>زندگ</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اعاشة</w:t>
        </w:r>
        <w:r w:rsidR="00512294" w:rsidRPr="00C80FA3">
          <w:rPr>
            <w:rStyle w:val="Hyperlink"/>
            <w:noProof/>
            <w:rtl/>
          </w:rPr>
          <w:t xml:space="preserve"> </w:t>
        </w:r>
        <w:r w:rsidR="00512294" w:rsidRPr="00C80FA3">
          <w:rPr>
            <w:rStyle w:val="Hyperlink"/>
            <w:rFonts w:hint="eastAsia"/>
            <w:noProof/>
            <w:rtl/>
          </w:rPr>
          <w:t>استاد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211</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98" w:history="1">
        <w:r w:rsidR="00512294" w:rsidRPr="00C80FA3">
          <w:rPr>
            <w:rStyle w:val="Hyperlink"/>
            <w:rFonts w:hint="eastAsia"/>
            <w:noProof/>
            <w:rtl/>
          </w:rPr>
          <w:t>تعط</w:t>
        </w:r>
        <w:r w:rsidR="00512294" w:rsidRPr="00C80FA3">
          <w:rPr>
            <w:rStyle w:val="Hyperlink"/>
            <w:rFonts w:hint="cs"/>
            <w:noProof/>
            <w:rtl/>
          </w:rPr>
          <w:t>ی</w:t>
        </w:r>
        <w:r w:rsidR="00512294" w:rsidRPr="00C80FA3">
          <w:rPr>
            <w:rStyle w:val="Hyperlink"/>
            <w:rFonts w:hint="eastAsia"/>
            <w:noProof/>
            <w:rtl/>
          </w:rPr>
          <w:t>لات</w:t>
        </w:r>
        <w:r w:rsidR="00512294" w:rsidRPr="00C80FA3">
          <w:rPr>
            <w:rStyle w:val="Hyperlink"/>
            <w:noProof/>
            <w:rtl/>
          </w:rPr>
          <w:t xml:space="preserve"> </w:t>
        </w:r>
        <w:r w:rsidR="00512294" w:rsidRPr="00C80FA3">
          <w:rPr>
            <w:rStyle w:val="Hyperlink"/>
            <w:rFonts w:hint="eastAsia"/>
            <w:noProof/>
            <w:rtl/>
          </w:rPr>
          <w:t>محصل</w:t>
        </w:r>
        <w:r w:rsidR="00512294" w:rsidRPr="00C80FA3">
          <w:rPr>
            <w:rStyle w:val="Hyperlink"/>
            <w:rFonts w:hint="cs"/>
            <w:noProof/>
            <w:rtl/>
          </w:rPr>
          <w:t>ی</w:t>
        </w:r>
        <w:r w:rsidR="00512294" w:rsidRPr="00C80FA3">
          <w:rPr>
            <w:rStyle w:val="Hyperlink"/>
            <w:rFonts w:hint="eastAsia"/>
            <w:noProof/>
            <w:rtl/>
          </w:rPr>
          <w:t>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Toc292976698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212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699" w:history="1">
        <w:r w:rsidR="00512294" w:rsidRPr="00C80FA3">
          <w:rPr>
            <w:rStyle w:val="Hyperlink"/>
            <w:rFonts w:hint="eastAsia"/>
            <w:noProof/>
            <w:rtl/>
          </w:rPr>
          <w:t>طرز</w:t>
        </w:r>
        <w:r w:rsidR="00512294" w:rsidRPr="00C80FA3">
          <w:rPr>
            <w:rStyle w:val="Hyperlink"/>
            <w:noProof/>
            <w:rtl/>
          </w:rPr>
          <w:t xml:space="preserve"> </w:t>
        </w:r>
        <w:r w:rsidR="00512294" w:rsidRPr="00C80FA3">
          <w:rPr>
            <w:rStyle w:val="Hyperlink"/>
            <w:rFonts w:hint="eastAsia"/>
            <w:noProof/>
            <w:rtl/>
          </w:rPr>
          <w:t>اعاشة</w:t>
        </w:r>
        <w:r w:rsidR="00512294" w:rsidRPr="00C80FA3">
          <w:rPr>
            <w:rStyle w:val="Hyperlink"/>
            <w:noProof/>
            <w:rtl/>
          </w:rPr>
          <w:t xml:space="preserve"> </w:t>
        </w:r>
        <w:r w:rsidR="00512294" w:rsidRPr="00C80FA3">
          <w:rPr>
            <w:rStyle w:val="Hyperlink"/>
            <w:rFonts w:hint="eastAsia"/>
            <w:noProof/>
            <w:rtl/>
          </w:rPr>
          <w:t>محصل</w:t>
        </w:r>
        <w:r w:rsidR="00512294" w:rsidRPr="00C80FA3">
          <w:rPr>
            <w:rStyle w:val="Hyperlink"/>
            <w:rFonts w:hint="cs"/>
            <w:noProof/>
            <w:rtl/>
          </w:rPr>
          <w:t>ی</w:t>
        </w:r>
        <w:r w:rsidR="00512294" w:rsidRPr="00C80FA3">
          <w:rPr>
            <w:rStyle w:val="Hyperlink"/>
            <w:rFonts w:hint="eastAsia"/>
            <w:noProof/>
            <w:rtl/>
          </w:rPr>
          <w:t>ن</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Toc292976699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213</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700" w:history="1">
        <w:r w:rsidR="00512294" w:rsidRPr="00C80FA3">
          <w:rPr>
            <w:rStyle w:val="Hyperlink"/>
            <w:rFonts w:hint="eastAsia"/>
            <w:noProof/>
            <w:rtl/>
          </w:rPr>
          <w:t>پا</w:t>
        </w:r>
        <w:r w:rsidR="00512294" w:rsidRPr="00C80FA3">
          <w:rPr>
            <w:rStyle w:val="Hyperlink"/>
            <w:rFonts w:hint="cs"/>
            <w:noProof/>
            <w:rtl/>
          </w:rPr>
          <w:t>ی</w:t>
        </w:r>
        <w:r w:rsidR="00512294" w:rsidRPr="00C80FA3">
          <w:rPr>
            <w:rStyle w:val="Hyperlink"/>
            <w:rFonts w:hint="eastAsia"/>
            <w:noProof/>
            <w:rtl/>
          </w:rPr>
          <w:t>ان</w:t>
        </w:r>
        <w:r w:rsidR="00512294" w:rsidRPr="00C80FA3">
          <w:rPr>
            <w:rStyle w:val="Hyperlink"/>
            <w:noProof/>
            <w:rtl/>
          </w:rPr>
          <w:t xml:space="preserve"> </w:t>
        </w:r>
        <w:r w:rsidR="00512294" w:rsidRPr="00C80FA3">
          <w:rPr>
            <w:rStyle w:val="Hyperlink"/>
            <w:rFonts w:hint="eastAsia"/>
            <w:noProof/>
            <w:rtl/>
          </w:rPr>
          <w:t>تحص</w:t>
        </w:r>
        <w:r w:rsidR="00512294" w:rsidRPr="00C80FA3">
          <w:rPr>
            <w:rStyle w:val="Hyperlink"/>
            <w:rFonts w:hint="cs"/>
            <w:noProof/>
            <w:rtl/>
          </w:rPr>
          <w:t>ی</w:t>
        </w:r>
        <w:r w:rsidR="00512294" w:rsidRPr="00C80FA3">
          <w:rPr>
            <w:rStyle w:val="Hyperlink"/>
            <w:rFonts w:hint="eastAsia"/>
            <w:noProof/>
            <w:rtl/>
          </w:rPr>
          <w:t>لات</w:t>
        </w:r>
        <w:r w:rsidR="00512294" w:rsidRPr="00C80FA3">
          <w:rPr>
            <w:rStyle w:val="Hyperlink"/>
            <w:noProof/>
            <w:rtl/>
          </w:rPr>
          <w:t xml:space="preserve"> </w:t>
        </w:r>
        <w:r w:rsidR="00512294" w:rsidRPr="00C80FA3">
          <w:rPr>
            <w:rStyle w:val="Hyperlink"/>
            <w:rFonts w:hint="eastAsia"/>
            <w:noProof/>
            <w:rtl/>
          </w:rPr>
          <w:t>علوم</w:t>
        </w:r>
        <w:r w:rsidR="00512294" w:rsidRPr="00C80FA3">
          <w:rPr>
            <w:rStyle w:val="Hyperlink"/>
            <w:noProof/>
            <w:rtl/>
          </w:rPr>
          <w:t xml:space="preserve"> </w:t>
        </w:r>
        <w:r w:rsidR="00512294" w:rsidRPr="00C80FA3">
          <w:rPr>
            <w:rStyle w:val="Hyperlink"/>
            <w:rFonts w:hint="eastAsia"/>
            <w:noProof/>
            <w:rtl/>
          </w:rPr>
          <w:t>قد</w:t>
        </w:r>
        <w:r w:rsidR="00512294" w:rsidRPr="00C80FA3">
          <w:rPr>
            <w:rStyle w:val="Hyperlink"/>
            <w:rFonts w:hint="cs"/>
            <w:noProof/>
            <w:rtl/>
          </w:rPr>
          <w:t>ی</w:t>
        </w:r>
        <w:r w:rsidR="00512294" w:rsidRPr="00C80FA3">
          <w:rPr>
            <w:rStyle w:val="Hyperlink"/>
            <w:rFonts w:hint="eastAsia"/>
            <w:noProof/>
            <w:rtl/>
          </w:rPr>
          <w:t>مه</w:t>
        </w:r>
        <w:r w:rsidR="00512294" w:rsidRPr="00C80FA3">
          <w:rPr>
            <w:rStyle w:val="Hyperlink"/>
            <w:noProof/>
            <w:rtl/>
          </w:rPr>
          <w:t xml:space="preserve"> (</w:t>
        </w:r>
        <w:r w:rsidR="00512294" w:rsidRPr="00C80FA3">
          <w:rPr>
            <w:rStyle w:val="Hyperlink"/>
            <w:rFonts w:hint="eastAsia"/>
            <w:noProof/>
            <w:rtl/>
          </w:rPr>
          <w:t>دوازده</w:t>
        </w:r>
        <w:r w:rsidR="00512294" w:rsidRPr="00C80FA3">
          <w:rPr>
            <w:rStyle w:val="Hyperlink"/>
            <w:noProof/>
            <w:rtl/>
          </w:rPr>
          <w:t xml:space="preserve"> </w:t>
        </w:r>
        <w:r w:rsidR="00512294" w:rsidRPr="00C80FA3">
          <w:rPr>
            <w:rStyle w:val="Hyperlink"/>
            <w:rFonts w:hint="eastAsia"/>
            <w:noProof/>
            <w:rtl/>
          </w:rPr>
          <w:t>علم</w:t>
        </w:r>
        <w:r w:rsidR="00512294" w:rsidRPr="00C80FA3">
          <w:rPr>
            <w:rStyle w:val="Hyperlink"/>
            <w:noProof/>
            <w:rtl/>
          </w:rPr>
          <w:t xml:space="preserve"> </w:t>
        </w:r>
        <w:r w:rsidR="00512294" w:rsidRPr="00C80FA3">
          <w:rPr>
            <w:rStyle w:val="Hyperlink"/>
            <w:rFonts w:hint="eastAsia"/>
            <w:noProof/>
            <w:rtl/>
          </w:rPr>
          <w:t>علوم</w:t>
        </w:r>
        <w:r w:rsidR="00512294" w:rsidRPr="00C80FA3">
          <w:rPr>
            <w:rStyle w:val="Hyperlink"/>
            <w:noProof/>
            <w:rtl/>
          </w:rPr>
          <w:t xml:space="preserve"> </w:t>
        </w:r>
        <w:r w:rsidR="00512294" w:rsidRPr="00C80FA3">
          <w:rPr>
            <w:rStyle w:val="Hyperlink"/>
            <w:rFonts w:hint="eastAsia"/>
            <w:noProof/>
            <w:rtl/>
          </w:rPr>
          <w:t>قد</w:t>
        </w:r>
        <w:r w:rsidR="00512294" w:rsidRPr="00C80FA3">
          <w:rPr>
            <w:rStyle w:val="Hyperlink"/>
            <w:rFonts w:hint="cs"/>
            <w:noProof/>
            <w:rtl/>
          </w:rPr>
          <w:t>ی</w:t>
        </w:r>
        <w:r w:rsidR="00512294" w:rsidRPr="00C80FA3">
          <w:rPr>
            <w:rStyle w:val="Hyperlink"/>
            <w:rFonts w:hint="eastAsia"/>
            <w:noProof/>
            <w:rtl/>
          </w:rPr>
          <w:t>مه</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Toc292976700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216</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701" w:history="1">
        <w:r w:rsidR="00512294" w:rsidRPr="00C80FA3">
          <w:rPr>
            <w:rStyle w:val="Hyperlink"/>
            <w:rFonts w:hint="eastAsia"/>
            <w:noProof/>
            <w:rtl/>
          </w:rPr>
          <w:t>جشن</w:t>
        </w:r>
        <w:r w:rsidR="00512294" w:rsidRPr="00C80FA3">
          <w:rPr>
            <w:rStyle w:val="Hyperlink"/>
            <w:noProof/>
            <w:rtl/>
          </w:rPr>
          <w:t xml:space="preserve"> </w:t>
        </w:r>
        <w:r w:rsidR="00512294" w:rsidRPr="00C80FA3">
          <w:rPr>
            <w:rStyle w:val="Hyperlink"/>
            <w:rFonts w:hint="eastAsia"/>
            <w:noProof/>
            <w:rtl/>
          </w:rPr>
          <w:t>فارغ</w:t>
        </w:r>
        <w:r w:rsidR="00512294" w:rsidRPr="00C80FA3">
          <w:rPr>
            <w:rStyle w:val="Hyperlink"/>
            <w:noProof/>
            <w:rtl/>
          </w:rPr>
          <w:t xml:space="preserve"> </w:t>
        </w:r>
        <w:r w:rsidR="00512294" w:rsidRPr="00C80FA3">
          <w:rPr>
            <w:rStyle w:val="Hyperlink"/>
            <w:rFonts w:hint="eastAsia"/>
            <w:noProof/>
            <w:rtl/>
          </w:rPr>
          <w:t>التحص</w:t>
        </w:r>
        <w:r w:rsidR="00512294" w:rsidRPr="00C80FA3">
          <w:rPr>
            <w:rStyle w:val="Hyperlink"/>
            <w:rFonts w:hint="cs"/>
            <w:noProof/>
            <w:rtl/>
          </w:rPr>
          <w:t>ی</w:t>
        </w:r>
        <w:r w:rsidR="00512294" w:rsidRPr="00C80FA3">
          <w:rPr>
            <w:rStyle w:val="Hyperlink"/>
            <w:rFonts w:hint="eastAsia"/>
            <w:noProof/>
            <w:rtl/>
          </w:rPr>
          <w:t>ل</w:t>
        </w:r>
        <w:r w:rsidR="00512294" w:rsidRPr="00C80FA3">
          <w:rPr>
            <w:rStyle w:val="Hyperlink"/>
            <w:rFonts w:hint="cs"/>
            <w:noProof/>
            <w:rtl/>
          </w:rPr>
          <w:t>ی</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Toc292976701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216</w:t>
        </w:r>
        <w:r w:rsidR="00512294">
          <w:rPr>
            <w:rStyle w:val="Hyperlink"/>
            <w:noProof/>
            <w:rtl/>
          </w:rPr>
          <w:fldChar w:fldCharType="end"/>
        </w:r>
      </w:hyperlink>
    </w:p>
    <w:p w:rsidR="00512294" w:rsidRPr="008D220C" w:rsidRDefault="0077022C">
      <w:pPr>
        <w:pStyle w:val="TOC2"/>
        <w:tabs>
          <w:tab w:val="right" w:leader="dot" w:pos="7474"/>
        </w:tabs>
        <w:rPr>
          <w:rFonts w:eastAsia="Times New Roman" w:cs="Arial"/>
          <w:b w:val="0"/>
          <w:bCs w:val="0"/>
          <w:noProof/>
          <w:sz w:val="22"/>
          <w:szCs w:val="22"/>
          <w:rtl/>
          <w:lang w:bidi="fa-IR"/>
        </w:rPr>
      </w:pPr>
      <w:hyperlink w:anchor="_Toc292976702" w:history="1">
        <w:r w:rsidR="00512294" w:rsidRPr="00C80FA3">
          <w:rPr>
            <w:rStyle w:val="Hyperlink"/>
            <w:rFonts w:hint="eastAsia"/>
            <w:noProof/>
            <w:rtl/>
          </w:rPr>
          <w:t>توض</w:t>
        </w:r>
        <w:r w:rsidR="00512294" w:rsidRPr="00C80FA3">
          <w:rPr>
            <w:rStyle w:val="Hyperlink"/>
            <w:rFonts w:hint="cs"/>
            <w:noProof/>
            <w:rtl/>
          </w:rPr>
          <w:t>ی</w:t>
        </w:r>
        <w:r w:rsidR="00512294" w:rsidRPr="00C80FA3">
          <w:rPr>
            <w:rStyle w:val="Hyperlink"/>
            <w:rFonts w:hint="eastAsia"/>
            <w:noProof/>
            <w:rtl/>
          </w:rPr>
          <w:t>ح</w:t>
        </w:r>
        <w:r w:rsidR="00512294" w:rsidRPr="00C80FA3">
          <w:rPr>
            <w:rStyle w:val="Hyperlink"/>
            <w:noProof/>
            <w:rtl/>
          </w:rPr>
          <w:t xml:space="preserve"> </w:t>
        </w:r>
        <w:r w:rsidR="00512294" w:rsidRPr="00C80FA3">
          <w:rPr>
            <w:rStyle w:val="Hyperlink"/>
            <w:rFonts w:hint="eastAsia"/>
            <w:noProof/>
            <w:rtl/>
          </w:rPr>
          <w:t>در</w:t>
        </w:r>
        <w:r w:rsidR="00512294" w:rsidRPr="00C80FA3">
          <w:rPr>
            <w:rStyle w:val="Hyperlink"/>
            <w:noProof/>
            <w:rtl/>
          </w:rPr>
          <w:t xml:space="preserve"> </w:t>
        </w:r>
        <w:r w:rsidR="00512294" w:rsidRPr="00C80FA3">
          <w:rPr>
            <w:rStyle w:val="Hyperlink"/>
            <w:rFonts w:hint="eastAsia"/>
            <w:noProof/>
            <w:rtl/>
          </w:rPr>
          <w:t>بارة</w:t>
        </w:r>
        <w:r w:rsidR="00512294" w:rsidRPr="00C80FA3">
          <w:rPr>
            <w:rStyle w:val="Hyperlink"/>
            <w:noProof/>
            <w:rtl/>
          </w:rPr>
          <w:t xml:space="preserve"> </w:t>
        </w:r>
        <w:r w:rsidR="00512294" w:rsidRPr="00C80FA3">
          <w:rPr>
            <w:rStyle w:val="Hyperlink"/>
            <w:rFonts w:hint="eastAsia"/>
            <w:noProof/>
            <w:rtl/>
          </w:rPr>
          <w:t>مساجد</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Toc292976702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219</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703" w:history="1">
        <w:r w:rsidR="00512294" w:rsidRPr="00C80FA3">
          <w:rPr>
            <w:rStyle w:val="Hyperlink"/>
            <w:rFonts w:hint="eastAsia"/>
            <w:noProof/>
            <w:rtl/>
          </w:rPr>
          <w:t>بحث</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از</w:t>
        </w:r>
        <w:r w:rsidR="00512294" w:rsidRPr="00C80FA3">
          <w:rPr>
            <w:rStyle w:val="Hyperlink"/>
            <w:noProof/>
            <w:rtl/>
          </w:rPr>
          <w:t xml:space="preserve"> </w:t>
        </w:r>
        <w:r w:rsidR="00512294" w:rsidRPr="00C80FA3">
          <w:rPr>
            <w:rStyle w:val="Hyperlink"/>
            <w:rFonts w:hint="eastAsia"/>
            <w:noProof/>
            <w:rtl/>
          </w:rPr>
          <w:t>مسجد</w:t>
        </w:r>
        <w:r w:rsidR="00512294" w:rsidRPr="00C80FA3">
          <w:rPr>
            <w:rStyle w:val="Hyperlink"/>
            <w:noProof/>
            <w:rtl/>
          </w:rPr>
          <w:t xml:space="preserve"> </w:t>
        </w:r>
        <w:r w:rsidR="00512294" w:rsidRPr="00C80FA3">
          <w:rPr>
            <w:rStyle w:val="Hyperlink"/>
            <w:rFonts w:hint="eastAsia"/>
            <w:noProof/>
            <w:rtl/>
          </w:rPr>
          <w:t>جامع</w:t>
        </w:r>
        <w:r w:rsidR="00512294" w:rsidRPr="00C80FA3">
          <w:rPr>
            <w:rStyle w:val="Hyperlink"/>
            <w:noProof/>
            <w:rtl/>
          </w:rPr>
          <w:t xml:space="preserve"> </w:t>
        </w:r>
        <w:r w:rsidR="00512294" w:rsidRPr="00C80FA3">
          <w:rPr>
            <w:rStyle w:val="Hyperlink"/>
            <w:rFonts w:hint="eastAsia"/>
            <w:noProof/>
            <w:rtl/>
          </w:rPr>
          <w:t>بخارا</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Toc292976703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220</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704" w:history="1">
        <w:r w:rsidR="00512294" w:rsidRPr="00C80FA3">
          <w:rPr>
            <w:rStyle w:val="Hyperlink"/>
            <w:rFonts w:hint="eastAsia"/>
            <w:noProof/>
            <w:rtl/>
          </w:rPr>
          <w:t>تار</w:t>
        </w:r>
        <w:r w:rsidR="00512294" w:rsidRPr="00C80FA3">
          <w:rPr>
            <w:rStyle w:val="Hyperlink"/>
            <w:rFonts w:hint="cs"/>
            <w:noProof/>
            <w:rtl/>
          </w:rPr>
          <w:t>ی</w:t>
        </w:r>
        <w:r w:rsidR="00512294" w:rsidRPr="00C80FA3">
          <w:rPr>
            <w:rStyle w:val="Hyperlink"/>
            <w:rFonts w:hint="eastAsia"/>
            <w:noProof/>
            <w:rtl/>
          </w:rPr>
          <w:t>خ</w:t>
        </w:r>
        <w:r w:rsidR="00512294" w:rsidRPr="00C80FA3">
          <w:rPr>
            <w:rStyle w:val="Hyperlink"/>
            <w:noProof/>
            <w:rtl/>
          </w:rPr>
          <w:t xml:space="preserve"> </w:t>
        </w:r>
        <w:r w:rsidR="00512294" w:rsidRPr="00C80FA3">
          <w:rPr>
            <w:rStyle w:val="Hyperlink"/>
            <w:rFonts w:hint="eastAsia"/>
            <w:noProof/>
            <w:rtl/>
          </w:rPr>
          <w:t>مساجد</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Toc292976704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222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705" w:history="1">
        <w:r w:rsidR="00512294" w:rsidRPr="00C80FA3">
          <w:rPr>
            <w:rStyle w:val="Hyperlink"/>
            <w:rFonts w:hint="eastAsia"/>
            <w:noProof/>
            <w:rtl/>
          </w:rPr>
          <w:t>اول</w:t>
        </w:r>
        <w:r w:rsidR="00512294" w:rsidRPr="00C80FA3">
          <w:rPr>
            <w:rStyle w:val="Hyperlink"/>
            <w:rFonts w:hint="cs"/>
            <w:noProof/>
            <w:rtl/>
          </w:rPr>
          <w:t>ی</w:t>
        </w:r>
        <w:r w:rsidR="00512294" w:rsidRPr="00C80FA3">
          <w:rPr>
            <w:rStyle w:val="Hyperlink"/>
            <w:rFonts w:hint="eastAsia"/>
            <w:noProof/>
            <w:rtl/>
          </w:rPr>
          <w:t>ن</w:t>
        </w:r>
        <w:r w:rsidR="00512294" w:rsidRPr="00C80FA3">
          <w:rPr>
            <w:rStyle w:val="Hyperlink"/>
            <w:noProof/>
            <w:rtl/>
          </w:rPr>
          <w:t xml:space="preserve"> </w:t>
        </w:r>
        <w:r w:rsidR="00512294" w:rsidRPr="00C80FA3">
          <w:rPr>
            <w:rStyle w:val="Hyperlink"/>
            <w:rFonts w:hint="eastAsia"/>
            <w:noProof/>
            <w:rtl/>
          </w:rPr>
          <w:t>مسجد</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Toc292976705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222</w:t>
        </w:r>
        <w:r w:rsidR="00512294">
          <w:rPr>
            <w:rStyle w:val="Hyperlink"/>
            <w:noProof/>
            <w:rtl/>
          </w:rPr>
          <w:fldChar w:fldCharType="end"/>
        </w:r>
      </w:hyperlink>
    </w:p>
    <w:p w:rsidR="00512294" w:rsidRPr="008D220C" w:rsidRDefault="0077022C">
      <w:pPr>
        <w:pStyle w:val="TOC3"/>
        <w:tabs>
          <w:tab w:val="right" w:leader="dot" w:pos="7474"/>
        </w:tabs>
        <w:rPr>
          <w:rFonts w:eastAsia="Times New Roman" w:cs="Arial"/>
          <w:noProof/>
          <w:sz w:val="22"/>
          <w:szCs w:val="22"/>
          <w:rtl/>
          <w:lang w:bidi="fa-IR"/>
        </w:rPr>
      </w:pPr>
      <w:hyperlink w:anchor="_Toc292976706" w:history="1">
        <w:r w:rsidR="00512294" w:rsidRPr="00C80FA3">
          <w:rPr>
            <w:rStyle w:val="Hyperlink"/>
            <w:rFonts w:hint="eastAsia"/>
            <w:noProof/>
            <w:rtl/>
          </w:rPr>
          <w:t>تذکر</w:t>
        </w:r>
        <w:r w:rsidR="00512294" w:rsidRPr="00C80FA3">
          <w:rPr>
            <w:rStyle w:val="Hyperlink"/>
            <w:noProof/>
            <w:rtl/>
          </w:rPr>
          <w:t>:</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Toc292976706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228</w:t>
        </w:r>
        <w:r w:rsidR="00512294">
          <w:rPr>
            <w:rStyle w:val="Hyperlink"/>
            <w:noProof/>
            <w:rtl/>
          </w:rPr>
          <w:fldChar w:fldCharType="end"/>
        </w:r>
      </w:hyperlink>
    </w:p>
    <w:p w:rsidR="00512294" w:rsidRPr="008D220C" w:rsidRDefault="0077022C" w:rsidP="009315FC">
      <w:pPr>
        <w:pStyle w:val="TOC2"/>
        <w:tabs>
          <w:tab w:val="right" w:leader="dot" w:pos="7474"/>
        </w:tabs>
        <w:rPr>
          <w:rFonts w:eastAsia="Times New Roman" w:cs="Arial"/>
          <w:b w:val="0"/>
          <w:bCs w:val="0"/>
          <w:noProof/>
          <w:sz w:val="22"/>
          <w:szCs w:val="22"/>
          <w:rtl/>
          <w:lang w:bidi="fa-IR"/>
        </w:rPr>
      </w:pPr>
      <w:hyperlink w:anchor="_Toc292976707" w:history="1">
        <w:r w:rsidR="00512294" w:rsidRPr="00C80FA3">
          <w:rPr>
            <w:rStyle w:val="Hyperlink"/>
            <w:rFonts w:hint="eastAsia"/>
            <w:noProof/>
            <w:rtl/>
          </w:rPr>
          <w:t>مأخذ</w:t>
        </w:r>
        <w:r w:rsidR="00512294" w:rsidRPr="00C80FA3">
          <w:rPr>
            <w:rStyle w:val="Hyperlink"/>
            <w:noProof/>
            <w:rtl/>
          </w:rPr>
          <w:t xml:space="preserve"> </w:t>
        </w:r>
        <w:r w:rsidR="00512294" w:rsidRPr="00C80FA3">
          <w:rPr>
            <w:rStyle w:val="Hyperlink"/>
            <w:rFonts w:hint="eastAsia"/>
            <w:noProof/>
            <w:rtl/>
          </w:rPr>
          <w:t>و</w:t>
        </w:r>
        <w:r w:rsidR="00512294" w:rsidRPr="00C80FA3">
          <w:rPr>
            <w:rStyle w:val="Hyperlink"/>
            <w:noProof/>
            <w:rtl/>
          </w:rPr>
          <w:t xml:space="preserve"> </w:t>
        </w:r>
        <w:r w:rsidR="00512294" w:rsidRPr="00C80FA3">
          <w:rPr>
            <w:rStyle w:val="Hyperlink"/>
            <w:rFonts w:hint="eastAsia"/>
            <w:noProof/>
            <w:rtl/>
          </w:rPr>
          <w:t>مراجع</w:t>
        </w:r>
        <w:r w:rsidR="00512294" w:rsidRPr="00C80FA3">
          <w:rPr>
            <w:rStyle w:val="Hyperlink"/>
            <w:rFonts w:hint="cs"/>
            <w:noProof/>
            <w:rtl/>
          </w:rPr>
          <w:t>ی</w:t>
        </w:r>
        <w:r w:rsidR="00512294" w:rsidRPr="00C80FA3">
          <w:rPr>
            <w:rStyle w:val="Hyperlink"/>
            <w:noProof/>
            <w:rtl/>
          </w:rPr>
          <w:t xml:space="preserve"> </w:t>
        </w:r>
        <w:r w:rsidR="00512294" w:rsidRPr="00C80FA3">
          <w:rPr>
            <w:rStyle w:val="Hyperlink"/>
            <w:rFonts w:hint="eastAsia"/>
            <w:noProof/>
            <w:rtl/>
          </w:rPr>
          <w:t>که</w:t>
        </w:r>
        <w:r w:rsidR="00512294" w:rsidRPr="00C80FA3">
          <w:rPr>
            <w:rStyle w:val="Hyperlink"/>
            <w:noProof/>
            <w:rtl/>
          </w:rPr>
          <w:t xml:space="preserve"> </w:t>
        </w:r>
        <w:r w:rsidR="00512294" w:rsidRPr="00C80FA3">
          <w:rPr>
            <w:rStyle w:val="Hyperlink"/>
            <w:rFonts w:hint="eastAsia"/>
            <w:noProof/>
            <w:rtl/>
          </w:rPr>
          <w:t>ب</w:t>
        </w:r>
        <w:r w:rsidR="00512294" w:rsidRPr="00C80FA3">
          <w:rPr>
            <w:rStyle w:val="Hyperlink"/>
            <w:rFonts w:hint="cs"/>
            <w:noProof/>
            <w:rtl/>
          </w:rPr>
          <w:t>ی</w:t>
        </w:r>
        <w:r w:rsidR="00512294" w:rsidRPr="00C80FA3">
          <w:rPr>
            <w:rStyle w:val="Hyperlink"/>
            <w:rFonts w:hint="eastAsia"/>
            <w:noProof/>
            <w:rtl/>
          </w:rPr>
          <w:t>شتر</w:t>
        </w:r>
        <w:r w:rsidR="00512294" w:rsidRPr="00C80FA3">
          <w:rPr>
            <w:rStyle w:val="Hyperlink"/>
            <w:noProof/>
            <w:rtl/>
          </w:rPr>
          <w:t xml:space="preserve"> </w:t>
        </w:r>
        <w:r w:rsidR="00512294" w:rsidRPr="00C80FA3">
          <w:rPr>
            <w:rStyle w:val="Hyperlink"/>
            <w:rFonts w:hint="eastAsia"/>
            <w:noProof/>
            <w:rtl/>
          </w:rPr>
          <w:t>مورد</w:t>
        </w:r>
        <w:r w:rsidR="00512294" w:rsidRPr="00C80FA3">
          <w:rPr>
            <w:rStyle w:val="Hyperlink"/>
            <w:noProof/>
            <w:rtl/>
          </w:rPr>
          <w:t xml:space="preserve"> </w:t>
        </w:r>
        <w:r w:rsidR="00512294" w:rsidRPr="00C80FA3">
          <w:rPr>
            <w:rStyle w:val="Hyperlink"/>
            <w:rFonts w:hint="eastAsia"/>
            <w:noProof/>
            <w:rtl/>
          </w:rPr>
          <w:t>استفادة</w:t>
        </w:r>
        <w:r w:rsidR="00512294" w:rsidRPr="00C80FA3">
          <w:rPr>
            <w:rStyle w:val="Hyperlink"/>
            <w:noProof/>
            <w:rtl/>
          </w:rPr>
          <w:t xml:space="preserve"> </w:t>
        </w:r>
        <w:r w:rsidR="00512294" w:rsidRPr="00C80FA3">
          <w:rPr>
            <w:rStyle w:val="Hyperlink"/>
            <w:rFonts w:hint="eastAsia"/>
            <w:noProof/>
            <w:rtl/>
          </w:rPr>
          <w:t>نگارنده</w:t>
        </w:r>
        <w:r w:rsidR="00512294" w:rsidRPr="00C80FA3">
          <w:rPr>
            <w:rStyle w:val="Hyperlink"/>
            <w:noProof/>
            <w:rtl/>
          </w:rPr>
          <w:t xml:space="preserve"> </w:t>
        </w:r>
        <w:r w:rsidR="00512294" w:rsidRPr="00C80FA3">
          <w:rPr>
            <w:rStyle w:val="Hyperlink"/>
            <w:rFonts w:hint="eastAsia"/>
            <w:noProof/>
            <w:rtl/>
          </w:rPr>
          <w:t>بوده‌اند</w:t>
        </w:r>
        <w:r w:rsidR="00512294">
          <w:rPr>
            <w:noProof/>
            <w:webHidden/>
            <w:rtl/>
          </w:rPr>
          <w:tab/>
        </w:r>
        <w:r w:rsidR="00512294">
          <w:rPr>
            <w:rStyle w:val="Hyperlink"/>
            <w:noProof/>
            <w:rtl/>
          </w:rPr>
          <w:fldChar w:fldCharType="begin"/>
        </w:r>
        <w:r w:rsidR="00512294">
          <w:rPr>
            <w:noProof/>
            <w:webHidden/>
            <w:rtl/>
          </w:rPr>
          <w:instrText xml:space="preserve"> </w:instrText>
        </w:r>
        <w:r w:rsidR="00512294">
          <w:rPr>
            <w:noProof/>
            <w:webHidden/>
          </w:rPr>
          <w:instrText>PAGEREF</w:instrText>
        </w:r>
        <w:r w:rsidR="00512294">
          <w:rPr>
            <w:noProof/>
            <w:webHidden/>
            <w:rtl/>
          </w:rPr>
          <w:instrText xml:space="preserve"> _</w:instrText>
        </w:r>
        <w:r w:rsidR="00512294">
          <w:rPr>
            <w:noProof/>
            <w:webHidden/>
          </w:rPr>
          <w:instrText>Toc292976707 \h</w:instrText>
        </w:r>
        <w:r w:rsidR="00512294">
          <w:rPr>
            <w:noProof/>
            <w:webHidden/>
            <w:rtl/>
          </w:rPr>
          <w:instrText xml:space="preserve"> </w:instrText>
        </w:r>
        <w:r w:rsidR="00512294">
          <w:rPr>
            <w:rStyle w:val="Hyperlink"/>
            <w:noProof/>
            <w:rtl/>
          </w:rPr>
        </w:r>
        <w:r w:rsidR="00512294">
          <w:rPr>
            <w:rStyle w:val="Hyperlink"/>
            <w:noProof/>
            <w:rtl/>
          </w:rPr>
          <w:fldChar w:fldCharType="separate"/>
        </w:r>
        <w:r w:rsidR="00AA49A4">
          <w:rPr>
            <w:noProof/>
            <w:webHidden/>
            <w:rtl/>
          </w:rPr>
          <w:t>229</w:t>
        </w:r>
        <w:r w:rsidR="00512294">
          <w:rPr>
            <w:rStyle w:val="Hyperlink"/>
            <w:noProof/>
            <w:rtl/>
          </w:rPr>
          <w:fldChar w:fldCharType="end"/>
        </w:r>
      </w:hyperlink>
    </w:p>
    <w:p w:rsidR="00F615E6" w:rsidRDefault="00512294" w:rsidP="00F615E6">
      <w:pPr>
        <w:ind w:firstLine="284"/>
        <w:rPr>
          <w:rtl/>
        </w:rPr>
      </w:pPr>
      <w:r>
        <w:rPr>
          <w:rFonts w:cs="B Yagut"/>
          <w:rtl/>
        </w:rPr>
        <w:fldChar w:fldCharType="end"/>
      </w:r>
    </w:p>
    <w:p w:rsidR="008842C8" w:rsidRDefault="008842C8" w:rsidP="00F615E6">
      <w:pPr>
        <w:ind w:firstLine="284"/>
        <w:rPr>
          <w:rtl/>
        </w:rPr>
        <w:sectPr w:rsidR="008842C8" w:rsidSect="00AA49A4">
          <w:headerReference w:type="default" r:id="rId14"/>
          <w:headerReference w:type="first" r:id="rId15"/>
          <w:footnotePr>
            <w:numRestart w:val="eachPage"/>
          </w:footnotePr>
          <w:type w:val="oddPage"/>
          <w:pgSz w:w="9639" w:h="13608" w:code="9"/>
          <w:pgMar w:top="851" w:right="1077" w:bottom="936" w:left="1077" w:header="851" w:footer="936" w:gutter="0"/>
          <w:pgNumType w:start="1"/>
          <w:cols w:space="708"/>
          <w:titlePg/>
          <w:bidi/>
          <w:rtlGutter/>
          <w:docGrid w:linePitch="360"/>
        </w:sectPr>
      </w:pPr>
    </w:p>
    <w:p w:rsidR="000D17BC" w:rsidRDefault="000D17BC" w:rsidP="000D17BC">
      <w:pPr>
        <w:rPr>
          <w:rtl/>
        </w:rPr>
      </w:pPr>
    </w:p>
    <w:p w:rsidR="000D17BC" w:rsidRDefault="000D17BC" w:rsidP="000D17BC">
      <w:pPr>
        <w:rPr>
          <w:rtl/>
        </w:rPr>
      </w:pPr>
    </w:p>
    <w:p w:rsidR="008842C8" w:rsidRPr="0046561D" w:rsidRDefault="008842C8" w:rsidP="00F31F5E">
      <w:pPr>
        <w:pStyle w:val="a2"/>
        <w:rPr>
          <w:rtl/>
        </w:rPr>
      </w:pPr>
      <w:bookmarkStart w:id="5" w:name="_Toc292528758"/>
      <w:bookmarkStart w:id="6" w:name="_Toc292529041"/>
      <w:bookmarkStart w:id="7" w:name="_Toc292976440"/>
      <w:r w:rsidRPr="0046561D">
        <w:rPr>
          <w:rFonts w:hint="cs"/>
          <w:rtl/>
        </w:rPr>
        <w:t>بخش اول</w:t>
      </w:r>
      <w:r w:rsidR="00E5252A">
        <w:rPr>
          <w:rFonts w:hint="cs"/>
          <w:rtl/>
        </w:rPr>
        <w:t>:</w:t>
      </w:r>
      <w:r w:rsidR="00E5252A">
        <w:rPr>
          <w:rtl/>
        </w:rPr>
        <w:br/>
      </w:r>
      <w:r w:rsidRPr="0046561D">
        <w:rPr>
          <w:rFonts w:hint="cs"/>
          <w:rtl/>
        </w:rPr>
        <w:t>مقدمه</w:t>
      </w:r>
      <w:r w:rsidR="00F31F5E">
        <w:rPr>
          <w:rFonts w:hint="cs"/>
          <w:rtl/>
        </w:rPr>
        <w:t xml:space="preserve"> </w:t>
      </w:r>
      <w:r w:rsidRPr="0046561D">
        <w:rPr>
          <w:rFonts w:hint="cs"/>
          <w:rtl/>
        </w:rPr>
        <w:t>(در فقه)</w:t>
      </w:r>
      <w:bookmarkEnd w:id="5"/>
      <w:bookmarkEnd w:id="6"/>
      <w:bookmarkEnd w:id="7"/>
    </w:p>
    <w:p w:rsidR="00A811CA" w:rsidRDefault="00A811CA" w:rsidP="008842C8">
      <w:pPr>
        <w:jc w:val="center"/>
        <w:rPr>
          <w:rFonts w:cs="B Jadid"/>
          <w:rtl/>
          <w:lang w:bidi="fa-IR"/>
        </w:rPr>
        <w:sectPr w:rsidR="00A811CA" w:rsidSect="00AA49A4">
          <w:footerReference w:type="even" r:id="rId16"/>
          <w:footerReference w:type="default" r:id="rId17"/>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8842C8" w:rsidP="00A811CA">
      <w:pPr>
        <w:pStyle w:val="a"/>
        <w:rPr>
          <w:rtl/>
        </w:rPr>
      </w:pPr>
      <w:bookmarkStart w:id="8" w:name="_Toc292528759"/>
      <w:bookmarkStart w:id="9" w:name="_Toc292529042"/>
      <w:bookmarkStart w:id="10" w:name="_Toc292976441"/>
      <w:r>
        <w:rPr>
          <w:rFonts w:hint="cs"/>
          <w:rtl/>
        </w:rPr>
        <w:t>مقدمه</w:t>
      </w:r>
      <w:bookmarkEnd w:id="8"/>
      <w:bookmarkEnd w:id="9"/>
      <w:bookmarkEnd w:id="10"/>
    </w:p>
    <w:p w:rsidR="008842C8" w:rsidRPr="00791B92" w:rsidRDefault="008842C8" w:rsidP="008842C8">
      <w:pPr>
        <w:ind w:firstLine="284"/>
        <w:rPr>
          <w:rFonts w:cs="Traditional Arabic"/>
          <w:b/>
          <w:bCs/>
          <w:rtl/>
        </w:rPr>
      </w:pPr>
      <w:r w:rsidRPr="00791B92">
        <w:rPr>
          <w:rFonts w:cs="Traditional Arabic" w:hint="cs"/>
          <w:b/>
          <w:bCs/>
          <w:rtl/>
        </w:rPr>
        <w:t>اَلْحَمْدُ للّهِ وَالصَّلاَةُ عَلَى سَيَّدنا محمدٍ وَآلِهِ وَأَصْحَابِهِ وَأَتْباعِه إِلِى يِوْمِ الدّيْنِ.</w:t>
      </w:r>
    </w:p>
    <w:p w:rsidR="008842C8" w:rsidRDefault="008842C8" w:rsidP="008842C8">
      <w:pPr>
        <w:ind w:firstLine="284"/>
        <w:rPr>
          <w:rtl/>
          <w:lang w:bidi="fa-IR"/>
        </w:rPr>
      </w:pPr>
      <w:r>
        <w:rPr>
          <w:rFonts w:hint="cs"/>
          <w:rtl/>
          <w:lang w:bidi="fa-IR"/>
        </w:rPr>
        <w:t xml:space="preserve">در عهد فرخنده حضرت رسول اکرم محمد مصطفی </w:t>
      </w:r>
      <w:r>
        <w:rPr>
          <w:rFonts w:hint="cs"/>
          <w:lang w:bidi="fa-IR"/>
        </w:rPr>
        <w:sym w:font="AGA Arabesque" w:char="F072"/>
      </w:r>
      <w:r>
        <w:rPr>
          <w:rFonts w:hint="cs"/>
          <w:rtl/>
          <w:lang w:bidi="fa-IR"/>
        </w:rPr>
        <w:t xml:space="preserve"> مردم برای حل مسائل و مطالب یومیة خود به رسول خدا مراجعه می‌کردند و نتایج خواسته‌های خود را از حضور پرسعادت او دریافت می‌داشتند و در همین عصر صحابه به حفظ و احیاناً نوشتن حدیث از پیغمبر خدا اقدام می‌کردند.</w:t>
      </w:r>
    </w:p>
    <w:p w:rsidR="008842C8" w:rsidRDefault="008842C8" w:rsidP="008842C8">
      <w:pPr>
        <w:ind w:firstLine="284"/>
        <w:rPr>
          <w:rtl/>
          <w:lang w:bidi="fa-IR"/>
        </w:rPr>
      </w:pPr>
      <w:r>
        <w:rPr>
          <w:rFonts w:hint="cs"/>
          <w:rtl/>
          <w:lang w:bidi="fa-IR"/>
        </w:rPr>
        <w:t>صحابة کرام پیروی و اطاعت از فرمان خدا و رسول را مایة سعادت و پیروزی دو جهانی می‌دانستند و با این ایمان و اطاعت و اعتقاد هدف بزرگ و معنوی خود را تقویت می‌نمودند.</w:t>
      </w:r>
    </w:p>
    <w:p w:rsidR="008842C8" w:rsidRDefault="008842C8" w:rsidP="008842C8">
      <w:pPr>
        <w:ind w:firstLine="284"/>
        <w:rPr>
          <w:rtl/>
          <w:lang w:bidi="fa-IR"/>
        </w:rPr>
      </w:pPr>
      <w:r w:rsidRPr="00EB13C9">
        <w:rPr>
          <w:rFonts w:hint="cs"/>
          <w:b/>
          <w:bCs/>
          <w:rtl/>
          <w:lang w:bidi="fa-IR"/>
        </w:rPr>
        <w:t>*</w:t>
      </w:r>
      <w:r>
        <w:rPr>
          <w:rFonts w:hint="cs"/>
          <w:rtl/>
          <w:lang w:bidi="fa-IR"/>
        </w:rPr>
        <w:t xml:space="preserve"> در عصر صحابة کرام و در بدو خلافت حضرت ابوبکر صدیق </w:t>
      </w:r>
      <w:r>
        <w:rPr>
          <w:rFonts w:hint="cs"/>
          <w:lang w:bidi="fa-IR"/>
        </w:rPr>
        <w:sym w:font="AGA Arabesque" w:char="F074"/>
      </w:r>
      <w:r>
        <w:rPr>
          <w:rFonts w:hint="cs"/>
          <w:rtl/>
          <w:lang w:bidi="fa-IR"/>
        </w:rPr>
        <w:t xml:space="preserve"> روش حضرت صدیق </w:t>
      </w:r>
      <w:r>
        <w:rPr>
          <w:rFonts w:hint="cs"/>
          <w:lang w:bidi="fa-IR"/>
        </w:rPr>
        <w:sym w:font="AGA Arabesque" w:char="F074"/>
      </w:r>
      <w:r>
        <w:rPr>
          <w:rFonts w:hint="cs"/>
          <w:rtl/>
          <w:lang w:bidi="fa-IR"/>
        </w:rPr>
        <w:t xml:space="preserve"> این بود که اول از قرآن و حدیث درک مسائل را می‌نمود و بعد با کبار صحابه در مورد مسائلی که درست از قرآن و حدیث استنباط نمی‌شد مشورت می‌کرد؛ و رأی اجماع صحابه بر مصداق حدیث نبوی: </w:t>
      </w:r>
      <w:r>
        <w:rPr>
          <w:rFonts w:cs="Traditional Arabic" w:hint="cs"/>
          <w:rtl/>
          <w:lang w:bidi="fa-IR"/>
        </w:rPr>
        <w:t>«</w:t>
      </w:r>
      <w:r>
        <w:rPr>
          <w:rFonts w:cs="Traditional Arabic" w:hint="cs"/>
          <w:b/>
          <w:bCs/>
          <w:rtl/>
        </w:rPr>
        <w:t>لا تَجْتَمعُ أُمَّتِيْ عَلَى الْخَطَأ</w:t>
      </w:r>
      <w:r>
        <w:rPr>
          <w:rFonts w:cs="Traditional Arabic" w:hint="cs"/>
          <w:rtl/>
          <w:lang w:bidi="fa-IR"/>
        </w:rPr>
        <w:t>»</w:t>
      </w:r>
      <w:r w:rsidRPr="00F95719">
        <w:rPr>
          <w:rFonts w:hint="cs"/>
          <w:vertAlign w:val="superscript"/>
          <w:rtl/>
          <w:lang w:bidi="fa-IR"/>
        </w:rPr>
        <w:t>(</w:t>
      </w:r>
      <w:r w:rsidRPr="003456E0">
        <w:rPr>
          <w:rStyle w:val="FootnoteReference"/>
          <w:rtl/>
          <w:lang w:bidi="fa-IR"/>
        </w:rPr>
        <w:footnoteReference w:id="1"/>
      </w:r>
      <w:r w:rsidRPr="00F95719">
        <w:rPr>
          <w:rFonts w:hint="cs"/>
          <w:vertAlign w:val="superscript"/>
          <w:rtl/>
          <w:lang w:bidi="fa-IR"/>
        </w:rPr>
        <w:t>)</w:t>
      </w:r>
      <w:r>
        <w:rPr>
          <w:rFonts w:hint="cs"/>
          <w:rtl/>
          <w:lang w:bidi="fa-IR"/>
        </w:rPr>
        <w:t>، در این خصوص حجت بود.</w:t>
      </w:r>
    </w:p>
    <w:p w:rsidR="008842C8" w:rsidRPr="009D43B2" w:rsidRDefault="008842C8" w:rsidP="008842C8">
      <w:pPr>
        <w:ind w:firstLine="284"/>
        <w:rPr>
          <w:rtl/>
          <w:lang w:bidi="fa-IR"/>
        </w:rPr>
      </w:pPr>
      <w:r w:rsidRPr="009D43B2">
        <w:rPr>
          <w:rFonts w:hint="cs"/>
          <w:b/>
          <w:bCs/>
          <w:rtl/>
          <w:lang w:bidi="fa-IR"/>
        </w:rPr>
        <w:t>*</w:t>
      </w:r>
      <w:r w:rsidRPr="009D43B2">
        <w:rPr>
          <w:rFonts w:hint="cs"/>
          <w:rtl/>
          <w:lang w:bidi="fa-IR"/>
        </w:rPr>
        <w:t xml:space="preserve"> حضرت عمر فاروق </w:t>
      </w:r>
      <w:r w:rsidRPr="009D43B2">
        <w:rPr>
          <w:rFonts w:hint="cs"/>
          <w:lang w:bidi="fa-IR"/>
        </w:rPr>
        <w:sym w:font="AGA Arabesque" w:char="F074"/>
      </w:r>
      <w:r w:rsidRPr="009D43B2">
        <w:rPr>
          <w:rFonts w:hint="cs"/>
          <w:rtl/>
          <w:lang w:bidi="fa-IR"/>
        </w:rPr>
        <w:t xml:space="preserve"> نیز این روش را داشت و رأی دسته جمعی صحابه به عنوان قانون الهی و حکم ثابت به مسلمین اعلام می‌شد. بنابراین، مصدر تشریع به 1- قرآن، 2- حدیث، 3- اجماع معین شد.</w:t>
      </w:r>
    </w:p>
    <w:p w:rsidR="008842C8" w:rsidRDefault="008842C8" w:rsidP="008842C8">
      <w:pPr>
        <w:ind w:firstLine="284"/>
        <w:jc w:val="both"/>
        <w:rPr>
          <w:rtl/>
          <w:lang w:bidi="fa-IR"/>
        </w:rPr>
      </w:pPr>
      <w:r>
        <w:rPr>
          <w:rFonts w:hint="cs"/>
          <w:rtl/>
          <w:lang w:bidi="fa-IR"/>
        </w:rPr>
        <w:t xml:space="preserve">یکی از تأسیسات بسیار مهم اسلام برای مقابله با اوضاع و  احوال جدید، اجتهاد با کوشش در راه استخراج و استنباط احکام فقهیه است، پیغمبر اکرم </w:t>
      </w:r>
      <w:r>
        <w:rPr>
          <w:rFonts w:hint="cs"/>
          <w:lang w:bidi="fa-IR"/>
        </w:rPr>
        <w:sym w:font="AGA Arabesque" w:char="F072"/>
      </w:r>
      <w:r>
        <w:rPr>
          <w:rFonts w:hint="cs"/>
          <w:rtl/>
          <w:lang w:bidi="fa-IR"/>
        </w:rPr>
        <w:t xml:space="preserve"> هنگامی که معاذ بن جبل</w:t>
      </w:r>
      <w:r>
        <w:rPr>
          <w:rFonts w:hint="cs"/>
          <w:lang w:bidi="fa-IR"/>
        </w:rPr>
        <w:sym w:font="AGA Arabesque" w:char="F074"/>
      </w:r>
      <w:r>
        <w:rPr>
          <w:rFonts w:hint="cs"/>
          <w:rtl/>
          <w:lang w:bidi="fa-IR"/>
        </w:rPr>
        <w:t xml:space="preserve"> </w:t>
      </w:r>
      <w:r w:rsidRPr="00B57E64">
        <w:rPr>
          <w:rFonts w:hint="cs"/>
          <w:vertAlign w:val="superscript"/>
          <w:rtl/>
          <w:lang w:bidi="fa-IR"/>
        </w:rPr>
        <w:t>(</w:t>
      </w:r>
      <w:r w:rsidRPr="003456E0">
        <w:rPr>
          <w:rStyle w:val="FootnoteReference"/>
          <w:rtl/>
          <w:lang w:bidi="fa-IR"/>
        </w:rPr>
        <w:footnoteReference w:id="2"/>
      </w:r>
      <w:r w:rsidRPr="00B57E64">
        <w:rPr>
          <w:rFonts w:hint="cs"/>
          <w:vertAlign w:val="superscript"/>
          <w:rtl/>
          <w:lang w:bidi="fa-IR"/>
        </w:rPr>
        <w:t>)</w:t>
      </w:r>
      <w:r>
        <w:rPr>
          <w:rFonts w:hint="cs"/>
          <w:rtl/>
          <w:lang w:bidi="fa-IR"/>
        </w:rPr>
        <w:t xml:space="preserve"> را به یمن فرستاد، پرسید: </w:t>
      </w:r>
      <w:r>
        <w:rPr>
          <w:rFonts w:ascii="Traditional Arabic" w:hAnsi="Traditional Arabic" w:cs="Traditional Arabic"/>
          <w:rtl/>
          <w:lang w:bidi="fa-IR"/>
        </w:rPr>
        <w:t>«</w:t>
      </w:r>
      <w:r>
        <w:rPr>
          <w:rFonts w:hint="cs"/>
          <w:rtl/>
          <w:lang w:bidi="fa-IR"/>
        </w:rPr>
        <w:t>به چه چیز حکم می‌کنی؟</w:t>
      </w:r>
      <w:r>
        <w:rPr>
          <w:rFonts w:ascii="Traditional Arabic" w:hAnsi="Traditional Arabic" w:cs="Traditional Arabic"/>
          <w:rtl/>
          <w:lang w:bidi="fa-IR"/>
        </w:rPr>
        <w:t>»</w:t>
      </w:r>
      <w:r>
        <w:rPr>
          <w:rFonts w:hint="cs"/>
          <w:rtl/>
          <w:lang w:bidi="fa-IR"/>
        </w:rPr>
        <w:t xml:space="preserve"> گفت: به کتاب خدا، فرمود: </w:t>
      </w:r>
      <w:r>
        <w:rPr>
          <w:rFonts w:ascii="Traditional Arabic" w:hAnsi="Traditional Arabic" w:cs="Traditional Arabic"/>
          <w:rtl/>
          <w:lang w:bidi="fa-IR"/>
        </w:rPr>
        <w:t>«</w:t>
      </w:r>
      <w:r>
        <w:rPr>
          <w:rFonts w:hint="cs"/>
          <w:rtl/>
          <w:lang w:bidi="fa-IR"/>
        </w:rPr>
        <w:t>اگر نیابی؟</w:t>
      </w:r>
      <w:r>
        <w:rPr>
          <w:rFonts w:ascii="Traditional Arabic" w:hAnsi="Traditional Arabic" w:cs="Traditional Arabic"/>
          <w:rtl/>
          <w:lang w:bidi="fa-IR"/>
        </w:rPr>
        <w:t>»</w:t>
      </w:r>
      <w:r>
        <w:rPr>
          <w:rFonts w:hint="cs"/>
          <w:rtl/>
          <w:lang w:bidi="fa-IR"/>
        </w:rPr>
        <w:t xml:space="preserve"> گفت: به سنت رسول خدا، باز حضرت سؤال نمود: </w:t>
      </w:r>
      <w:r>
        <w:rPr>
          <w:rFonts w:cs="Traditional Arabic" w:hint="cs"/>
          <w:rtl/>
          <w:lang w:bidi="fa-IR"/>
        </w:rPr>
        <w:t>«</w:t>
      </w:r>
      <w:r>
        <w:rPr>
          <w:rFonts w:cs="Traditional Arabic" w:hint="cs"/>
          <w:b/>
          <w:bCs/>
          <w:rtl/>
        </w:rPr>
        <w:t>فَاِنْ لَمْ تَجِدْ</w:t>
      </w:r>
      <w:r>
        <w:rPr>
          <w:rFonts w:cs="Traditional Arabic" w:hint="cs"/>
          <w:rtl/>
          <w:lang w:bidi="fa-IR"/>
        </w:rPr>
        <w:t>»</w:t>
      </w:r>
      <w:r>
        <w:rPr>
          <w:rFonts w:hint="cs"/>
          <w:rtl/>
          <w:lang w:bidi="fa-IR"/>
        </w:rPr>
        <w:t xml:space="preserve"> جواب داد: </w:t>
      </w:r>
      <w:r>
        <w:rPr>
          <w:rFonts w:cs="Traditional Arabic" w:hint="cs"/>
          <w:rtl/>
          <w:lang w:bidi="fa-IR"/>
        </w:rPr>
        <w:t>«</w:t>
      </w:r>
      <w:r w:rsidRPr="00180553">
        <w:rPr>
          <w:rFonts w:ascii="Traditional Arabic" w:cs="Traditional Arabic" w:hint="eastAsia"/>
          <w:b/>
          <w:bCs/>
          <w:rtl/>
        </w:rPr>
        <w:t>أَجْتَهِدُ</w:t>
      </w:r>
      <w:r w:rsidRPr="00180553">
        <w:rPr>
          <w:rFonts w:ascii="Traditional Arabic" w:cs="Traditional Arabic"/>
          <w:b/>
          <w:bCs/>
          <w:rtl/>
        </w:rPr>
        <w:t xml:space="preserve"> </w:t>
      </w:r>
      <w:r w:rsidRPr="00180553">
        <w:rPr>
          <w:rFonts w:ascii="Traditional Arabic" w:cs="Traditional Arabic" w:hint="eastAsia"/>
          <w:b/>
          <w:bCs/>
          <w:rtl/>
        </w:rPr>
        <w:t>رَأْيِي</w:t>
      </w:r>
      <w:r w:rsidRPr="00180553">
        <w:rPr>
          <w:rFonts w:cs="Traditional Arabic" w:hint="cs"/>
          <w:rtl/>
          <w:lang w:bidi="fa-IR"/>
        </w:rPr>
        <w:t>»</w:t>
      </w:r>
      <w:r w:rsidRPr="00180553">
        <w:rPr>
          <w:rFonts w:hint="cs"/>
          <w:rtl/>
          <w:lang w:bidi="fa-IR"/>
        </w:rPr>
        <w:t xml:space="preserve"> اجتهاد به رأی می‌کنم، آنگاه پیغمبر </w:t>
      </w:r>
      <w:r w:rsidRPr="00180553">
        <w:rPr>
          <w:rFonts w:hint="cs"/>
          <w:lang w:bidi="fa-IR"/>
        </w:rPr>
        <w:sym w:font="AGA Arabesque" w:char="F072"/>
      </w:r>
      <w:r w:rsidRPr="00180553">
        <w:rPr>
          <w:rFonts w:hint="cs"/>
          <w:rtl/>
          <w:lang w:bidi="fa-IR"/>
        </w:rPr>
        <w:t xml:space="preserve"> فرمود: </w:t>
      </w:r>
      <w:r w:rsidRPr="00180553">
        <w:rPr>
          <w:rFonts w:cs="Traditional Arabic" w:hint="cs"/>
          <w:rtl/>
          <w:lang w:bidi="fa-IR"/>
        </w:rPr>
        <w:t>«</w:t>
      </w:r>
      <w:r w:rsidRPr="00180553">
        <w:rPr>
          <w:rFonts w:ascii="Traditional Arabic" w:cs="Traditional Arabic" w:hint="eastAsia"/>
          <w:b/>
          <w:bCs/>
          <w:color w:val="000000"/>
          <w:rtl/>
        </w:rPr>
        <w:t>الْحَمْدُ</w:t>
      </w:r>
      <w:r w:rsidRPr="00180553">
        <w:rPr>
          <w:rFonts w:ascii="Traditional Arabic" w:cs="Traditional Arabic"/>
          <w:b/>
          <w:bCs/>
          <w:color w:val="000000"/>
          <w:rtl/>
        </w:rPr>
        <w:t xml:space="preserve"> </w:t>
      </w:r>
      <w:r w:rsidRPr="00180553">
        <w:rPr>
          <w:rFonts w:ascii="Traditional Arabic" w:cs="Traditional Arabic" w:hint="eastAsia"/>
          <w:b/>
          <w:bCs/>
          <w:color w:val="000000"/>
          <w:rtl/>
        </w:rPr>
        <w:t>لِلَّهِ</w:t>
      </w:r>
      <w:r w:rsidRPr="00180553">
        <w:rPr>
          <w:rFonts w:ascii="Traditional Arabic" w:cs="Traditional Arabic"/>
          <w:b/>
          <w:bCs/>
          <w:color w:val="000000"/>
          <w:rtl/>
        </w:rPr>
        <w:t xml:space="preserve"> </w:t>
      </w:r>
      <w:r w:rsidRPr="00180553">
        <w:rPr>
          <w:rFonts w:ascii="Traditional Arabic" w:cs="Traditional Arabic" w:hint="eastAsia"/>
          <w:b/>
          <w:bCs/>
          <w:color w:val="000000"/>
          <w:rtl/>
        </w:rPr>
        <w:t>الَّذِي</w:t>
      </w:r>
      <w:r w:rsidRPr="00180553">
        <w:rPr>
          <w:rFonts w:ascii="Traditional Arabic" w:cs="Traditional Arabic"/>
          <w:b/>
          <w:bCs/>
          <w:color w:val="000000"/>
          <w:rtl/>
        </w:rPr>
        <w:t xml:space="preserve"> </w:t>
      </w:r>
      <w:r w:rsidRPr="00180553">
        <w:rPr>
          <w:rFonts w:ascii="Traditional Arabic" w:cs="Traditional Arabic" w:hint="eastAsia"/>
          <w:b/>
          <w:bCs/>
          <w:color w:val="000000"/>
          <w:rtl/>
        </w:rPr>
        <w:t>وَفَّقَ</w:t>
      </w:r>
      <w:r w:rsidRPr="00180553">
        <w:rPr>
          <w:rFonts w:ascii="Traditional Arabic" w:cs="Traditional Arabic"/>
          <w:b/>
          <w:bCs/>
          <w:color w:val="000000"/>
          <w:rtl/>
        </w:rPr>
        <w:t xml:space="preserve"> </w:t>
      </w:r>
      <w:r w:rsidRPr="00180553">
        <w:rPr>
          <w:rFonts w:ascii="Traditional Arabic" w:cs="Traditional Arabic" w:hint="eastAsia"/>
          <w:b/>
          <w:bCs/>
          <w:color w:val="000000"/>
          <w:rtl/>
        </w:rPr>
        <w:t>رَسُولَ</w:t>
      </w:r>
      <w:r w:rsidRPr="00180553">
        <w:rPr>
          <w:rFonts w:ascii="Traditional Arabic" w:cs="Traditional Arabic"/>
          <w:b/>
          <w:bCs/>
          <w:color w:val="000000"/>
          <w:rtl/>
        </w:rPr>
        <w:t xml:space="preserve"> </w:t>
      </w:r>
      <w:r w:rsidRPr="00180553">
        <w:rPr>
          <w:rFonts w:ascii="Traditional Arabic" w:cs="Traditional Arabic" w:hint="eastAsia"/>
          <w:b/>
          <w:bCs/>
          <w:color w:val="000000"/>
          <w:rtl/>
        </w:rPr>
        <w:t>رَسُولِ</w:t>
      </w:r>
      <w:r>
        <w:rPr>
          <w:rFonts w:ascii="Traditional Arabic" w:cs="Traditional Arabic" w:hint="cs"/>
          <w:b/>
          <w:bCs/>
          <w:color w:val="000000"/>
          <w:rtl/>
        </w:rPr>
        <w:t>هِ</w:t>
      </w:r>
      <w:r w:rsidRPr="00180553">
        <w:rPr>
          <w:rFonts w:ascii="Traditional Arabic" w:cs="Traditional Arabic"/>
          <w:b/>
          <w:bCs/>
          <w:color w:val="000000"/>
          <w:rtl/>
        </w:rPr>
        <w:t xml:space="preserve"> </w:t>
      </w:r>
      <w:r w:rsidRPr="00180553">
        <w:rPr>
          <w:rFonts w:ascii="Traditional Arabic" w:cs="Traditional Arabic" w:hint="eastAsia"/>
          <w:b/>
          <w:bCs/>
          <w:color w:val="000000"/>
          <w:rtl/>
        </w:rPr>
        <w:t>لِمَا</w:t>
      </w:r>
      <w:r w:rsidRPr="00180553">
        <w:rPr>
          <w:rFonts w:ascii="Traditional Arabic" w:cs="Traditional Arabic"/>
          <w:b/>
          <w:bCs/>
          <w:color w:val="000000"/>
          <w:rtl/>
        </w:rPr>
        <w:t xml:space="preserve"> </w:t>
      </w:r>
      <w:r>
        <w:rPr>
          <w:rFonts w:ascii="Traditional Arabic" w:cs="Traditional Arabic" w:hint="eastAsia"/>
          <w:b/>
          <w:bCs/>
          <w:color w:val="000000"/>
          <w:rtl/>
        </w:rPr>
        <w:t>ي</w:t>
      </w:r>
      <w:r>
        <w:rPr>
          <w:rFonts w:ascii="Traditional Arabic" w:cs="Traditional Arabic" w:hint="cs"/>
          <w:b/>
          <w:bCs/>
          <w:color w:val="000000"/>
          <w:rtl/>
        </w:rPr>
        <w:t>َ</w:t>
      </w:r>
      <w:r w:rsidRPr="00180553">
        <w:rPr>
          <w:rFonts w:ascii="Traditional Arabic" w:cs="Traditional Arabic" w:hint="eastAsia"/>
          <w:b/>
          <w:bCs/>
          <w:color w:val="000000"/>
          <w:rtl/>
        </w:rPr>
        <w:t>رْ</w:t>
      </w:r>
      <w:r>
        <w:rPr>
          <w:rFonts w:ascii="Traditional Arabic" w:cs="Traditional Arabic" w:hint="cs"/>
          <w:b/>
          <w:bCs/>
          <w:color w:val="000000"/>
          <w:rtl/>
        </w:rPr>
        <w:t>ضَاهُ</w:t>
      </w:r>
      <w:r w:rsidRPr="00180553">
        <w:rPr>
          <w:rFonts w:cs="Traditional Arabic" w:hint="cs"/>
          <w:rtl/>
          <w:lang w:bidi="fa-IR"/>
        </w:rPr>
        <w:t>»</w:t>
      </w:r>
      <w:r w:rsidRPr="001437EB">
        <w:rPr>
          <w:rFonts w:hint="cs"/>
          <w:vertAlign w:val="superscript"/>
          <w:rtl/>
          <w:lang w:bidi="fa-IR"/>
        </w:rPr>
        <w:t>(</w:t>
      </w:r>
      <w:r w:rsidRPr="003456E0">
        <w:rPr>
          <w:rStyle w:val="FootnoteReference"/>
          <w:rtl/>
          <w:lang w:bidi="fa-IR"/>
        </w:rPr>
        <w:footnoteReference w:id="3"/>
      </w:r>
      <w:r w:rsidRPr="001437EB">
        <w:rPr>
          <w:rFonts w:hint="cs"/>
          <w:vertAlign w:val="superscript"/>
          <w:rtl/>
          <w:lang w:bidi="fa-IR"/>
        </w:rPr>
        <w:t>)</w:t>
      </w:r>
      <w:r w:rsidRPr="00180553">
        <w:rPr>
          <w:rFonts w:hint="cs"/>
          <w:rtl/>
          <w:lang w:bidi="fa-IR"/>
        </w:rPr>
        <w:t>.</w:t>
      </w:r>
    </w:p>
    <w:p w:rsidR="008842C8" w:rsidRPr="007256BE" w:rsidRDefault="008842C8" w:rsidP="008842C8">
      <w:pPr>
        <w:ind w:firstLine="284"/>
        <w:rPr>
          <w:rtl/>
          <w:lang w:bidi="fa-IR"/>
        </w:rPr>
      </w:pPr>
      <w:r w:rsidRPr="00D3016A">
        <w:rPr>
          <w:rFonts w:hint="cs"/>
          <w:b/>
          <w:bCs/>
          <w:rtl/>
          <w:lang w:bidi="fa-IR"/>
        </w:rPr>
        <w:t>*</w:t>
      </w:r>
      <w:r>
        <w:rPr>
          <w:rFonts w:hint="cs"/>
          <w:rtl/>
          <w:lang w:bidi="fa-IR"/>
        </w:rPr>
        <w:t xml:space="preserve"> جواهر لعل نهرو نخست وزیر فقید هندوستان در کتاب «نگاهی به تاریخ جهان»</w:t>
      </w:r>
      <w:r w:rsidRPr="00620D13">
        <w:rPr>
          <w:rFonts w:hint="cs"/>
          <w:vertAlign w:val="superscript"/>
          <w:rtl/>
          <w:lang w:bidi="fa-IR"/>
        </w:rPr>
        <w:t>(</w:t>
      </w:r>
      <w:r w:rsidRPr="003456E0">
        <w:rPr>
          <w:rStyle w:val="FootnoteReference"/>
          <w:rtl/>
          <w:lang w:bidi="fa-IR"/>
        </w:rPr>
        <w:footnoteReference w:id="4"/>
      </w:r>
      <w:r w:rsidRPr="00620D13">
        <w:rPr>
          <w:rFonts w:hint="cs"/>
          <w:vertAlign w:val="superscript"/>
          <w:rtl/>
          <w:lang w:bidi="fa-IR"/>
        </w:rPr>
        <w:t>)</w:t>
      </w:r>
      <w:r>
        <w:rPr>
          <w:rFonts w:hint="cs"/>
          <w:rtl/>
          <w:lang w:bidi="fa-IR"/>
        </w:rPr>
        <w:t xml:space="preserve"> در عظمت پیغمبر اسلام و اسلام می‌گوید: «محمد در شهر مدینه پیامی برای حکمرانان و پادشاهان جهان فرستاد</w:t>
      </w:r>
      <w:r w:rsidRPr="00620D13">
        <w:rPr>
          <w:rFonts w:hint="cs"/>
          <w:vertAlign w:val="superscript"/>
          <w:rtl/>
          <w:lang w:bidi="fa-IR"/>
        </w:rPr>
        <w:t>(</w:t>
      </w:r>
      <w:r w:rsidRPr="003456E0">
        <w:rPr>
          <w:rStyle w:val="FootnoteReference"/>
          <w:rtl/>
          <w:lang w:bidi="fa-IR"/>
        </w:rPr>
        <w:footnoteReference w:id="5"/>
      </w:r>
      <w:r w:rsidRPr="00620D13">
        <w:rPr>
          <w:rFonts w:hint="cs"/>
          <w:vertAlign w:val="superscript"/>
          <w:rtl/>
          <w:lang w:bidi="fa-IR"/>
        </w:rPr>
        <w:t>)</w:t>
      </w:r>
      <w:r>
        <w:rPr>
          <w:rFonts w:hint="cs"/>
          <w:rtl/>
          <w:lang w:bidi="fa-IR"/>
        </w:rPr>
        <w:t>، از فرستادن همین پیام‌ها می‌توان تصور کرد که محمد چه اعتماد و ایمانی را در مردم کشورش نیز به وجود آورد، به طوری که آن مردمان بیابان‌گرد توانستند بر نیمی از جهان معلوم آن زمان مسلط گردند، ایمان و اعتماد به نفس چیز بزرگی است و این ثمرات عالی را، با پیام برابری و برادری بوجود آورد. محمد ده سال پس از هجرت درگذشت، در حالی که ملتی را ساخته بود که در راه یک ه</w:t>
      </w:r>
      <w:r w:rsidRPr="00D44BE3">
        <w:rPr>
          <w:rFonts w:hint="cs"/>
          <w:rtl/>
          <w:lang w:bidi="fa-IR"/>
        </w:rPr>
        <w:t>دف بزرگ و عالی پیش می‌رفتند، پس از او ابوبکر یکی از اعضاء خانواده اش، دو سال و سپس عمر ده سال خلافت کرد، ابوبکر و عمر مردان بزرگی بودند که بن</w:t>
      </w:r>
      <w:r>
        <w:rPr>
          <w:rFonts w:hint="cs"/>
          <w:rtl/>
          <w:lang w:bidi="fa-IR"/>
        </w:rPr>
        <w:t xml:space="preserve">یان و عظمت حکومت اسلامی را استوار ساختند، </w:t>
      </w:r>
      <w:r w:rsidR="000B2A16">
        <w:rPr>
          <w:rFonts w:hint="cs"/>
          <w:rtl/>
          <w:lang w:bidi="fa-IR"/>
        </w:rPr>
        <w:t xml:space="preserve">آن‌ها </w:t>
      </w:r>
      <w:r>
        <w:rPr>
          <w:rFonts w:hint="cs"/>
          <w:rtl/>
          <w:lang w:bidi="fa-IR"/>
        </w:rPr>
        <w:t>به عنوان خلیفه، مقام ریاست روحانی و سیاسی را به عهده داشتند، یعنی هم پادشاه و رئیس سیاسی و هم پیشوا و رهبر مذهبی شمرده می‌شدند</w:t>
      </w:r>
      <w:r w:rsidRPr="007256BE">
        <w:rPr>
          <w:rFonts w:hint="cs"/>
          <w:rtl/>
          <w:lang w:bidi="fa-IR"/>
        </w:rPr>
        <w:t xml:space="preserve">، در نظر </w:t>
      </w:r>
      <w:r w:rsidR="000B2A16">
        <w:rPr>
          <w:rFonts w:hint="cs"/>
          <w:rtl/>
          <w:lang w:bidi="fa-IR"/>
        </w:rPr>
        <w:t xml:space="preserve">آن‌ها </w:t>
      </w:r>
      <w:r w:rsidRPr="007256BE">
        <w:rPr>
          <w:rFonts w:hint="cs"/>
          <w:rtl/>
          <w:lang w:bidi="fa-IR"/>
        </w:rPr>
        <w:t>دمکراسی اسلام، یک چیز واقعی و زنده بود»</w:t>
      </w:r>
      <w:r w:rsidRPr="007256BE">
        <w:rPr>
          <w:rFonts w:hint="cs"/>
          <w:vertAlign w:val="superscript"/>
          <w:rtl/>
          <w:lang w:bidi="fa-IR"/>
        </w:rPr>
        <w:t>(</w:t>
      </w:r>
      <w:r w:rsidRPr="007256BE">
        <w:rPr>
          <w:rStyle w:val="FootnoteReference"/>
          <w:rtl/>
          <w:lang w:bidi="fa-IR"/>
        </w:rPr>
        <w:footnoteReference w:id="6"/>
      </w:r>
      <w:r w:rsidRPr="007256BE">
        <w:rPr>
          <w:rFonts w:hint="cs"/>
          <w:vertAlign w:val="superscript"/>
          <w:rtl/>
          <w:lang w:bidi="fa-IR"/>
        </w:rPr>
        <w:t>)</w:t>
      </w:r>
      <w:r w:rsidRPr="007256BE">
        <w:rPr>
          <w:rFonts w:hint="cs"/>
          <w:rtl/>
          <w:lang w:bidi="fa-IR"/>
        </w:rPr>
        <w:t>.</w:t>
      </w:r>
    </w:p>
    <w:p w:rsidR="008842C8" w:rsidRDefault="008842C8" w:rsidP="008842C8">
      <w:pPr>
        <w:ind w:firstLine="284"/>
        <w:rPr>
          <w:rtl/>
          <w:lang w:bidi="fa-IR"/>
        </w:rPr>
      </w:pPr>
      <w:r>
        <w:rPr>
          <w:rFonts w:hint="cs"/>
          <w:rtl/>
          <w:lang w:bidi="fa-IR"/>
        </w:rPr>
        <w:t>آلفرد گییوم مدیر دانشکدة ک</w:t>
      </w:r>
      <w:r w:rsidRPr="005764E8">
        <w:rPr>
          <w:rFonts w:hint="cs"/>
          <w:rtl/>
          <w:lang w:bidi="fa-IR"/>
        </w:rPr>
        <w:t xml:space="preserve">ولهام و استاد سابق </w:t>
      </w:r>
      <w:r>
        <w:rPr>
          <w:rFonts w:hint="cs"/>
          <w:rtl/>
          <w:lang w:bidi="fa-IR"/>
        </w:rPr>
        <w:t>أ</w:t>
      </w:r>
      <w:r w:rsidRPr="005764E8">
        <w:rPr>
          <w:rFonts w:hint="cs"/>
          <w:rtl/>
          <w:lang w:bidi="fa-IR"/>
        </w:rPr>
        <w:t>لسن</w:t>
      </w:r>
      <w:r>
        <w:rPr>
          <w:rFonts w:hint="cs"/>
          <w:rtl/>
          <w:lang w:bidi="fa-IR"/>
        </w:rPr>
        <w:t>ة</w:t>
      </w:r>
      <w:r w:rsidRPr="005764E8">
        <w:rPr>
          <w:rFonts w:hint="cs"/>
          <w:rtl/>
          <w:lang w:bidi="fa-IR"/>
        </w:rPr>
        <w:t xml:space="preserve"> شرقی دانشگاه دورهام در مقدمة کتاب «میراث اسلام» ی</w:t>
      </w:r>
      <w:r>
        <w:rPr>
          <w:rFonts w:hint="cs"/>
          <w:rtl/>
          <w:lang w:bidi="fa-IR"/>
        </w:rPr>
        <w:t>ا «آنچه مغرب زمین به ملل اسلامی مدیون است»</w:t>
      </w:r>
      <w:r w:rsidRPr="006F2131">
        <w:rPr>
          <w:rFonts w:hint="cs"/>
          <w:vertAlign w:val="superscript"/>
          <w:rtl/>
          <w:lang w:bidi="fa-IR"/>
        </w:rPr>
        <w:t>(</w:t>
      </w:r>
      <w:r w:rsidRPr="003456E0">
        <w:rPr>
          <w:rStyle w:val="FootnoteReference"/>
          <w:rtl/>
          <w:lang w:bidi="fa-IR"/>
        </w:rPr>
        <w:footnoteReference w:id="7"/>
      </w:r>
      <w:r w:rsidRPr="006F2131">
        <w:rPr>
          <w:rFonts w:hint="cs"/>
          <w:vertAlign w:val="superscript"/>
          <w:rtl/>
          <w:lang w:bidi="fa-IR"/>
        </w:rPr>
        <w:t>)</w:t>
      </w:r>
      <w:r>
        <w:rPr>
          <w:rFonts w:hint="cs"/>
          <w:rtl/>
          <w:lang w:bidi="fa-IR"/>
        </w:rPr>
        <w:t xml:space="preserve"> گوید: کتاب میراث اسلام در جستجوی آن دسته از اصول علمی و صنعتی و فرهنگی و معنوی اروپا است که از دنیای اسلامی اخذ شده و از جهان عربی سرچشمه گرفته، ولی نباید تصور نمود علوم مورد بحث مخصوص مذهب اسلام و ساکنین شبه جزیرة عربستان بوده، بلکه آنچه از این سرچشمة فیاض نصیب مغرب گشته از مللی بو</w:t>
      </w:r>
      <w:r w:rsidR="006A1E1C">
        <w:rPr>
          <w:rFonts w:hint="cs"/>
          <w:rtl/>
          <w:lang w:bidi="fa-IR"/>
        </w:rPr>
        <w:t>ده است که مذهب اسلام را پذیرفته‌</w:t>
      </w:r>
      <w:r>
        <w:rPr>
          <w:rFonts w:hint="cs"/>
          <w:rtl/>
          <w:lang w:bidi="fa-IR"/>
        </w:rPr>
        <w:t>اند، همین مذهب اسلامی و امپراطوری بزرگ اسلامی بوده است که علوم و صنایع ملل گوناگون را با یکدیگر ترکیب نموده و آن را به صورت کامل و زیبائی به جهان علم و صنعت اهدا کرده است.</w:t>
      </w:r>
    </w:p>
    <w:p w:rsidR="008842C8" w:rsidRDefault="008842C8" w:rsidP="008842C8">
      <w:pPr>
        <w:ind w:firstLine="284"/>
        <w:rPr>
          <w:rtl/>
          <w:lang w:bidi="fa-IR"/>
        </w:rPr>
      </w:pPr>
      <w:r>
        <w:rPr>
          <w:rFonts w:hint="cs"/>
          <w:rtl/>
          <w:lang w:bidi="fa-IR"/>
        </w:rPr>
        <w:t>در این کتاب در فصل اصول جامعة اسلامی گوید: شریعت وضع برادری و برابری و اجتماع ایمان‌آورندگان و فرمانروائی خداوند، اصول قوانین را تشکیل می‌دهد اطاعت محض به این قانون هم یک وظیفة اجتماعی و هم یک عقیدة ایمانی است.</w:t>
      </w:r>
    </w:p>
    <w:p w:rsidR="008842C8" w:rsidRDefault="008842C8" w:rsidP="008842C8">
      <w:pPr>
        <w:ind w:firstLine="284"/>
        <w:rPr>
          <w:rtl/>
          <w:lang w:bidi="fa-IR"/>
        </w:rPr>
      </w:pPr>
      <w:r>
        <w:rPr>
          <w:rFonts w:hint="cs"/>
          <w:rtl/>
          <w:lang w:bidi="fa-IR"/>
        </w:rPr>
        <w:t>و باز به نقل از «رنان»</w:t>
      </w:r>
      <w:r w:rsidRPr="008827AA">
        <w:rPr>
          <w:rFonts w:hint="cs"/>
          <w:vertAlign w:val="superscript"/>
          <w:rtl/>
          <w:lang w:bidi="fa-IR"/>
        </w:rPr>
        <w:t>(</w:t>
      </w:r>
      <w:r w:rsidRPr="003456E0">
        <w:rPr>
          <w:rStyle w:val="FootnoteReference"/>
          <w:rtl/>
          <w:lang w:bidi="fa-IR"/>
        </w:rPr>
        <w:footnoteReference w:id="8"/>
      </w:r>
      <w:r w:rsidRPr="008827AA">
        <w:rPr>
          <w:rFonts w:hint="cs"/>
          <w:vertAlign w:val="superscript"/>
          <w:rtl/>
          <w:lang w:bidi="fa-IR"/>
        </w:rPr>
        <w:t>)</w:t>
      </w:r>
      <w:r>
        <w:rPr>
          <w:rFonts w:hint="cs"/>
          <w:rtl/>
          <w:lang w:bidi="fa-IR"/>
        </w:rPr>
        <w:t xml:space="preserve"> گوید: اسلام مذهب انسان است، اسلام می‌خواهد فعالیت‌های انسان را به حد اعلا برساند، در اینصورت می‌توانیم با فقهای اسلام هم‌عقیده شویم و بگوئیم اساس واقعی قانون اسلام، آزادی است.</w:t>
      </w:r>
    </w:p>
    <w:p w:rsidR="008842C8" w:rsidRDefault="008842C8" w:rsidP="008842C8">
      <w:pPr>
        <w:ind w:firstLine="284"/>
        <w:rPr>
          <w:rtl/>
          <w:lang w:bidi="fa-IR"/>
        </w:rPr>
      </w:pPr>
      <w:r>
        <w:rPr>
          <w:rFonts w:hint="cs"/>
          <w:rtl/>
          <w:lang w:bidi="fa-IR"/>
        </w:rPr>
        <w:t>در مورد خلفا می‌نویسد: خلافت به عقیدة فقها یک برنامه سیاسی اسلامی است، چهار نفر از جانشینان پیغمبر در عصر طلائی اسلامی خلافت کردند، اطاعت از خلیفه جزو واجبات حتمیه بود: از رئیس خود اطاعت کن اگر وی غلام سیاهی هم باشد.</w:t>
      </w:r>
    </w:p>
    <w:p w:rsidR="008842C8" w:rsidRDefault="008842C8" w:rsidP="008842C8">
      <w:pPr>
        <w:ind w:firstLine="284"/>
        <w:rPr>
          <w:rtl/>
          <w:lang w:bidi="fa-IR"/>
        </w:rPr>
      </w:pPr>
      <w:r w:rsidRPr="006C6EB0">
        <w:rPr>
          <w:rFonts w:hint="cs"/>
          <w:b/>
          <w:bCs/>
          <w:rtl/>
          <w:lang w:bidi="fa-IR"/>
        </w:rPr>
        <w:t>*</w:t>
      </w:r>
      <w:r>
        <w:rPr>
          <w:rFonts w:hint="cs"/>
          <w:rtl/>
          <w:lang w:bidi="fa-IR"/>
        </w:rPr>
        <w:t xml:space="preserve"> ژان ژاک روسو فیلسوف شهیر فرانسوی در کتاب قرارداد اجتماعی می‌گوید: «پیغمبر اسلام تنها کسی بود که دین و سیاست را توأم و متحد ساخت»، حضرت محمد، پیغمبر اسلام نظریة بهتری داشت و توانست سیستم سیاسی خود را به خوبی متحد سازد، تا وقتی که حکومت او در دست جانشینان و خلفای او (خلفای راشدین) باقی ماند، دارای یک حکومت خوب و واحد بودند</w:t>
      </w:r>
      <w:r w:rsidRPr="00DD47CF">
        <w:rPr>
          <w:rFonts w:hint="cs"/>
          <w:vertAlign w:val="superscript"/>
          <w:rtl/>
          <w:lang w:bidi="fa-IR"/>
        </w:rPr>
        <w:t>(</w:t>
      </w:r>
      <w:r w:rsidRPr="003456E0">
        <w:rPr>
          <w:rStyle w:val="FootnoteReference"/>
          <w:rtl/>
          <w:lang w:bidi="fa-IR"/>
        </w:rPr>
        <w:footnoteReference w:id="9"/>
      </w:r>
      <w:r w:rsidRPr="00DD47CF">
        <w:rPr>
          <w:rFonts w:hint="cs"/>
          <w:vertAlign w:val="superscript"/>
          <w:rtl/>
          <w:lang w:bidi="fa-IR"/>
        </w:rPr>
        <w:t>)</w:t>
      </w:r>
      <w:r>
        <w:rPr>
          <w:rFonts w:hint="cs"/>
          <w:rtl/>
          <w:lang w:bidi="fa-IR"/>
        </w:rPr>
        <w:t>. و مذهب و سیاست به یک معنی اداره می‌شد، در آن زمان نظر به این که جامعة مذهبی و نظامی اسلام مشترکاً دوشادوش هم گسترش یافتند، امرا و فرماندهان جیش علاوه بر مسئولیت‌های نظامی انجام وظایف پیش نمازی و امامت جماعت را نیز به عهدا داشتند و گاهی هم به کار قضاوت و داوری می‌پرداختند.</w:t>
      </w:r>
    </w:p>
    <w:p w:rsidR="008842C8" w:rsidRDefault="008842C8" w:rsidP="008842C8">
      <w:pPr>
        <w:ind w:firstLine="284"/>
        <w:rPr>
          <w:rtl/>
          <w:lang w:bidi="fa-IR"/>
        </w:rPr>
      </w:pPr>
      <w:r w:rsidRPr="006C6EB0">
        <w:rPr>
          <w:rFonts w:hint="cs"/>
          <w:b/>
          <w:bCs/>
          <w:rtl/>
          <w:lang w:bidi="fa-IR"/>
        </w:rPr>
        <w:t>*</w:t>
      </w:r>
      <w:r>
        <w:rPr>
          <w:rFonts w:hint="cs"/>
          <w:rtl/>
          <w:lang w:bidi="fa-IR"/>
        </w:rPr>
        <w:t xml:space="preserve"> فرید وجدی</w:t>
      </w:r>
      <w:r w:rsidRPr="001226C5">
        <w:rPr>
          <w:rFonts w:hint="cs"/>
          <w:vertAlign w:val="superscript"/>
          <w:rtl/>
          <w:lang w:bidi="fa-IR"/>
        </w:rPr>
        <w:t>(</w:t>
      </w:r>
      <w:r w:rsidRPr="003456E0">
        <w:rPr>
          <w:rStyle w:val="FootnoteReference"/>
          <w:rtl/>
          <w:lang w:bidi="fa-IR"/>
        </w:rPr>
        <w:footnoteReference w:id="10"/>
      </w:r>
      <w:r w:rsidRPr="001226C5">
        <w:rPr>
          <w:rFonts w:hint="cs"/>
          <w:vertAlign w:val="superscript"/>
          <w:rtl/>
          <w:lang w:bidi="fa-IR"/>
        </w:rPr>
        <w:t>)</w:t>
      </w:r>
      <w:r>
        <w:rPr>
          <w:rFonts w:hint="cs"/>
          <w:rtl/>
          <w:lang w:bidi="fa-IR"/>
        </w:rPr>
        <w:t xml:space="preserve"> در دائر</w:t>
      </w:r>
      <w:r w:rsidRPr="00DD51B8">
        <w:rPr>
          <w:rFonts w:cs="B Badr" w:hint="cs"/>
          <w:rtl/>
          <w:lang w:bidi="fa-IR"/>
        </w:rPr>
        <w:t>ة</w:t>
      </w:r>
      <w:r>
        <w:rPr>
          <w:rFonts w:hint="cs"/>
          <w:rtl/>
          <w:lang w:bidi="fa-IR"/>
        </w:rPr>
        <w:t xml:space="preserve"> المعارف خود در مورد فقه گوید: فقه در اصطلاح اسلامی علمی است که شامل باشد بر عبادات و معاملات</w:t>
      </w:r>
      <w:r w:rsidRPr="001226C5">
        <w:rPr>
          <w:rFonts w:hint="cs"/>
          <w:vertAlign w:val="superscript"/>
          <w:rtl/>
          <w:lang w:bidi="fa-IR"/>
        </w:rPr>
        <w:t>(</w:t>
      </w:r>
      <w:r w:rsidRPr="003456E0">
        <w:rPr>
          <w:rStyle w:val="FootnoteReference"/>
          <w:rtl/>
          <w:lang w:bidi="fa-IR"/>
        </w:rPr>
        <w:footnoteReference w:id="11"/>
      </w:r>
      <w:r w:rsidRPr="001226C5">
        <w:rPr>
          <w:rFonts w:hint="cs"/>
          <w:vertAlign w:val="superscript"/>
          <w:rtl/>
          <w:lang w:bidi="fa-IR"/>
        </w:rPr>
        <w:t>)</w:t>
      </w:r>
      <w:r>
        <w:rPr>
          <w:rFonts w:hint="cs"/>
          <w:rtl/>
          <w:lang w:bidi="fa-IR"/>
        </w:rPr>
        <w:t xml:space="preserve">، پیغمبر اکرم </w:t>
      </w:r>
      <w:r>
        <w:rPr>
          <w:rFonts w:hint="cs"/>
          <w:lang w:bidi="fa-IR"/>
        </w:rPr>
        <w:sym w:font="AGA Arabesque" w:char="F072"/>
      </w:r>
      <w:r>
        <w:rPr>
          <w:rFonts w:hint="cs"/>
          <w:rtl/>
          <w:lang w:bidi="fa-IR"/>
        </w:rPr>
        <w:t xml:space="preserve"> احکام فقه را از قرآن اخذ می‌کرد و آن را شرح می‌داد، مردم آن را یاد می‌گرفتند و حفظ می‌کردند و به آن عمل می‌نمودند، هنگامی که پیغمبر خدا از دنیا رفت ابوبکر </w:t>
      </w:r>
      <w:r>
        <w:rPr>
          <w:rFonts w:hint="cs"/>
          <w:lang w:bidi="fa-IR"/>
        </w:rPr>
        <w:sym w:font="AGA Arabesque" w:char="F074"/>
      </w:r>
      <w:r>
        <w:rPr>
          <w:rFonts w:hint="cs"/>
          <w:rtl/>
          <w:lang w:bidi="fa-IR"/>
        </w:rPr>
        <w:t xml:space="preserve"> جانشین او شد و عمل می‌کرد به آنچه که از قرآن می‌دید و از آنچه که از پیغمبر می‌شنید و اگر موضوع را از قرآن و سنت نمی‌یافت، از دیگران که از پیغمبر شنیده باشند سؤال می‌کرد، عمر، عثمان و علی نیز این روش را داشتند.</w:t>
      </w:r>
    </w:p>
    <w:p w:rsidR="009315FC" w:rsidRDefault="008842C8" w:rsidP="009315FC">
      <w:pPr>
        <w:ind w:firstLine="284"/>
        <w:rPr>
          <w:rtl/>
        </w:rPr>
      </w:pPr>
      <w:r w:rsidRPr="006C6EB0">
        <w:rPr>
          <w:rFonts w:hint="cs"/>
          <w:b/>
          <w:bCs/>
          <w:rtl/>
          <w:lang w:bidi="fa-IR"/>
        </w:rPr>
        <w:t>*</w:t>
      </w:r>
      <w:r>
        <w:rPr>
          <w:rFonts w:hint="cs"/>
          <w:rtl/>
          <w:lang w:bidi="fa-IR"/>
        </w:rPr>
        <w:t xml:space="preserve"> شیخ ابواسحاق شیرازی در طبقات الفقهاء تحت عنوان «ذکر فقهاء صحابه» ابتدا به ذکر خلفاء راشدین می‌پردازد. بنابراین، ما هم مختصر در بارة زندگی آنان بحث می‌کنیم.</w:t>
      </w:r>
      <w:bookmarkStart w:id="11" w:name="_Toc292528760"/>
      <w:bookmarkStart w:id="12" w:name="_Toc292529043"/>
      <w:bookmarkStart w:id="13" w:name="_Toc292976442"/>
    </w:p>
    <w:p w:rsidR="008842C8" w:rsidRPr="00BD4047" w:rsidRDefault="008842C8" w:rsidP="009315FC">
      <w:pPr>
        <w:pStyle w:val="a0"/>
        <w:rPr>
          <w:rtl/>
        </w:rPr>
      </w:pPr>
      <w:r w:rsidRPr="00BD4047">
        <w:rPr>
          <w:rFonts w:hint="cs"/>
          <w:rtl/>
        </w:rPr>
        <w:t xml:space="preserve">ابوبکر صدیق </w:t>
      </w:r>
      <w:r w:rsidRPr="009315FC">
        <w:rPr>
          <w:rFonts w:hint="cs"/>
          <w:b w:val="0"/>
          <w:bCs w:val="0"/>
        </w:rPr>
        <w:sym w:font="AGA Arabesque" w:char="F074"/>
      </w:r>
      <w:r w:rsidRPr="00BD4047">
        <w:rPr>
          <w:rFonts w:hint="cs"/>
          <w:vertAlign w:val="superscript"/>
          <w:rtl/>
        </w:rPr>
        <w:t>(</w:t>
      </w:r>
      <w:r w:rsidRPr="00BD4047">
        <w:rPr>
          <w:rStyle w:val="FootnoteReference"/>
          <w:rtl/>
        </w:rPr>
        <w:footnoteReference w:id="12"/>
      </w:r>
      <w:r w:rsidRPr="00BD4047">
        <w:rPr>
          <w:rFonts w:hint="cs"/>
          <w:vertAlign w:val="superscript"/>
          <w:rtl/>
        </w:rPr>
        <w:t>)</w:t>
      </w:r>
      <w:bookmarkEnd w:id="11"/>
      <w:bookmarkEnd w:id="12"/>
      <w:bookmarkEnd w:id="13"/>
    </w:p>
    <w:p w:rsidR="008842C8" w:rsidRDefault="008842C8" w:rsidP="008842C8">
      <w:pPr>
        <w:ind w:firstLine="284"/>
        <w:rPr>
          <w:rtl/>
          <w:lang w:bidi="fa-IR"/>
        </w:rPr>
      </w:pPr>
      <w:r>
        <w:rPr>
          <w:rFonts w:hint="cs"/>
          <w:rtl/>
          <w:lang w:bidi="fa-IR"/>
        </w:rPr>
        <w:t xml:space="preserve">عبدالله بن ابی قحافه عثمان بن عامر بن عمرو بن کعب بن سعد بن تیم بن مره بن کعب بن لوی بن غالب بن فهر بن مالک بن نضر قریشی تمیمی که در نسب با پیغمبر اسلام </w:t>
      </w:r>
      <w:r>
        <w:rPr>
          <w:rFonts w:hint="cs"/>
          <w:lang w:bidi="fa-IR"/>
        </w:rPr>
        <w:sym w:font="AGA Arabesque" w:char="F072"/>
      </w:r>
      <w:r>
        <w:rPr>
          <w:rFonts w:hint="cs"/>
          <w:rtl/>
          <w:lang w:bidi="fa-IR"/>
        </w:rPr>
        <w:t xml:space="preserve"> از مره به هم می‌رسند که بین هرکدام از آنان تا مره شش نفر (جد) می‌باشد. او ابن عم و پدر زن رسول خداست، و در غروب سه شنبه بیست و دوم جمادی الاخر سال سیزدة هجری در شصت و سه سالگی زندگی را بدرود گفت. خلافت او دو سال و سه ماه بود.</w:t>
      </w:r>
    </w:p>
    <w:p w:rsidR="008842C8" w:rsidRDefault="008842C8" w:rsidP="008842C8">
      <w:pPr>
        <w:ind w:firstLine="284"/>
        <w:rPr>
          <w:rtl/>
          <w:lang w:bidi="fa-IR"/>
        </w:rPr>
      </w:pPr>
      <w:r>
        <w:rPr>
          <w:rFonts w:hint="cs"/>
          <w:rtl/>
          <w:lang w:bidi="fa-IR"/>
        </w:rPr>
        <w:t xml:space="preserve">ابوبکر صدیق </w:t>
      </w:r>
      <w:r>
        <w:rPr>
          <w:rFonts w:hint="cs"/>
          <w:lang w:bidi="fa-IR"/>
        </w:rPr>
        <w:sym w:font="AGA Arabesque" w:char="F074"/>
      </w:r>
      <w:r>
        <w:rPr>
          <w:rFonts w:hint="cs"/>
          <w:rtl/>
          <w:lang w:bidi="fa-IR"/>
        </w:rPr>
        <w:t xml:space="preserve"> از اعلم صحابة رسول خدا و از اشراف قریش در جاهلیت و مشاور و اعلم </w:t>
      </w:r>
      <w:r w:rsidR="000B2A16">
        <w:rPr>
          <w:rFonts w:hint="cs"/>
          <w:rtl/>
          <w:lang w:bidi="fa-IR"/>
        </w:rPr>
        <w:t xml:space="preserve">آن‌ها </w:t>
      </w:r>
      <w:r>
        <w:rPr>
          <w:rFonts w:hint="cs"/>
          <w:rtl/>
          <w:lang w:bidi="fa-IR"/>
        </w:rPr>
        <w:t>بود، و اولین</w:t>
      </w:r>
      <w:r w:rsidRPr="00B4597C">
        <w:rPr>
          <w:rFonts w:hint="cs"/>
          <w:vertAlign w:val="superscript"/>
          <w:rtl/>
          <w:lang w:bidi="fa-IR"/>
        </w:rPr>
        <w:t>(</w:t>
      </w:r>
      <w:r w:rsidRPr="003456E0">
        <w:rPr>
          <w:rStyle w:val="FootnoteReference"/>
          <w:rtl/>
          <w:lang w:bidi="fa-IR"/>
        </w:rPr>
        <w:footnoteReference w:id="13"/>
      </w:r>
      <w:r w:rsidRPr="00B4597C">
        <w:rPr>
          <w:rFonts w:hint="cs"/>
          <w:vertAlign w:val="superscript"/>
          <w:rtl/>
          <w:lang w:bidi="fa-IR"/>
        </w:rPr>
        <w:t>)</w:t>
      </w:r>
      <w:r>
        <w:rPr>
          <w:rFonts w:hint="cs"/>
          <w:rtl/>
          <w:lang w:bidi="fa-IR"/>
        </w:rPr>
        <w:t xml:space="preserve"> مردی است که به رسول خدا ایمان آورد، عایشه دختر او زن پیامبر بود.</w:t>
      </w:r>
    </w:p>
    <w:p w:rsidR="008842C8" w:rsidRDefault="008842C8" w:rsidP="008842C8">
      <w:pPr>
        <w:ind w:firstLine="284"/>
        <w:rPr>
          <w:rtl/>
          <w:lang w:bidi="fa-IR"/>
        </w:rPr>
      </w:pPr>
      <w:r>
        <w:rPr>
          <w:rFonts w:hint="cs"/>
          <w:rtl/>
          <w:lang w:bidi="fa-IR"/>
        </w:rPr>
        <w:t xml:space="preserve">آنان که از او روایت حدیث </w:t>
      </w:r>
      <w:r w:rsidR="006B1E77">
        <w:rPr>
          <w:rFonts w:hint="cs"/>
          <w:rtl/>
          <w:lang w:bidi="fa-IR"/>
        </w:rPr>
        <w:t>کرده‌اند</w:t>
      </w:r>
      <w:r>
        <w:rPr>
          <w:rFonts w:hint="cs"/>
          <w:rtl/>
          <w:lang w:bidi="fa-IR"/>
        </w:rPr>
        <w:t xml:space="preserve"> عبارتند از: عمر بن خطاب و عثمان بن عفان و علی بن ابی طالب و ابن عوف و ابن مسعود و حذیفه و ابن عمر و ابن زبیر و ابن عباس و زید بن ثابت و براء بن عازب و ابوهریره و عقبه بن الحارث و عبدالرحمان پسرش و زید بن ارقم و عبدالله بن مغفل و عقبه بن عامر جهنی و عمران بن حصین و ابوبرزة اسلمی و ابوسعید خدری و ابوموسی اشعری و ابوطفیل لیثی و جابر بن عبدالله انصاری و بلال و عائشه دخترش</w:t>
      </w:r>
      <w:r w:rsidRPr="00C874FF">
        <w:rPr>
          <w:rFonts w:hint="cs"/>
          <w:rtl/>
          <w:lang w:bidi="fa-IR"/>
        </w:rPr>
        <w:t xml:space="preserve"> </w:t>
      </w:r>
      <w:r w:rsidRPr="00C874FF">
        <w:rPr>
          <w:rFonts w:hint="cs"/>
          <w:lang w:bidi="fa-IR"/>
        </w:rPr>
        <w:sym w:font="AGA Arabesque" w:char="F079"/>
      </w:r>
      <w:r w:rsidRPr="00C874FF">
        <w:rPr>
          <w:rFonts w:hint="cs"/>
          <w:rtl/>
          <w:lang w:bidi="fa-IR"/>
        </w:rPr>
        <w:t xml:space="preserve">، و از تابعین، اسلم مولی عمر </w:t>
      </w:r>
      <w:r>
        <w:rPr>
          <w:rFonts w:hint="cs"/>
          <w:rtl/>
          <w:lang w:bidi="fa-IR"/>
        </w:rPr>
        <w:t xml:space="preserve">و واسط بجلی و غیره </w:t>
      </w:r>
      <w:r w:rsidR="007D498E">
        <w:rPr>
          <w:rFonts w:hint="cs"/>
          <w:rtl/>
          <w:lang w:bidi="fa-IR"/>
        </w:rPr>
        <w:t>بوده‌اند</w:t>
      </w:r>
      <w:r>
        <w:rPr>
          <w:rFonts w:hint="cs"/>
          <w:rtl/>
          <w:lang w:bidi="fa-IR"/>
        </w:rPr>
        <w:t xml:space="preserve">، جمیع احادیثی که از او روایت شده صد و چهل و دو حدیث است. </w:t>
      </w:r>
      <w:r>
        <w:rPr>
          <w:rFonts w:cs="Traditional Arabic" w:hint="cs"/>
          <w:rtl/>
          <w:lang w:bidi="fa-IR"/>
        </w:rPr>
        <w:t>«</w:t>
      </w:r>
      <w:r w:rsidRPr="00BD4047">
        <w:rPr>
          <w:rFonts w:ascii="Lotus Linotype" w:hAnsi="Lotus Linotype" w:cs="Lotus Linotype"/>
          <w:rtl/>
        </w:rPr>
        <w:t>مائة واثنين وأربعين حديثاً</w:t>
      </w:r>
      <w:r>
        <w:rPr>
          <w:rFonts w:cs="Traditional Arabic" w:hint="cs"/>
          <w:rtl/>
          <w:lang w:bidi="fa-IR"/>
        </w:rPr>
        <w:t>»</w:t>
      </w:r>
      <w:r w:rsidRPr="00F62848">
        <w:rPr>
          <w:rFonts w:hint="cs"/>
          <w:vertAlign w:val="superscript"/>
          <w:rtl/>
          <w:lang w:bidi="fa-IR"/>
        </w:rPr>
        <w:t>(</w:t>
      </w:r>
      <w:r w:rsidRPr="003456E0">
        <w:rPr>
          <w:rStyle w:val="FootnoteReference"/>
          <w:rtl/>
          <w:lang w:bidi="fa-IR"/>
        </w:rPr>
        <w:footnoteReference w:id="14"/>
      </w:r>
      <w:r w:rsidRPr="00F62848">
        <w:rPr>
          <w:rFonts w:hint="cs"/>
          <w:vertAlign w:val="superscript"/>
          <w:rtl/>
          <w:lang w:bidi="fa-IR"/>
        </w:rPr>
        <w:t>)</w:t>
      </w:r>
      <w:r>
        <w:rPr>
          <w:rFonts w:hint="cs"/>
          <w:rtl/>
          <w:lang w:bidi="fa-IR"/>
        </w:rPr>
        <w:t>.</w:t>
      </w:r>
    </w:p>
    <w:p w:rsidR="008842C8" w:rsidRPr="00525A2C" w:rsidRDefault="008842C8" w:rsidP="0022381E">
      <w:pPr>
        <w:pStyle w:val="a0"/>
        <w:rPr>
          <w:rtl/>
        </w:rPr>
      </w:pPr>
      <w:bookmarkStart w:id="14" w:name="_Toc292528761"/>
      <w:bookmarkStart w:id="15" w:name="_Toc292529044"/>
      <w:bookmarkStart w:id="16" w:name="_Toc292976443"/>
      <w:r w:rsidRPr="00525A2C">
        <w:rPr>
          <w:rFonts w:hint="cs"/>
          <w:rtl/>
        </w:rPr>
        <w:t xml:space="preserve">عمر بن خطاب </w:t>
      </w:r>
      <w:r w:rsidRPr="009315FC">
        <w:rPr>
          <w:rFonts w:hint="cs"/>
          <w:b w:val="0"/>
          <w:bCs w:val="0"/>
        </w:rPr>
        <w:sym w:font="AGA Arabesque" w:char="F074"/>
      </w:r>
      <w:bookmarkEnd w:id="14"/>
      <w:bookmarkEnd w:id="15"/>
      <w:bookmarkEnd w:id="16"/>
    </w:p>
    <w:p w:rsidR="008842C8" w:rsidRDefault="008842C8" w:rsidP="008842C8">
      <w:pPr>
        <w:ind w:firstLine="284"/>
        <w:rPr>
          <w:rtl/>
          <w:lang w:bidi="fa-IR"/>
        </w:rPr>
      </w:pPr>
      <w:r>
        <w:rPr>
          <w:rFonts w:hint="cs"/>
          <w:rtl/>
          <w:lang w:bidi="fa-IR"/>
        </w:rPr>
        <w:t xml:space="preserve">عمر بن خطاب ابن نفیل ابن عبدالعزی بن ریاح بن عبدالله ابن قرط بن رزاح ابن عدی بن کعب بن لوی بن غالب بن فهر بن نضر عدوی که با پیغمبر </w:t>
      </w:r>
      <w:r>
        <w:rPr>
          <w:rFonts w:hint="cs"/>
          <w:lang w:bidi="fa-IR"/>
        </w:rPr>
        <w:sym w:font="AGA Arabesque" w:char="F072"/>
      </w:r>
      <w:r>
        <w:rPr>
          <w:rFonts w:hint="cs"/>
          <w:rtl/>
          <w:lang w:bidi="fa-IR"/>
        </w:rPr>
        <w:t xml:space="preserve"> در کعب با هم می‌رسند. ایشان در صبح چهارشنبه بیست و ششم ذی الحجه در سال بیست و سه هجری در شصت و سه سالگی زندگی را بدرود گفت، و در سال سیزدة هجری پس از ابوبکر </w:t>
      </w:r>
      <w:r>
        <w:rPr>
          <w:rFonts w:hint="cs"/>
          <w:lang w:bidi="fa-IR"/>
        </w:rPr>
        <w:sym w:font="AGA Arabesque" w:char="F074"/>
      </w:r>
      <w:r>
        <w:rPr>
          <w:rFonts w:hint="cs"/>
          <w:rtl/>
          <w:lang w:bidi="fa-IR"/>
        </w:rPr>
        <w:t xml:space="preserve"> به خلافت رسید، و مدت خلافت او ده سال و شش ماه و هیجده روز بود، وی از اجلة فقهاء صحابه می‌باشد.</w:t>
      </w:r>
    </w:p>
    <w:p w:rsidR="008842C8" w:rsidRDefault="008842C8" w:rsidP="008842C8">
      <w:pPr>
        <w:ind w:firstLine="284"/>
        <w:rPr>
          <w:rtl/>
          <w:lang w:bidi="fa-IR"/>
        </w:rPr>
      </w:pPr>
      <w:r>
        <w:rPr>
          <w:rFonts w:hint="cs"/>
          <w:rtl/>
          <w:lang w:bidi="fa-IR"/>
        </w:rPr>
        <w:t xml:space="preserve">عمر </w:t>
      </w:r>
      <w:r>
        <w:rPr>
          <w:rFonts w:hint="cs"/>
          <w:lang w:bidi="fa-IR"/>
        </w:rPr>
        <w:sym w:font="AGA Arabesque" w:char="F074"/>
      </w:r>
      <w:r>
        <w:rPr>
          <w:rFonts w:hint="cs"/>
          <w:rtl/>
          <w:lang w:bidi="fa-IR"/>
        </w:rPr>
        <w:t xml:space="preserve"> در سال ششم از نبوت اسلام آورد، در حالی که بیست و هفت سال</w:t>
      </w:r>
      <w:r w:rsidRPr="00984DF9">
        <w:rPr>
          <w:rFonts w:hint="cs"/>
          <w:vertAlign w:val="superscript"/>
          <w:rtl/>
          <w:lang w:bidi="fa-IR"/>
        </w:rPr>
        <w:t>(</w:t>
      </w:r>
      <w:r w:rsidRPr="003456E0">
        <w:rPr>
          <w:rStyle w:val="FootnoteReference"/>
          <w:rtl/>
          <w:lang w:bidi="fa-IR"/>
        </w:rPr>
        <w:footnoteReference w:id="15"/>
      </w:r>
      <w:r w:rsidRPr="00984DF9">
        <w:rPr>
          <w:rFonts w:hint="cs"/>
          <w:vertAlign w:val="superscript"/>
          <w:rtl/>
          <w:lang w:bidi="fa-IR"/>
        </w:rPr>
        <w:t>)</w:t>
      </w:r>
      <w:r>
        <w:rPr>
          <w:rFonts w:hint="cs"/>
          <w:rtl/>
          <w:lang w:bidi="fa-IR"/>
        </w:rPr>
        <w:t xml:space="preserve"> داشت، آن هنگام از اشراف قریش و سفیر اعراب در جاهلیت بود، وی چهلمین</w:t>
      </w:r>
      <w:r w:rsidRPr="00984DF9">
        <w:rPr>
          <w:rFonts w:hint="cs"/>
          <w:vertAlign w:val="superscript"/>
          <w:rtl/>
          <w:lang w:bidi="fa-IR"/>
        </w:rPr>
        <w:t>(</w:t>
      </w:r>
      <w:r w:rsidRPr="003456E0">
        <w:rPr>
          <w:rStyle w:val="FootnoteReference"/>
          <w:rtl/>
          <w:lang w:bidi="fa-IR"/>
        </w:rPr>
        <w:footnoteReference w:id="16"/>
      </w:r>
      <w:r w:rsidRPr="00984DF9">
        <w:rPr>
          <w:rFonts w:hint="cs"/>
          <w:vertAlign w:val="superscript"/>
          <w:rtl/>
          <w:lang w:bidi="fa-IR"/>
        </w:rPr>
        <w:t>)</w:t>
      </w:r>
      <w:r>
        <w:rPr>
          <w:rFonts w:hint="cs"/>
          <w:rtl/>
          <w:lang w:bidi="fa-IR"/>
        </w:rPr>
        <w:t xml:space="preserve"> مردی است که به پیغمبر خدا ایمان آورد، دختر او حفصه زن پیغمبر و او پدر زن پیغمبر می‌باشد.</w:t>
      </w:r>
    </w:p>
    <w:p w:rsidR="008842C8" w:rsidRDefault="008842C8" w:rsidP="008842C8">
      <w:pPr>
        <w:ind w:firstLine="284"/>
        <w:rPr>
          <w:rtl/>
          <w:lang w:bidi="fa-IR"/>
        </w:rPr>
      </w:pPr>
      <w:r>
        <w:rPr>
          <w:rFonts w:hint="cs"/>
          <w:rtl/>
          <w:lang w:bidi="fa-IR"/>
        </w:rPr>
        <w:t xml:space="preserve">آنان که از او روایت حدیث نبوی </w:t>
      </w:r>
      <w:r w:rsidR="006B1E77">
        <w:rPr>
          <w:rFonts w:hint="cs"/>
          <w:rtl/>
          <w:lang w:bidi="fa-IR"/>
        </w:rPr>
        <w:t>کرده‌اند</w:t>
      </w:r>
      <w:r>
        <w:rPr>
          <w:rFonts w:hint="cs"/>
          <w:rtl/>
          <w:lang w:bidi="fa-IR"/>
        </w:rPr>
        <w:t xml:space="preserve"> عبارتند از: عثمان بن عفان و علی ابن ابی طا</w:t>
      </w:r>
      <w:r w:rsidRPr="00C874FF">
        <w:rPr>
          <w:rFonts w:hint="cs"/>
          <w:rtl/>
          <w:lang w:bidi="fa-IR"/>
        </w:rPr>
        <w:t>لب و طلحه بن عبیدالله و سعد بن ابی وقاص و عبدالرحمان بن عوف و ابن مسعود و ابوذر و عمر بن عبد و پ</w:t>
      </w:r>
      <w:r>
        <w:rPr>
          <w:rFonts w:hint="cs"/>
          <w:rtl/>
          <w:lang w:bidi="fa-IR"/>
        </w:rPr>
        <w:t>سرش عبدالله و ابن عباس و ابن زبیر و انس و ابوهریره و عمرو بن عاص و ابوموسی اشعری و براء ابن عازب و ابوسعید خدری و غیره از صحابه</w:t>
      </w:r>
      <w:r>
        <w:rPr>
          <w:rFonts w:hint="cs"/>
          <w:lang w:bidi="fa-IR"/>
        </w:rPr>
        <w:sym w:font="AGA Arabesque" w:char="F079"/>
      </w:r>
      <w:r>
        <w:rPr>
          <w:rFonts w:hint="cs"/>
          <w:rtl/>
          <w:lang w:bidi="fa-IR"/>
        </w:rPr>
        <w:t xml:space="preserve"> </w:t>
      </w:r>
      <w:r w:rsidR="007D498E">
        <w:rPr>
          <w:rFonts w:hint="cs"/>
          <w:rtl/>
          <w:lang w:bidi="fa-IR"/>
        </w:rPr>
        <w:t>بوده‌اند</w:t>
      </w:r>
      <w:r>
        <w:rPr>
          <w:rFonts w:hint="cs"/>
          <w:rtl/>
          <w:lang w:bidi="fa-IR"/>
        </w:rPr>
        <w:t xml:space="preserve"> که پانصد و سی و نه حدیث </w:t>
      </w:r>
      <w:r>
        <w:rPr>
          <w:rFonts w:cs="Traditional Arabic" w:hint="cs"/>
          <w:rtl/>
          <w:lang w:bidi="fa-IR"/>
        </w:rPr>
        <w:t>«</w:t>
      </w:r>
      <w:r>
        <w:rPr>
          <w:rFonts w:cs="Traditional Arabic" w:hint="cs"/>
          <w:b/>
          <w:bCs/>
          <w:rtl/>
        </w:rPr>
        <w:t>خمسمائة وتسعة وثلاثون</w:t>
      </w:r>
      <w:r>
        <w:rPr>
          <w:rFonts w:cs="Traditional Arabic" w:hint="cs"/>
          <w:rtl/>
          <w:lang w:bidi="fa-IR"/>
        </w:rPr>
        <w:t>»</w:t>
      </w:r>
      <w:r>
        <w:rPr>
          <w:rFonts w:hint="cs"/>
          <w:rtl/>
          <w:lang w:bidi="fa-IR"/>
        </w:rPr>
        <w:t xml:space="preserve"> از او روایت </w:t>
      </w:r>
      <w:r w:rsidR="006B1E77">
        <w:rPr>
          <w:rFonts w:hint="cs"/>
          <w:rtl/>
          <w:lang w:bidi="fa-IR"/>
        </w:rPr>
        <w:t>کرده‌اند</w:t>
      </w:r>
      <w:r w:rsidRPr="00BC1A84">
        <w:rPr>
          <w:rFonts w:hint="cs"/>
          <w:vertAlign w:val="superscript"/>
          <w:rtl/>
          <w:lang w:bidi="fa-IR"/>
        </w:rPr>
        <w:t>(</w:t>
      </w:r>
      <w:r w:rsidRPr="003456E0">
        <w:rPr>
          <w:rStyle w:val="FootnoteReference"/>
          <w:rtl/>
          <w:lang w:bidi="fa-IR"/>
        </w:rPr>
        <w:footnoteReference w:id="17"/>
      </w:r>
      <w:r w:rsidRPr="00BC1A84">
        <w:rPr>
          <w:rFonts w:hint="cs"/>
          <w:vertAlign w:val="superscript"/>
          <w:rtl/>
          <w:lang w:bidi="fa-IR"/>
        </w:rPr>
        <w:t>)</w:t>
      </w:r>
      <w:r>
        <w:rPr>
          <w:rFonts w:hint="cs"/>
          <w:rtl/>
          <w:lang w:bidi="fa-IR"/>
        </w:rPr>
        <w:t>.</w:t>
      </w:r>
    </w:p>
    <w:p w:rsidR="008842C8" w:rsidRDefault="008842C8" w:rsidP="00EA420C">
      <w:pPr>
        <w:pStyle w:val="a0"/>
        <w:rPr>
          <w:rtl/>
        </w:rPr>
      </w:pPr>
      <w:bookmarkStart w:id="17" w:name="_Toc292528762"/>
      <w:bookmarkStart w:id="18" w:name="_Toc292529045"/>
      <w:bookmarkStart w:id="19" w:name="_Toc292976444"/>
      <w:r>
        <w:rPr>
          <w:rFonts w:hint="cs"/>
          <w:rtl/>
        </w:rPr>
        <w:t xml:space="preserve">عثمان بن عفان </w:t>
      </w:r>
      <w:r>
        <w:rPr>
          <w:rFonts w:hint="cs"/>
        </w:rPr>
        <w:sym w:font="AGA Arabesque" w:char="F074"/>
      </w:r>
      <w:bookmarkEnd w:id="17"/>
      <w:bookmarkEnd w:id="18"/>
      <w:bookmarkEnd w:id="19"/>
    </w:p>
    <w:p w:rsidR="008842C8" w:rsidRDefault="008842C8" w:rsidP="008842C8">
      <w:pPr>
        <w:ind w:firstLine="284"/>
        <w:rPr>
          <w:rtl/>
          <w:lang w:bidi="fa-IR"/>
        </w:rPr>
      </w:pPr>
      <w:r>
        <w:rPr>
          <w:rFonts w:hint="cs"/>
          <w:rtl/>
          <w:lang w:bidi="fa-IR"/>
        </w:rPr>
        <w:t>ابوعمرو عثمان بن عفان بن ابی عاص بن امیه بن عبدالشمس بن عبدمناف بن قصی اموی که در نسب با پیغمبر در عبدمناف بهم می‌رسند، وی در روز جمعه</w:t>
      </w:r>
      <w:r w:rsidRPr="007649A1">
        <w:rPr>
          <w:rFonts w:hint="cs"/>
          <w:vertAlign w:val="superscript"/>
          <w:rtl/>
          <w:lang w:bidi="fa-IR"/>
        </w:rPr>
        <w:t>(</w:t>
      </w:r>
      <w:r w:rsidRPr="003456E0">
        <w:rPr>
          <w:rStyle w:val="FootnoteReference"/>
          <w:rtl/>
          <w:lang w:bidi="fa-IR"/>
        </w:rPr>
        <w:footnoteReference w:id="18"/>
      </w:r>
      <w:r w:rsidRPr="007649A1">
        <w:rPr>
          <w:rFonts w:hint="cs"/>
          <w:vertAlign w:val="superscript"/>
          <w:rtl/>
          <w:lang w:bidi="fa-IR"/>
        </w:rPr>
        <w:t>)</w:t>
      </w:r>
      <w:r>
        <w:rPr>
          <w:rFonts w:hint="cs"/>
          <w:rtl/>
          <w:lang w:bidi="fa-IR"/>
        </w:rPr>
        <w:t xml:space="preserve"> دوازدهم ماه ذی الحجه در حالی که روزه بود؛ در سال سی و شش هجری</w:t>
      </w:r>
      <w:r w:rsidRPr="007649A1">
        <w:rPr>
          <w:rFonts w:hint="cs"/>
          <w:vertAlign w:val="superscript"/>
          <w:rtl/>
          <w:lang w:bidi="fa-IR"/>
        </w:rPr>
        <w:t>(</w:t>
      </w:r>
      <w:r w:rsidRPr="003456E0">
        <w:rPr>
          <w:rStyle w:val="FootnoteReference"/>
          <w:rtl/>
          <w:lang w:bidi="fa-IR"/>
        </w:rPr>
        <w:footnoteReference w:id="19"/>
      </w:r>
      <w:r w:rsidRPr="007649A1">
        <w:rPr>
          <w:rFonts w:hint="cs"/>
          <w:vertAlign w:val="superscript"/>
          <w:rtl/>
          <w:lang w:bidi="fa-IR"/>
        </w:rPr>
        <w:t>)</w:t>
      </w:r>
      <w:r>
        <w:rPr>
          <w:rFonts w:hint="cs"/>
          <w:rtl/>
          <w:lang w:bidi="fa-IR"/>
        </w:rPr>
        <w:t xml:space="preserve"> در هشتاد و دو سالگی زندگی را بدرود گفت</w:t>
      </w:r>
      <w:r w:rsidRPr="007649A1">
        <w:rPr>
          <w:rFonts w:hint="cs"/>
          <w:vertAlign w:val="superscript"/>
          <w:rtl/>
          <w:lang w:bidi="fa-IR"/>
        </w:rPr>
        <w:t xml:space="preserve"> (</w:t>
      </w:r>
      <w:r w:rsidRPr="003456E0">
        <w:rPr>
          <w:rStyle w:val="FootnoteReference"/>
          <w:rtl/>
          <w:lang w:bidi="fa-IR"/>
        </w:rPr>
        <w:footnoteReference w:id="20"/>
      </w:r>
      <w:r w:rsidRPr="007649A1">
        <w:rPr>
          <w:rFonts w:hint="cs"/>
          <w:vertAlign w:val="superscript"/>
          <w:rtl/>
          <w:lang w:bidi="fa-IR"/>
        </w:rPr>
        <w:t>)</w:t>
      </w:r>
      <w:r>
        <w:rPr>
          <w:rFonts w:hint="cs"/>
          <w:rtl/>
          <w:lang w:bidi="fa-IR"/>
        </w:rPr>
        <w:t xml:space="preserve">، و در سال بیست و سه هجری بعد از خلیفة دوم به خلافت رسید، و مدت خلافت او دوازده سال، دوازده روز کم بود، وی از کبار فقهاء صحابه می‌باشد، عثمان </w:t>
      </w:r>
      <w:r>
        <w:rPr>
          <w:rFonts w:hint="cs"/>
          <w:lang w:bidi="fa-IR"/>
        </w:rPr>
        <w:sym w:font="AGA Arabesque" w:char="F074"/>
      </w:r>
      <w:r>
        <w:rPr>
          <w:rFonts w:hint="cs"/>
          <w:rtl/>
          <w:lang w:bidi="fa-IR"/>
        </w:rPr>
        <w:t xml:space="preserve"> در سال ششم عام الفیل بدنیا آمد و از سابقین اولین از اسلام است، ابن عم و داماد رسول خدا و رقیه و ام کلثوم دو دختر پیامبر یکی پس از دیگری همسر او </w:t>
      </w:r>
      <w:r w:rsidR="007D498E">
        <w:rPr>
          <w:rFonts w:hint="cs"/>
          <w:rtl/>
          <w:lang w:bidi="fa-IR"/>
        </w:rPr>
        <w:t>بوده‌اند</w:t>
      </w:r>
      <w:r>
        <w:rPr>
          <w:rFonts w:hint="cs"/>
          <w:rtl/>
          <w:lang w:bidi="fa-IR"/>
        </w:rPr>
        <w:t>.</w:t>
      </w:r>
    </w:p>
    <w:p w:rsidR="008842C8" w:rsidRDefault="008842C8" w:rsidP="008842C8">
      <w:pPr>
        <w:ind w:firstLine="284"/>
        <w:rPr>
          <w:rtl/>
          <w:lang w:bidi="fa-IR"/>
        </w:rPr>
      </w:pPr>
      <w:r>
        <w:rPr>
          <w:rFonts w:hint="cs"/>
          <w:rtl/>
          <w:lang w:bidi="fa-IR"/>
        </w:rPr>
        <w:t xml:space="preserve">آنان که از او روایت حدیث نبوی </w:t>
      </w:r>
      <w:r w:rsidR="006B1E77">
        <w:rPr>
          <w:rFonts w:hint="cs"/>
          <w:rtl/>
          <w:lang w:bidi="fa-IR"/>
        </w:rPr>
        <w:t>کرده‌اند</w:t>
      </w:r>
      <w:r>
        <w:rPr>
          <w:rFonts w:hint="cs"/>
          <w:rtl/>
          <w:lang w:bidi="fa-IR"/>
        </w:rPr>
        <w:t>، عبارتند از:</w:t>
      </w:r>
      <w:r w:rsidRPr="00F80C16">
        <w:rPr>
          <w:rFonts w:hint="cs"/>
          <w:vertAlign w:val="superscript"/>
          <w:rtl/>
          <w:lang w:bidi="fa-IR"/>
        </w:rPr>
        <w:t>(</w:t>
      </w:r>
      <w:r w:rsidRPr="003456E0">
        <w:rPr>
          <w:rStyle w:val="FootnoteReference"/>
          <w:rtl/>
          <w:lang w:bidi="fa-IR"/>
        </w:rPr>
        <w:footnoteReference w:id="21"/>
      </w:r>
      <w:r w:rsidRPr="00F80C16">
        <w:rPr>
          <w:rFonts w:hint="cs"/>
          <w:vertAlign w:val="superscript"/>
          <w:rtl/>
          <w:lang w:bidi="fa-IR"/>
        </w:rPr>
        <w:t>)</w:t>
      </w:r>
      <w:r>
        <w:rPr>
          <w:rFonts w:hint="cs"/>
          <w:rtl/>
          <w:lang w:bidi="fa-IR"/>
        </w:rPr>
        <w:t xml:space="preserve"> زید بن خالد جهنی و ابن زبیر و سائب بن زید و انس بن مالک و زید بن ثابت و سلمه بن اکوع و ابوامامه باهلی و ابن عباس و ابن عمر و عبدالله بن مغفل و ابوقتاده و ابوهریره و عدة دیگری از صحابه </w:t>
      </w:r>
      <w:r>
        <w:rPr>
          <w:rFonts w:hint="cs"/>
          <w:lang w:bidi="fa-IR"/>
        </w:rPr>
        <w:sym w:font="AGA Arabesque" w:char="F079"/>
      </w:r>
      <w:r>
        <w:rPr>
          <w:rFonts w:hint="cs"/>
          <w:rtl/>
          <w:lang w:bidi="fa-IR"/>
        </w:rPr>
        <w:t xml:space="preserve">. از تابعین، ابان بن عثمان و عبیدالله بن عدی و حمران و غیره از او روایت حدیث </w:t>
      </w:r>
      <w:r w:rsidR="006B1E77">
        <w:rPr>
          <w:rFonts w:hint="cs"/>
          <w:rtl/>
          <w:lang w:bidi="fa-IR"/>
        </w:rPr>
        <w:t>کرده‌اند</w:t>
      </w:r>
      <w:r>
        <w:rPr>
          <w:rFonts w:hint="cs"/>
          <w:rtl/>
          <w:lang w:bidi="fa-IR"/>
        </w:rPr>
        <w:t xml:space="preserve">، عدة احادیثی که از رسول خدا از او روایت شده، صد و چهل حدیث می‌باشند </w:t>
      </w:r>
      <w:r>
        <w:rPr>
          <w:rFonts w:cs="Traditional Arabic" w:hint="cs"/>
          <w:rtl/>
          <w:lang w:bidi="fa-IR"/>
        </w:rPr>
        <w:t>«</w:t>
      </w:r>
      <w:r w:rsidRPr="00D07EA3">
        <w:rPr>
          <w:rFonts w:ascii="Lotus Linotype" w:hAnsi="Lotus Linotype" w:cs="Lotus Linotype"/>
          <w:b/>
          <w:bCs/>
          <w:rtl/>
        </w:rPr>
        <w:t>مائة وستة وأربعون حديث</w:t>
      </w:r>
      <w:r>
        <w:rPr>
          <w:rFonts w:cs="Traditional Arabic" w:hint="cs"/>
          <w:rtl/>
          <w:lang w:bidi="fa-IR"/>
        </w:rPr>
        <w:t>»</w:t>
      </w:r>
      <w:r w:rsidRPr="00F80C16">
        <w:rPr>
          <w:rFonts w:hint="cs"/>
          <w:vertAlign w:val="superscript"/>
          <w:rtl/>
          <w:lang w:bidi="fa-IR"/>
        </w:rPr>
        <w:t>(</w:t>
      </w:r>
      <w:r w:rsidRPr="003456E0">
        <w:rPr>
          <w:rStyle w:val="FootnoteReference"/>
          <w:rtl/>
          <w:lang w:bidi="fa-IR"/>
        </w:rPr>
        <w:footnoteReference w:id="22"/>
      </w:r>
      <w:r w:rsidRPr="00F80C16">
        <w:rPr>
          <w:rFonts w:hint="cs"/>
          <w:vertAlign w:val="superscript"/>
          <w:rtl/>
          <w:lang w:bidi="fa-IR"/>
        </w:rPr>
        <w:t>)</w:t>
      </w:r>
      <w:r>
        <w:rPr>
          <w:rFonts w:hint="cs"/>
          <w:rtl/>
          <w:lang w:bidi="fa-IR"/>
        </w:rPr>
        <w:t>.</w:t>
      </w:r>
    </w:p>
    <w:p w:rsidR="008842C8" w:rsidRDefault="00B81FA4" w:rsidP="007A5699">
      <w:pPr>
        <w:pStyle w:val="a0"/>
        <w:rPr>
          <w:rtl/>
        </w:rPr>
      </w:pPr>
      <w:bookmarkStart w:id="20" w:name="_Toc292528763"/>
      <w:bookmarkStart w:id="21" w:name="_Toc292529046"/>
      <w:bookmarkStart w:id="22" w:name="_Toc292976445"/>
      <w:r>
        <w:rPr>
          <w:rFonts w:hint="cs"/>
          <w:rtl/>
        </w:rPr>
        <w:t>علی ابن ابی‌</w:t>
      </w:r>
      <w:r w:rsidR="008842C8">
        <w:rPr>
          <w:rFonts w:hint="cs"/>
          <w:rtl/>
        </w:rPr>
        <w:t xml:space="preserve">طالب </w:t>
      </w:r>
      <w:r w:rsidR="008842C8" w:rsidRPr="0026174B">
        <w:rPr>
          <w:rFonts w:hint="cs"/>
          <w:b w:val="0"/>
          <w:bCs w:val="0"/>
        </w:rPr>
        <w:sym w:font="AGA Arabesque" w:char="F074"/>
      </w:r>
      <w:bookmarkEnd w:id="20"/>
      <w:bookmarkEnd w:id="21"/>
      <w:bookmarkEnd w:id="22"/>
    </w:p>
    <w:p w:rsidR="008842C8" w:rsidRDefault="008842C8" w:rsidP="008842C8">
      <w:pPr>
        <w:ind w:firstLine="284"/>
        <w:rPr>
          <w:rtl/>
          <w:lang w:bidi="fa-IR"/>
        </w:rPr>
      </w:pPr>
      <w:r>
        <w:rPr>
          <w:rFonts w:hint="cs"/>
          <w:rtl/>
          <w:lang w:bidi="fa-IR"/>
        </w:rPr>
        <w:t>ابوالحسن علی ابن ابی طالب</w:t>
      </w:r>
      <w:r w:rsidRPr="009C17CB">
        <w:rPr>
          <w:rFonts w:hint="cs"/>
          <w:vertAlign w:val="superscript"/>
          <w:rtl/>
          <w:lang w:bidi="fa-IR"/>
        </w:rPr>
        <w:t>(</w:t>
      </w:r>
      <w:r w:rsidRPr="003456E0">
        <w:rPr>
          <w:rStyle w:val="FootnoteReference"/>
          <w:rtl/>
          <w:lang w:bidi="fa-IR"/>
        </w:rPr>
        <w:footnoteReference w:id="23"/>
      </w:r>
      <w:r w:rsidRPr="009C17CB">
        <w:rPr>
          <w:rFonts w:hint="cs"/>
          <w:vertAlign w:val="superscript"/>
          <w:rtl/>
          <w:lang w:bidi="fa-IR"/>
        </w:rPr>
        <w:t>)</w:t>
      </w:r>
      <w:r>
        <w:rPr>
          <w:rFonts w:hint="cs"/>
          <w:rtl/>
          <w:lang w:bidi="fa-IR"/>
        </w:rPr>
        <w:t xml:space="preserve"> (عبدمناف) بن عبدالمطلب بن هاشم ابن عم نزدیک و داماد پیغمبر </w:t>
      </w:r>
      <w:r>
        <w:rPr>
          <w:rFonts w:hint="cs"/>
          <w:lang w:bidi="fa-IR"/>
        </w:rPr>
        <w:sym w:font="AGA Arabesque" w:char="F072"/>
      </w:r>
      <w:r>
        <w:rPr>
          <w:rFonts w:hint="cs"/>
          <w:rtl/>
          <w:lang w:bidi="fa-IR"/>
        </w:rPr>
        <w:t xml:space="preserve"> که در صبیحه جمعه هفدهم ماه رمضان</w:t>
      </w:r>
      <w:r w:rsidRPr="009C17CB">
        <w:rPr>
          <w:rFonts w:hint="cs"/>
          <w:vertAlign w:val="superscript"/>
          <w:rtl/>
          <w:lang w:bidi="fa-IR"/>
        </w:rPr>
        <w:t>(</w:t>
      </w:r>
      <w:r w:rsidRPr="003456E0">
        <w:rPr>
          <w:rStyle w:val="FootnoteReference"/>
          <w:rtl/>
          <w:lang w:bidi="fa-IR"/>
        </w:rPr>
        <w:footnoteReference w:id="24"/>
      </w:r>
      <w:r w:rsidRPr="009C17CB">
        <w:rPr>
          <w:rFonts w:hint="cs"/>
          <w:vertAlign w:val="superscript"/>
          <w:rtl/>
          <w:lang w:bidi="fa-IR"/>
        </w:rPr>
        <w:t>)</w:t>
      </w:r>
      <w:r>
        <w:rPr>
          <w:rFonts w:hint="cs"/>
          <w:rtl/>
          <w:lang w:bidi="fa-IR"/>
        </w:rPr>
        <w:t xml:space="preserve"> سال چهل هجری در شصت و سه سالگی زندگی را بدرود گفت. خلافت او چهار سال و نه ماه و شش روز بود، وی از فقهاء بزرگ و عالیقدر صحابه و در احکام فقهی رأی صائب داشت.</w:t>
      </w:r>
    </w:p>
    <w:p w:rsidR="008842C8" w:rsidRDefault="008842C8" w:rsidP="008842C8">
      <w:pPr>
        <w:ind w:firstLine="284"/>
        <w:rPr>
          <w:rtl/>
          <w:lang w:bidi="fa-IR"/>
        </w:rPr>
      </w:pPr>
      <w:r>
        <w:rPr>
          <w:rFonts w:hint="cs"/>
          <w:rtl/>
          <w:lang w:bidi="fa-IR"/>
        </w:rPr>
        <w:t xml:space="preserve">آنانی که از او روایت حدیث رسول خدا </w:t>
      </w:r>
      <w:r w:rsidR="006B1E77">
        <w:rPr>
          <w:rFonts w:hint="cs"/>
          <w:rtl/>
          <w:lang w:bidi="fa-IR"/>
        </w:rPr>
        <w:t>کرده‌اند</w:t>
      </w:r>
      <w:r>
        <w:rPr>
          <w:rFonts w:hint="cs"/>
          <w:rtl/>
          <w:lang w:bidi="fa-IR"/>
        </w:rPr>
        <w:t xml:space="preserve"> عبارتند از: سه پسرش حسن و حسین و محمد بن حنفیه، ابن مسعود و ابن عمر و ابن عباس و ابن زبیر و ابوموسی و ابوسعید و زید بن ارقم و جابر بن عبدالله و ابوامامه و ابوهریره و عدة دیگر از صحابه و تابعین </w:t>
      </w:r>
      <w:r>
        <w:rPr>
          <w:rFonts w:hint="cs"/>
          <w:lang w:bidi="fa-IR"/>
        </w:rPr>
        <w:sym w:font="AGA Arabesque" w:char="F079"/>
      </w:r>
      <w:r>
        <w:rPr>
          <w:rFonts w:hint="cs"/>
          <w:rtl/>
          <w:lang w:bidi="fa-IR"/>
        </w:rPr>
        <w:t xml:space="preserve">. عدة احادیثی که از رسول خدا از او روایت شده، پانصد و هشتاد و شش حدیث می‌باشد. </w:t>
      </w:r>
      <w:r>
        <w:rPr>
          <w:rFonts w:cs="Traditional Arabic" w:hint="cs"/>
          <w:rtl/>
          <w:lang w:bidi="fa-IR"/>
        </w:rPr>
        <w:t>«</w:t>
      </w:r>
      <w:r w:rsidRPr="00A9687C">
        <w:rPr>
          <w:rFonts w:ascii="Lotus Linotype" w:hAnsi="Lotus Linotype" w:cs="Lotus Linotype"/>
          <w:b/>
          <w:bCs/>
          <w:rtl/>
        </w:rPr>
        <w:t>خمسمائة وستة وثمانون حديثاً</w:t>
      </w:r>
      <w:r>
        <w:rPr>
          <w:rFonts w:cs="Traditional Arabic" w:hint="cs"/>
          <w:rtl/>
          <w:lang w:bidi="fa-IR"/>
        </w:rPr>
        <w:t>»</w:t>
      </w:r>
      <w:r w:rsidRPr="00093719">
        <w:rPr>
          <w:rFonts w:hint="cs"/>
          <w:vertAlign w:val="superscript"/>
          <w:rtl/>
          <w:lang w:bidi="fa-IR"/>
        </w:rPr>
        <w:t>(</w:t>
      </w:r>
      <w:r w:rsidRPr="003456E0">
        <w:rPr>
          <w:rStyle w:val="FootnoteReference"/>
          <w:rtl/>
          <w:lang w:bidi="fa-IR"/>
        </w:rPr>
        <w:footnoteReference w:id="25"/>
      </w:r>
      <w:r w:rsidRPr="00093719">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ابویعلی از حضرت علی </w:t>
      </w:r>
      <w:r>
        <w:rPr>
          <w:rFonts w:hint="cs"/>
          <w:lang w:bidi="fa-IR"/>
        </w:rPr>
        <w:sym w:font="AGA Arabesque" w:char="F074"/>
      </w:r>
      <w:r>
        <w:rPr>
          <w:rFonts w:hint="cs"/>
          <w:rtl/>
          <w:lang w:bidi="fa-IR"/>
        </w:rPr>
        <w:t xml:space="preserve"> روایت می‌کند که پیغمبر</w:t>
      </w:r>
      <w:r>
        <w:rPr>
          <w:rFonts w:hint="cs"/>
          <w:lang w:bidi="fa-IR"/>
        </w:rPr>
        <w:sym w:font="AGA Arabesque" w:char="F072"/>
      </w:r>
      <w:r>
        <w:rPr>
          <w:rFonts w:hint="cs"/>
          <w:rtl/>
          <w:lang w:bidi="fa-IR"/>
        </w:rPr>
        <w:t xml:space="preserve"> روز دوشنبه مبعوث گردید، و او روز سه شنبه اسلام آورد، واضح آن است که ایشان در آن هنگام ده سال داشت. در تاریخ الخفاء سیوطی می‌نویسد: در مردان، ابوبکر</w:t>
      </w:r>
      <w:r>
        <w:rPr>
          <w:rFonts w:hint="cs"/>
          <w:lang w:bidi="fa-IR"/>
        </w:rPr>
        <w:sym w:font="AGA Arabesque" w:char="F074"/>
      </w:r>
      <w:r>
        <w:rPr>
          <w:rFonts w:hint="cs"/>
          <w:rtl/>
          <w:lang w:bidi="fa-IR"/>
        </w:rPr>
        <w:t xml:space="preserve"> اولین کسی بود که به پیغمبر ایمان آورد، و از زنان خدیجة کبری</w:t>
      </w:r>
      <w:r>
        <w:rPr>
          <w:rFonts w:cs="CTraditional Arabic" w:hint="cs"/>
          <w:rtl/>
          <w:lang w:bidi="fa-IR"/>
        </w:rPr>
        <w:t>ل</w:t>
      </w:r>
      <w:r>
        <w:rPr>
          <w:rFonts w:hint="cs"/>
          <w:rtl/>
          <w:lang w:bidi="fa-IR"/>
        </w:rPr>
        <w:t xml:space="preserve"> زوجة رسول خدا اولین کسی ب</w:t>
      </w:r>
      <w:r w:rsidR="00EF5BF5">
        <w:rPr>
          <w:rFonts w:hint="cs"/>
          <w:rtl/>
          <w:lang w:bidi="fa-IR"/>
        </w:rPr>
        <w:t>ود که اسلام آورد، از کودکان علی</w:t>
      </w:r>
      <w:r>
        <w:rPr>
          <w:rFonts w:hint="cs"/>
          <w:lang w:bidi="fa-IR"/>
        </w:rPr>
        <w:sym w:font="AGA Arabesque" w:char="F074"/>
      </w:r>
      <w:r>
        <w:rPr>
          <w:rFonts w:hint="cs"/>
          <w:rtl/>
          <w:lang w:bidi="fa-IR"/>
        </w:rPr>
        <w:t xml:space="preserve"> اولین کسی بود که به دین اسالم نایل گشت، و گویند: از عبدها زید بن حارثه</w:t>
      </w:r>
      <w:r>
        <w:rPr>
          <w:rFonts w:hint="cs"/>
          <w:lang w:bidi="fa-IR"/>
        </w:rPr>
        <w:sym w:font="AGA Arabesque" w:char="F074"/>
      </w:r>
      <w:r>
        <w:rPr>
          <w:rFonts w:hint="cs"/>
          <w:rtl/>
          <w:lang w:bidi="fa-IR"/>
        </w:rPr>
        <w:t xml:space="preserve"> اولین کسی بود که مسلمان شده است</w:t>
      </w:r>
      <w:r w:rsidRPr="00805933">
        <w:rPr>
          <w:rFonts w:hint="cs"/>
          <w:vertAlign w:val="superscript"/>
          <w:rtl/>
          <w:lang w:bidi="fa-IR"/>
        </w:rPr>
        <w:t>(</w:t>
      </w:r>
      <w:r w:rsidRPr="003456E0">
        <w:rPr>
          <w:rStyle w:val="FootnoteReference"/>
          <w:rtl/>
          <w:lang w:bidi="fa-IR"/>
        </w:rPr>
        <w:footnoteReference w:id="26"/>
      </w:r>
      <w:r w:rsidRPr="00805933">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شیرازی در طبقات الفقهاء بعد از ذکر خلفاء راشدین این عده از فقهاء و صحابه را نیز ذکر کرده است.</w:t>
      </w:r>
    </w:p>
    <w:p w:rsidR="008842C8" w:rsidRDefault="008842C8" w:rsidP="008842C8">
      <w:pPr>
        <w:ind w:firstLine="284"/>
        <w:rPr>
          <w:rtl/>
          <w:lang w:bidi="fa-IR"/>
        </w:rPr>
      </w:pPr>
      <w:r>
        <w:rPr>
          <w:rFonts w:hint="cs"/>
          <w:rtl/>
          <w:lang w:bidi="fa-IR"/>
        </w:rPr>
        <w:t>عبدالله ابن مسعود هزلی متوفی به سال 32 هجری در شصت سالگی و بضعی.</w:t>
      </w:r>
    </w:p>
    <w:p w:rsidR="008842C8" w:rsidRDefault="008842C8" w:rsidP="008842C8">
      <w:pPr>
        <w:ind w:firstLine="284"/>
        <w:rPr>
          <w:rtl/>
          <w:lang w:bidi="fa-IR"/>
        </w:rPr>
      </w:pPr>
      <w:r>
        <w:rPr>
          <w:rFonts w:hint="cs"/>
          <w:rtl/>
          <w:lang w:bidi="fa-IR"/>
        </w:rPr>
        <w:t>معاذ بن جبل متوفی به سال 17 یا 18 هجری در سی و چهارسالگی.</w:t>
      </w:r>
    </w:p>
    <w:p w:rsidR="008842C8" w:rsidRDefault="008842C8" w:rsidP="008842C8">
      <w:pPr>
        <w:ind w:firstLine="284"/>
        <w:rPr>
          <w:rtl/>
          <w:lang w:bidi="fa-IR"/>
        </w:rPr>
      </w:pPr>
      <w:r>
        <w:rPr>
          <w:rFonts w:hint="cs"/>
          <w:rtl/>
          <w:lang w:bidi="fa-IR"/>
        </w:rPr>
        <w:t>زید بن ثابت متوفی به سال 45 هجری.</w:t>
      </w:r>
    </w:p>
    <w:p w:rsidR="008842C8" w:rsidRDefault="008842C8" w:rsidP="008842C8">
      <w:pPr>
        <w:ind w:firstLine="284"/>
        <w:rPr>
          <w:rtl/>
          <w:lang w:bidi="fa-IR"/>
        </w:rPr>
      </w:pPr>
      <w:r>
        <w:rPr>
          <w:rFonts w:hint="cs"/>
          <w:rtl/>
          <w:lang w:bidi="fa-IR"/>
        </w:rPr>
        <w:t>ابودرداء عویمر بن مالک متوفی به سال 57 یا 58 در مدینه.</w:t>
      </w:r>
    </w:p>
    <w:p w:rsidR="008842C8" w:rsidRDefault="008842C8" w:rsidP="008842C8">
      <w:pPr>
        <w:ind w:firstLine="284"/>
        <w:rPr>
          <w:rtl/>
          <w:lang w:bidi="fa-IR"/>
        </w:rPr>
      </w:pPr>
      <w:r>
        <w:rPr>
          <w:rFonts w:hint="cs"/>
          <w:rtl/>
          <w:lang w:bidi="fa-IR"/>
        </w:rPr>
        <w:t>عبدالله ابن عباس متوفی به سال 68 هجی، در هفتاد و یک سالگی.</w:t>
      </w:r>
    </w:p>
    <w:p w:rsidR="008842C8" w:rsidRPr="00356F0D" w:rsidRDefault="008842C8" w:rsidP="008842C8">
      <w:pPr>
        <w:ind w:firstLine="284"/>
        <w:rPr>
          <w:rtl/>
          <w:lang w:bidi="fa-IR"/>
        </w:rPr>
      </w:pPr>
      <w:r w:rsidRPr="00356F0D">
        <w:rPr>
          <w:rFonts w:hint="cs"/>
          <w:rtl/>
          <w:lang w:bidi="fa-IR"/>
        </w:rPr>
        <w:t>عبدالله ابن عمر متوفی به سال 74 یا 73 یا 72.</w:t>
      </w:r>
    </w:p>
    <w:p w:rsidR="008842C8" w:rsidRDefault="008842C8" w:rsidP="008842C8">
      <w:pPr>
        <w:ind w:firstLine="284"/>
        <w:rPr>
          <w:rtl/>
          <w:lang w:bidi="fa-IR"/>
        </w:rPr>
      </w:pPr>
      <w:r>
        <w:rPr>
          <w:rFonts w:hint="cs"/>
          <w:rtl/>
          <w:lang w:bidi="fa-IR"/>
        </w:rPr>
        <w:t>عبدالله ابن زبیر ابن عوام متوفی به سال 73 در مکه.</w:t>
      </w:r>
    </w:p>
    <w:p w:rsidR="008842C8" w:rsidRDefault="008842C8" w:rsidP="008842C8">
      <w:pPr>
        <w:ind w:firstLine="284"/>
        <w:rPr>
          <w:rtl/>
          <w:lang w:bidi="fa-IR"/>
        </w:rPr>
      </w:pPr>
      <w:r>
        <w:rPr>
          <w:rFonts w:hint="cs"/>
          <w:rtl/>
          <w:lang w:bidi="fa-IR"/>
        </w:rPr>
        <w:t>عبدالله ابن عمرو عاص متوفی به سال 77 در مصر یا 65 در هفتاد و دو سالگی.</w:t>
      </w:r>
    </w:p>
    <w:p w:rsidR="008842C8" w:rsidRPr="00DE325B" w:rsidRDefault="008842C8" w:rsidP="008842C8">
      <w:pPr>
        <w:ind w:firstLine="284"/>
        <w:rPr>
          <w:rtl/>
          <w:lang w:bidi="fa-IR"/>
        </w:rPr>
      </w:pPr>
      <w:r>
        <w:rPr>
          <w:rFonts w:hint="cs"/>
          <w:rtl/>
          <w:lang w:bidi="fa-IR"/>
        </w:rPr>
        <w:t>که این عده از بزرگان فقهاء صح</w:t>
      </w:r>
      <w:r w:rsidRPr="00DE325B">
        <w:rPr>
          <w:rFonts w:hint="cs"/>
          <w:rtl/>
          <w:lang w:bidi="fa-IR"/>
        </w:rPr>
        <w:t xml:space="preserve">ابه </w:t>
      </w:r>
      <w:r w:rsidRPr="00DE325B">
        <w:rPr>
          <w:rFonts w:hint="cs"/>
          <w:lang w:bidi="fa-IR"/>
        </w:rPr>
        <w:sym w:font="AGA Arabesque" w:char="F079"/>
      </w:r>
      <w:r w:rsidRPr="00DE325B">
        <w:rPr>
          <w:rFonts w:hint="cs"/>
          <w:rtl/>
          <w:lang w:bidi="fa-IR"/>
        </w:rPr>
        <w:t xml:space="preserve"> </w:t>
      </w:r>
      <w:r w:rsidR="007D498E">
        <w:rPr>
          <w:rFonts w:hint="cs"/>
          <w:rtl/>
          <w:lang w:bidi="fa-IR"/>
        </w:rPr>
        <w:t>بوده‌اند</w:t>
      </w:r>
      <w:r w:rsidRPr="00DE325B">
        <w:rPr>
          <w:rFonts w:hint="cs"/>
          <w:rtl/>
          <w:lang w:bidi="fa-IR"/>
        </w:rPr>
        <w:t>.</w:t>
      </w:r>
    </w:p>
    <w:p w:rsidR="008842C8" w:rsidRDefault="008842C8" w:rsidP="008842C8">
      <w:pPr>
        <w:ind w:firstLine="284"/>
        <w:rPr>
          <w:rtl/>
          <w:lang w:bidi="fa-IR"/>
        </w:rPr>
      </w:pPr>
      <w:r w:rsidRPr="00DE325B">
        <w:rPr>
          <w:rFonts w:hint="cs"/>
          <w:rtl/>
          <w:lang w:bidi="fa-IR"/>
        </w:rPr>
        <w:t xml:space="preserve">ابوبکر صدیق </w:t>
      </w:r>
      <w:r w:rsidRPr="00DE325B">
        <w:rPr>
          <w:rFonts w:hint="cs"/>
          <w:lang w:bidi="fa-IR"/>
        </w:rPr>
        <w:sym w:font="AGA Arabesque" w:char="F074"/>
      </w:r>
      <w:r w:rsidRPr="00DE325B">
        <w:rPr>
          <w:rFonts w:hint="cs"/>
          <w:rtl/>
          <w:lang w:bidi="fa-IR"/>
        </w:rPr>
        <w:t xml:space="preserve"> تنها کسی بود که در حضور خاتم انبیاء </w:t>
      </w:r>
      <w:r w:rsidRPr="00DE325B">
        <w:rPr>
          <w:rFonts w:hint="cs"/>
          <w:lang w:bidi="fa-IR"/>
        </w:rPr>
        <w:sym w:font="AGA Arabesque" w:char="F072"/>
      </w:r>
      <w:r w:rsidRPr="00DE325B">
        <w:rPr>
          <w:rFonts w:hint="cs"/>
          <w:rtl/>
          <w:lang w:bidi="fa-IR"/>
        </w:rPr>
        <w:t xml:space="preserve"> فتوا می‌داد، محمد ابن سهل ابن حثمه از پدرش </w:t>
      </w:r>
      <w:r>
        <w:rPr>
          <w:rFonts w:hint="cs"/>
          <w:rtl/>
          <w:lang w:bidi="fa-IR"/>
        </w:rPr>
        <w:t>نقل می‌کند که سه نفر از مهاجرین: [عمر، عثمان و علی</w:t>
      </w:r>
      <w:r>
        <w:rPr>
          <w:rFonts w:hint="cs"/>
          <w:lang w:bidi="fa-IR"/>
        </w:rPr>
        <w:sym w:font="AGA Arabesque" w:char="F079"/>
      </w:r>
      <w:r>
        <w:rPr>
          <w:rFonts w:hint="cs"/>
          <w:rtl/>
          <w:lang w:bidi="fa-IR"/>
        </w:rPr>
        <w:t>] و سه نفر از انصار: [ابی بن کعب، معاذ بن جبل و زید بن ثابت</w:t>
      </w:r>
      <w:r>
        <w:rPr>
          <w:rFonts w:hint="cs"/>
          <w:lang w:bidi="fa-IR"/>
        </w:rPr>
        <w:sym w:font="AGA Arabesque" w:char="F079"/>
      </w:r>
      <w:r>
        <w:rPr>
          <w:rFonts w:hint="cs"/>
          <w:rtl/>
          <w:lang w:bidi="fa-IR"/>
        </w:rPr>
        <w:t>] در عهد رسول خدا فتوا می‌دادند، شیخ کمال الدین علامه دمیری در کتاب حیا</w:t>
      </w:r>
      <w:r w:rsidRPr="00C7208E">
        <w:rPr>
          <w:rFonts w:cs="B Badr" w:hint="cs"/>
          <w:rtl/>
          <w:lang w:bidi="fa-IR"/>
        </w:rPr>
        <w:t>ة</w:t>
      </w:r>
      <w:r>
        <w:rPr>
          <w:rFonts w:hint="cs"/>
          <w:rtl/>
          <w:lang w:bidi="fa-IR"/>
        </w:rPr>
        <w:t xml:space="preserve"> الحیوان گوید: آنانی که در زمان</w:t>
      </w:r>
      <w:r w:rsidRPr="00DB23AF">
        <w:rPr>
          <w:rFonts w:hint="cs"/>
          <w:vertAlign w:val="superscript"/>
          <w:rtl/>
          <w:lang w:bidi="fa-IR"/>
        </w:rPr>
        <w:t>(</w:t>
      </w:r>
      <w:r w:rsidRPr="003456E0">
        <w:rPr>
          <w:rStyle w:val="FootnoteReference"/>
          <w:rtl/>
          <w:lang w:bidi="fa-IR"/>
        </w:rPr>
        <w:footnoteReference w:id="27"/>
      </w:r>
      <w:r w:rsidRPr="00DB23AF">
        <w:rPr>
          <w:rFonts w:hint="cs"/>
          <w:vertAlign w:val="superscript"/>
          <w:rtl/>
          <w:lang w:bidi="fa-IR"/>
        </w:rPr>
        <w:t>)</w:t>
      </w:r>
      <w:r>
        <w:rPr>
          <w:rFonts w:hint="cs"/>
          <w:rtl/>
          <w:lang w:bidi="fa-IR"/>
        </w:rPr>
        <w:t xml:space="preserve"> رسول خدا فتوا می‌دادند، عبارتند از: «ابوبکر، عمر، عثمان، علی، عبدالرحمن بن عوف، ابی بن کعب، عبدالله بن مسعود، معاذ ابن جبل، عمار بن یاسر، حذیفه بن یمان، زید بن ثابت، سلمان فارسی، ابودرداء و ابوموسی اشعری </w:t>
      </w:r>
      <w:r>
        <w:rPr>
          <w:rFonts w:hint="cs"/>
          <w:lang w:bidi="fa-IR"/>
        </w:rPr>
        <w:sym w:font="AGA Arabesque" w:char="F079"/>
      </w:r>
      <w:r>
        <w:rPr>
          <w:rFonts w:hint="cs"/>
          <w:rtl/>
          <w:lang w:bidi="fa-IR"/>
        </w:rPr>
        <w:t>»</w:t>
      </w:r>
      <w:r w:rsidRPr="00DB23AF">
        <w:rPr>
          <w:rFonts w:hint="cs"/>
          <w:vertAlign w:val="superscript"/>
          <w:rtl/>
          <w:lang w:bidi="fa-IR"/>
        </w:rPr>
        <w:t>(</w:t>
      </w:r>
      <w:r w:rsidRPr="003456E0">
        <w:rPr>
          <w:rStyle w:val="FootnoteReference"/>
          <w:rtl/>
          <w:lang w:bidi="fa-IR"/>
        </w:rPr>
        <w:footnoteReference w:id="28"/>
      </w:r>
      <w:r w:rsidRPr="00DB23AF">
        <w:rPr>
          <w:rFonts w:hint="cs"/>
          <w:vertAlign w:val="superscript"/>
          <w:rtl/>
          <w:lang w:bidi="fa-IR"/>
        </w:rPr>
        <w:t>)</w:t>
      </w:r>
      <w:r>
        <w:rPr>
          <w:rFonts w:hint="cs"/>
          <w:rtl/>
          <w:lang w:bidi="fa-IR"/>
        </w:rPr>
        <w:t>.</w:t>
      </w:r>
    </w:p>
    <w:p w:rsidR="00737C0F" w:rsidRDefault="008842C8" w:rsidP="00737C0F">
      <w:pPr>
        <w:pStyle w:val="a0"/>
        <w:rPr>
          <w:rtl/>
        </w:rPr>
      </w:pPr>
      <w:bookmarkStart w:id="23" w:name="_Toc292528764"/>
      <w:bookmarkStart w:id="24" w:name="_Toc292529047"/>
      <w:bookmarkStart w:id="25" w:name="_Toc292976446"/>
      <w:r>
        <w:rPr>
          <w:rFonts w:hint="cs"/>
          <w:rtl/>
        </w:rPr>
        <w:t>کاتبان رسول خدا:</w:t>
      </w:r>
      <w:bookmarkEnd w:id="23"/>
      <w:bookmarkEnd w:id="24"/>
      <w:bookmarkEnd w:id="25"/>
    </w:p>
    <w:p w:rsidR="008842C8" w:rsidRDefault="008842C8" w:rsidP="008842C8">
      <w:pPr>
        <w:ind w:firstLine="284"/>
        <w:rPr>
          <w:rtl/>
          <w:lang w:bidi="fa-IR"/>
        </w:rPr>
      </w:pPr>
      <w:r>
        <w:rPr>
          <w:rFonts w:hint="cs"/>
          <w:rtl/>
          <w:lang w:bidi="fa-IR"/>
        </w:rPr>
        <w:t>(کاتبان وحی)</w:t>
      </w:r>
      <w:r w:rsidRPr="00C6745F">
        <w:rPr>
          <w:rFonts w:hint="cs"/>
          <w:vertAlign w:val="superscript"/>
          <w:rtl/>
          <w:lang w:bidi="fa-IR"/>
        </w:rPr>
        <w:t>(</w:t>
      </w:r>
      <w:r w:rsidRPr="003456E0">
        <w:rPr>
          <w:rStyle w:val="FootnoteReference"/>
          <w:rtl/>
          <w:lang w:bidi="fa-IR"/>
        </w:rPr>
        <w:footnoteReference w:id="29"/>
      </w:r>
      <w:r w:rsidRPr="00C6745F">
        <w:rPr>
          <w:rFonts w:hint="cs"/>
          <w:vertAlign w:val="superscript"/>
          <w:rtl/>
          <w:lang w:bidi="fa-IR"/>
        </w:rPr>
        <w:t>)</w:t>
      </w:r>
      <w:r>
        <w:rPr>
          <w:rFonts w:hint="cs"/>
          <w:rtl/>
          <w:lang w:bidi="fa-IR"/>
        </w:rPr>
        <w:t xml:space="preserve"> «ابوبکر، عمر، عثمان، علی، عبدالرحمان بن عوف، ابی بن کعب</w:t>
      </w:r>
      <w:r w:rsidRPr="00C6745F">
        <w:rPr>
          <w:rFonts w:hint="cs"/>
          <w:vertAlign w:val="superscript"/>
          <w:rtl/>
          <w:lang w:bidi="fa-IR"/>
        </w:rPr>
        <w:t>(</w:t>
      </w:r>
      <w:r w:rsidRPr="003456E0">
        <w:rPr>
          <w:rStyle w:val="FootnoteReference"/>
          <w:rtl/>
          <w:lang w:bidi="fa-IR"/>
        </w:rPr>
        <w:footnoteReference w:id="30"/>
      </w:r>
      <w:r w:rsidRPr="00C6745F">
        <w:rPr>
          <w:rFonts w:hint="cs"/>
          <w:vertAlign w:val="superscript"/>
          <w:rtl/>
          <w:lang w:bidi="fa-IR"/>
        </w:rPr>
        <w:t>)</w:t>
      </w:r>
      <w:r>
        <w:rPr>
          <w:rFonts w:hint="cs"/>
          <w:rtl/>
          <w:lang w:bidi="fa-IR"/>
        </w:rPr>
        <w:t>، (اولین کاتب رسول خدا) عبدالله ابن مسعود، معاذ ابن جبل، عمار بن یاس</w:t>
      </w:r>
      <w:r w:rsidRPr="00DE325B">
        <w:rPr>
          <w:rFonts w:hint="cs"/>
          <w:rtl/>
          <w:lang w:bidi="fa-IR"/>
        </w:rPr>
        <w:t xml:space="preserve">ر، حذیفه بن یمان، زید بن ثابت انصاری، معاویه بن ابی سفیان، حنظله بن ربیع الاسیدی، و خالد بن سعید بن العاص» </w:t>
      </w:r>
      <w:r w:rsidR="007D498E">
        <w:rPr>
          <w:rFonts w:hint="cs"/>
          <w:rtl/>
          <w:lang w:bidi="fa-IR"/>
        </w:rPr>
        <w:t>بوده‌اند</w:t>
      </w:r>
      <w:r w:rsidRPr="00DE325B">
        <w:rPr>
          <w:rFonts w:hint="cs"/>
          <w:rtl/>
          <w:lang w:bidi="fa-IR"/>
        </w:rPr>
        <w:t>. مداوم بر کتابت برای رسول خد</w:t>
      </w:r>
      <w:r>
        <w:rPr>
          <w:rFonts w:hint="cs"/>
          <w:rtl/>
          <w:lang w:bidi="fa-IR"/>
        </w:rPr>
        <w:t xml:space="preserve">ا زید و معاویه </w:t>
      </w:r>
      <w:r>
        <w:rPr>
          <w:rFonts w:cs="CTraditional Arabic" w:hint="cs"/>
          <w:rtl/>
          <w:lang w:bidi="fa-IR"/>
        </w:rPr>
        <w:t>ب</w:t>
      </w:r>
      <w:r>
        <w:rPr>
          <w:rFonts w:hint="cs"/>
          <w:rtl/>
          <w:lang w:bidi="fa-IR"/>
        </w:rPr>
        <w:t xml:space="preserve"> را نام </w:t>
      </w:r>
      <w:r w:rsidR="006B2953">
        <w:rPr>
          <w:rFonts w:hint="cs"/>
          <w:rtl/>
          <w:lang w:bidi="fa-IR"/>
        </w:rPr>
        <w:t>برده‌اند</w:t>
      </w:r>
      <w:r>
        <w:rPr>
          <w:rFonts w:hint="cs"/>
          <w:rtl/>
          <w:lang w:bidi="fa-IR"/>
        </w:rPr>
        <w:t>.</w:t>
      </w:r>
    </w:p>
    <w:p w:rsidR="008842C8" w:rsidRPr="002F0D8C" w:rsidRDefault="008842C8" w:rsidP="008842C8">
      <w:pPr>
        <w:ind w:firstLine="284"/>
        <w:rPr>
          <w:rtl/>
          <w:lang w:bidi="fa-IR"/>
        </w:rPr>
      </w:pPr>
      <w:r w:rsidRPr="002F0D8C">
        <w:rPr>
          <w:rFonts w:hint="cs"/>
          <w:rtl/>
          <w:lang w:bidi="fa-IR"/>
        </w:rPr>
        <w:t>و آنان</w:t>
      </w:r>
      <w:r>
        <w:rPr>
          <w:rFonts w:hint="cs"/>
          <w:rtl/>
          <w:lang w:bidi="fa-IR"/>
        </w:rPr>
        <w:t>ی</w:t>
      </w:r>
      <w:r w:rsidRPr="002F0D8C">
        <w:rPr>
          <w:rFonts w:hint="cs"/>
          <w:rtl/>
          <w:lang w:bidi="fa-IR"/>
        </w:rPr>
        <w:t xml:space="preserve"> که همة قرآن را در عهد پیغمبر حفظ </w:t>
      </w:r>
      <w:r w:rsidR="00801ADD">
        <w:rPr>
          <w:rFonts w:hint="cs"/>
          <w:rtl/>
          <w:lang w:bidi="fa-IR"/>
        </w:rPr>
        <w:t>داشته‌اند</w:t>
      </w:r>
      <w:r w:rsidRPr="002F0D8C">
        <w:rPr>
          <w:rFonts w:hint="cs"/>
          <w:rtl/>
          <w:lang w:bidi="fa-IR"/>
        </w:rPr>
        <w:t>، عبارتند از: ابی بن کعب، معاذ بن جبل، ابوزید انصاری، ابا درداء، زید بن ثابت، عثمان بن عفان، تمیم داری، عباده بن صامت و ابوایوب انصاری.</w:t>
      </w:r>
    </w:p>
    <w:p w:rsidR="008842C8" w:rsidRDefault="008842C8" w:rsidP="008842C8">
      <w:pPr>
        <w:ind w:firstLine="284"/>
        <w:rPr>
          <w:rtl/>
          <w:lang w:bidi="fa-IR"/>
        </w:rPr>
      </w:pPr>
      <w:r w:rsidRPr="002F0D8C">
        <w:rPr>
          <w:rFonts w:hint="cs"/>
          <w:rtl/>
          <w:lang w:bidi="fa-IR"/>
        </w:rPr>
        <w:t>از آنان</w:t>
      </w:r>
      <w:r>
        <w:rPr>
          <w:rFonts w:hint="cs"/>
          <w:rtl/>
          <w:lang w:bidi="fa-IR"/>
        </w:rPr>
        <w:t>ی</w:t>
      </w:r>
      <w:r w:rsidRPr="002F0D8C">
        <w:rPr>
          <w:rFonts w:hint="cs"/>
          <w:rtl/>
          <w:lang w:bidi="fa-IR"/>
        </w:rPr>
        <w:t xml:space="preserve"> که از صحابة کرام </w:t>
      </w:r>
      <w:r w:rsidRPr="002F0D8C">
        <w:rPr>
          <w:rFonts w:hint="cs"/>
          <w:lang w:bidi="fa-IR"/>
        </w:rPr>
        <w:sym w:font="AGA Arabesque" w:char="F079"/>
      </w:r>
      <w:r w:rsidRPr="002F0D8C">
        <w:rPr>
          <w:rFonts w:hint="cs"/>
          <w:rtl/>
          <w:lang w:bidi="fa-IR"/>
        </w:rPr>
        <w:t xml:space="preserve"> اخذ فقه شده: ابوسعید خدری، ابوهریرة دوسی،</w:t>
      </w:r>
      <w:r>
        <w:rPr>
          <w:rFonts w:hint="cs"/>
          <w:rtl/>
          <w:lang w:bidi="fa-IR"/>
        </w:rPr>
        <w:t xml:space="preserve"> جابر بن عبدالله انصاری، رافع بن خدیج، سلمه بن الاکوع، ابوواقد لیثی را می‌توان نام برد.</w:t>
      </w:r>
    </w:p>
    <w:p w:rsidR="008842C8" w:rsidRDefault="008842C8" w:rsidP="008842C8">
      <w:pPr>
        <w:ind w:firstLine="284"/>
        <w:rPr>
          <w:rtl/>
          <w:lang w:bidi="fa-IR"/>
        </w:rPr>
      </w:pPr>
      <w:r>
        <w:rPr>
          <w:rFonts w:hint="cs"/>
          <w:rtl/>
          <w:lang w:bidi="fa-IR"/>
        </w:rPr>
        <w:t xml:space="preserve">از آن عدة صحابه که فقه از </w:t>
      </w:r>
      <w:r w:rsidR="000B2A16">
        <w:rPr>
          <w:rFonts w:hint="cs"/>
          <w:rtl/>
          <w:lang w:bidi="fa-IR"/>
        </w:rPr>
        <w:t xml:space="preserve">آن‌ها </w:t>
      </w:r>
      <w:r>
        <w:rPr>
          <w:rFonts w:hint="cs"/>
          <w:rtl/>
          <w:lang w:bidi="fa-IR"/>
        </w:rPr>
        <w:t>نقل شده در طبقات الفقهاء شیرازی بدین قرا</w:t>
      </w:r>
      <w:r w:rsidRPr="00DE325B">
        <w:rPr>
          <w:rFonts w:hint="cs"/>
          <w:rtl/>
          <w:lang w:bidi="fa-IR"/>
        </w:rPr>
        <w:t>ر است: عبدالله بن مغفل مزنی، ابوبخید عمران ابن حصین اسلمی خزاعی، ابو</w:t>
      </w:r>
      <w:r>
        <w:rPr>
          <w:rFonts w:hint="cs"/>
          <w:rtl/>
          <w:lang w:bidi="fa-IR"/>
        </w:rPr>
        <w:t>حمزه انس بن مالک و عدة کثیری دیگر از صحابه مانند: طلحه</w:t>
      </w:r>
      <w:r w:rsidRPr="003E6E3E">
        <w:rPr>
          <w:rFonts w:hint="cs"/>
          <w:vertAlign w:val="superscript"/>
          <w:rtl/>
          <w:lang w:bidi="fa-IR"/>
        </w:rPr>
        <w:t>(</w:t>
      </w:r>
      <w:r w:rsidRPr="003456E0">
        <w:rPr>
          <w:rStyle w:val="FootnoteReference"/>
          <w:rtl/>
          <w:lang w:bidi="fa-IR"/>
        </w:rPr>
        <w:footnoteReference w:id="31"/>
      </w:r>
      <w:r w:rsidRPr="003E6E3E">
        <w:rPr>
          <w:rFonts w:hint="cs"/>
          <w:vertAlign w:val="superscript"/>
          <w:rtl/>
          <w:lang w:bidi="fa-IR"/>
        </w:rPr>
        <w:t>)</w:t>
      </w:r>
      <w:r>
        <w:rPr>
          <w:rFonts w:hint="cs"/>
          <w:rtl/>
          <w:lang w:bidi="fa-IR"/>
        </w:rPr>
        <w:t xml:space="preserve"> ابن عبیدالله، زبیر ابن عوام، سعد ابن ابی وقاص، سعید بن زید بن عمرو ابن نفیل، عبدالرحمان بن عوف، ابوعبیده ابن جراح، حذیفه بن یمان، امام حسن، امام حسین، معاویه بن ابی سفیان، عمرو بن عاص، خالد بن ولید، مسور بن مخرمه، ضحاک بن قیس، عمار بن یاسر، ابی ذر غفاری، ابی نصر غفاری، سلمان فارسی، عباده بن صامت، شداد بن اوس، فضاله بن عبیدالله انصاری، ابی مسعود بدری، ابوایوب انصاری، ابوقتادة انصاری، ابوطلحة انصاری، ابی اسید بن مالک ربیعة انصاری، نعمان بن بشیر، براء بن عازب بن ابی اوفی الاسلمی، وائله بن اسقع اللیثی، ابوامامه باهلی، عقبه بن عامر الجهنی</w:t>
      </w:r>
      <w:r w:rsidRPr="00640EB5">
        <w:rPr>
          <w:rFonts w:hint="cs"/>
          <w:rtl/>
          <w:lang w:bidi="fa-IR"/>
        </w:rPr>
        <w:t>، سمره بن جندب الفزاری</w:t>
      </w:r>
      <w:r>
        <w:rPr>
          <w:rFonts w:hint="cs"/>
          <w:rtl/>
          <w:lang w:bidi="fa-IR"/>
        </w:rPr>
        <w:t>، عبدالرحمان بن ابزی و غیرهم</w:t>
      </w:r>
      <w:r>
        <w:rPr>
          <w:rFonts w:hint="cs"/>
          <w:lang w:bidi="fa-IR"/>
        </w:rPr>
        <w:sym w:font="AGA Arabesque" w:char="F079"/>
      </w:r>
      <w:r>
        <w:rPr>
          <w:rFonts w:hint="cs"/>
          <w:rtl/>
          <w:lang w:bidi="fa-IR"/>
        </w:rPr>
        <w:t>.</w:t>
      </w:r>
    </w:p>
    <w:p w:rsidR="008842C8" w:rsidRDefault="008842C8" w:rsidP="004E2BE2">
      <w:pPr>
        <w:ind w:firstLine="284"/>
        <w:rPr>
          <w:rtl/>
          <w:lang w:bidi="fa-IR"/>
        </w:rPr>
      </w:pPr>
      <w:r>
        <w:rPr>
          <w:rFonts w:hint="cs"/>
          <w:rtl/>
          <w:lang w:bidi="fa-IR"/>
        </w:rPr>
        <w:t>از زنان، فاطمه دختر رسول خدا</w:t>
      </w:r>
      <w:r>
        <w:rPr>
          <w:rFonts w:hint="cs"/>
          <w:lang w:bidi="fa-IR"/>
        </w:rPr>
        <w:sym w:font="AGA Arabesque" w:char="F072"/>
      </w:r>
      <w:r>
        <w:rPr>
          <w:rFonts w:hint="cs"/>
          <w:rtl/>
          <w:lang w:bidi="fa-IR"/>
        </w:rPr>
        <w:t>، حفصه بنت عمر، ام سلمه، ام حبیب، اسماء بنت ابی بکر، ام فضل بنت حارث و ام هانی بنت ابی طالب (رضی الله عنهن) بوده</w:t>
      </w:r>
      <w:r w:rsidR="004E2BE2">
        <w:rPr>
          <w:rFonts w:hint="cs"/>
          <w:rtl/>
          <w:lang w:bidi="fa-IR"/>
        </w:rPr>
        <w:t>‌</w:t>
      </w:r>
      <w:r>
        <w:rPr>
          <w:rFonts w:hint="cs"/>
          <w:rtl/>
          <w:lang w:bidi="fa-IR"/>
        </w:rPr>
        <w:t>اند. بغیر از</w:t>
      </w:r>
      <w:r w:rsidR="009F5C94">
        <w:rPr>
          <w:rFonts w:hint="cs"/>
          <w:rtl/>
          <w:lang w:bidi="fa-IR"/>
        </w:rPr>
        <w:t xml:space="preserve"> این‌ها </w:t>
      </w:r>
      <w:r>
        <w:rPr>
          <w:rFonts w:hint="cs"/>
          <w:rtl/>
          <w:lang w:bidi="fa-IR"/>
        </w:rPr>
        <w:t xml:space="preserve">عدة دیگر از زنان و مردان نیز فقیه و از </w:t>
      </w:r>
      <w:r w:rsidR="000B2A16">
        <w:rPr>
          <w:rFonts w:hint="cs"/>
          <w:rtl/>
          <w:lang w:bidi="fa-IR"/>
        </w:rPr>
        <w:t xml:space="preserve">آن‌ها </w:t>
      </w:r>
      <w:r>
        <w:rPr>
          <w:rFonts w:hint="cs"/>
          <w:rtl/>
          <w:lang w:bidi="fa-IR"/>
        </w:rPr>
        <w:t>اخذ فقه شده است، و عصر صحابة کرام ما بین نود تا صد هجری انقراض یافت.</w:t>
      </w:r>
    </w:p>
    <w:p w:rsidR="008842C8" w:rsidRDefault="008842C8" w:rsidP="008842C8">
      <w:pPr>
        <w:ind w:firstLine="284"/>
        <w:rPr>
          <w:rtl/>
          <w:lang w:bidi="fa-IR"/>
        </w:rPr>
      </w:pPr>
      <w:r>
        <w:rPr>
          <w:rFonts w:hint="cs"/>
          <w:rtl/>
          <w:lang w:bidi="fa-IR"/>
        </w:rPr>
        <w:t xml:space="preserve">واقدی گوید: آخرین صحابه در کوفه عبدالله بن ابی وفا که در سال هشتاد و شش هجری زندگی را بدرود گفت، و در مدینه سهل بن سعد ساعدی بود که در سال نود و یک هجری در صدسالگی چشم از زندگی فرو بست، و در بصره انس بن مالک بود که در سال نود و یک یا نود و سه به جمع صحابه سلف پیوست، و در شام عبدالله بن یسر بود که در سال هشتاد و چهار به دار آخرت رحلت نمود، و ابوطفیل آخرین صحابه بود که پیغبر را دیده و بعد از تمام صحابه و عصر </w:t>
      </w:r>
      <w:r w:rsidR="000B2A16">
        <w:rPr>
          <w:rFonts w:hint="cs"/>
          <w:rtl/>
          <w:lang w:bidi="fa-IR"/>
        </w:rPr>
        <w:t xml:space="preserve">آن‌ها </w:t>
      </w:r>
      <w:r>
        <w:rPr>
          <w:rFonts w:hint="cs"/>
          <w:rtl/>
          <w:lang w:bidi="fa-IR"/>
        </w:rPr>
        <w:t>بعد از سال صد هجری به عنوان خاتمه اصحاب نبی زندگی را بدرود گفت، و دیگر هم</w:t>
      </w:r>
      <w:r w:rsidRPr="00DE325B">
        <w:rPr>
          <w:rFonts w:hint="cs"/>
          <w:rtl/>
          <w:lang w:bidi="fa-IR"/>
        </w:rPr>
        <w:t>ه صحابه کرام به پیغمبرشان پیوستند و جهان را از مجود مسعود خود خالی نمو</w:t>
      </w:r>
      <w:r>
        <w:rPr>
          <w:rFonts w:hint="cs"/>
          <w:rtl/>
          <w:lang w:bidi="fa-IR"/>
        </w:rPr>
        <w:t xml:space="preserve">دند، اما آثار و بزرگواری و جوانمردی </w:t>
      </w:r>
      <w:r w:rsidR="000B2A16">
        <w:rPr>
          <w:rFonts w:hint="cs"/>
          <w:rtl/>
          <w:lang w:bidi="fa-IR"/>
        </w:rPr>
        <w:t xml:space="preserve">آن‌ها </w:t>
      </w:r>
      <w:r>
        <w:rPr>
          <w:rFonts w:hint="cs"/>
          <w:rtl/>
          <w:lang w:bidi="fa-IR"/>
        </w:rPr>
        <w:t>تا قیامت تحت رهبری قرآن</w:t>
      </w:r>
      <w:r w:rsidRPr="00524B99">
        <w:rPr>
          <w:rFonts w:hint="cs"/>
          <w:vertAlign w:val="superscript"/>
          <w:rtl/>
          <w:lang w:bidi="fa-IR"/>
        </w:rPr>
        <w:t>(</w:t>
      </w:r>
      <w:r w:rsidRPr="003456E0">
        <w:rPr>
          <w:rStyle w:val="FootnoteReference"/>
          <w:rtl/>
          <w:lang w:bidi="fa-IR"/>
        </w:rPr>
        <w:footnoteReference w:id="32"/>
      </w:r>
      <w:r w:rsidRPr="00524B99">
        <w:rPr>
          <w:rFonts w:hint="cs"/>
          <w:vertAlign w:val="superscript"/>
          <w:rtl/>
          <w:lang w:bidi="fa-IR"/>
        </w:rPr>
        <w:t>)</w:t>
      </w:r>
      <w:r>
        <w:rPr>
          <w:rFonts w:hint="cs"/>
          <w:rtl/>
          <w:lang w:bidi="fa-IR"/>
        </w:rPr>
        <w:t xml:space="preserve"> و احادیث نبوی پایدار و نمایان است. به قول عارف بزرگ مولانای رومی:</w:t>
      </w:r>
    </w:p>
    <w:p w:rsidR="008842C8" w:rsidRPr="0026174B" w:rsidRDefault="008842C8" w:rsidP="008842C8">
      <w:pPr>
        <w:ind w:left="1956" w:right="1820"/>
        <w:rPr>
          <w:sz w:val="2"/>
          <w:szCs w:val="2"/>
          <w:rtl/>
          <w:lang w:bidi="fa-IR"/>
        </w:rPr>
      </w:pPr>
      <w:r>
        <w:rPr>
          <w:rFonts w:hint="cs"/>
          <w:rtl/>
          <w:lang w:bidi="fa-IR"/>
        </w:rPr>
        <w:t>تا قیامت می‌زند قرآن ندا</w:t>
      </w:r>
      <w:r>
        <w:rPr>
          <w:rFonts w:hint="cs"/>
          <w:rtl/>
          <w:lang w:bidi="fa-IR"/>
        </w:rPr>
        <w:br/>
      </w:r>
      <w:r w:rsidRPr="00DE325B">
        <w:rPr>
          <w:rFonts w:hint="cs"/>
          <w:rtl/>
          <w:lang w:bidi="fa-IR"/>
        </w:rPr>
        <w:t>کای گروهی جهل را گشته فدا</w:t>
      </w:r>
      <w:r w:rsidRPr="00DE325B">
        <w:rPr>
          <w:rFonts w:hint="cs"/>
          <w:rtl/>
          <w:lang w:bidi="fa-IR"/>
        </w:rPr>
        <w:br/>
      </w:r>
      <w:r>
        <w:rPr>
          <w:rFonts w:hint="cs"/>
          <w:rtl/>
          <w:lang w:bidi="fa-IR"/>
        </w:rPr>
        <w:t>مر مرا افسانه می‌پنداشتید</w:t>
      </w:r>
      <w:r>
        <w:rPr>
          <w:rFonts w:hint="cs"/>
          <w:rtl/>
          <w:lang w:bidi="fa-IR"/>
        </w:rPr>
        <w:br/>
        <w:t>تخم جهل و کافری می‌کاشتید</w:t>
      </w:r>
      <w:r>
        <w:rPr>
          <w:rFonts w:hint="cs"/>
          <w:rtl/>
          <w:lang w:bidi="fa-IR"/>
        </w:rPr>
        <w:br/>
        <w:t>پس بدیدید ای خسیسان زمن</w:t>
      </w:r>
      <w:r>
        <w:rPr>
          <w:rFonts w:hint="cs"/>
          <w:rtl/>
          <w:lang w:bidi="fa-IR"/>
        </w:rPr>
        <w:br/>
        <w:t>که شما بودید افسانه نه من</w:t>
      </w:r>
      <w:r>
        <w:rPr>
          <w:rFonts w:hint="cs"/>
          <w:rtl/>
          <w:lang w:bidi="fa-IR"/>
        </w:rPr>
        <w:br/>
        <w:t>مصطفی را وعده کرد الطاف حق</w:t>
      </w:r>
      <w:r>
        <w:rPr>
          <w:rFonts w:hint="cs"/>
          <w:rtl/>
          <w:lang w:bidi="fa-IR"/>
        </w:rPr>
        <w:br/>
        <w:t>گر بمیری تو نمیرد این سبق</w:t>
      </w:r>
      <w:r>
        <w:rPr>
          <w:rFonts w:hint="cs"/>
          <w:rtl/>
          <w:lang w:bidi="fa-IR"/>
        </w:rPr>
        <w:br/>
        <w:t>رونقت را روز به روز افزون کنم</w:t>
      </w:r>
      <w:r>
        <w:rPr>
          <w:rFonts w:hint="cs"/>
          <w:rtl/>
          <w:lang w:bidi="fa-IR"/>
        </w:rPr>
        <w:br/>
        <w:t>نام تو بر زر و نقره زنم</w:t>
      </w:r>
      <w:r>
        <w:rPr>
          <w:rFonts w:hint="cs"/>
          <w:rtl/>
          <w:lang w:bidi="fa-IR"/>
        </w:rPr>
        <w:br/>
      </w:r>
    </w:p>
    <w:p w:rsidR="008842C8" w:rsidRDefault="008842C8" w:rsidP="00604170">
      <w:pPr>
        <w:pStyle w:val="a0"/>
        <w:rPr>
          <w:rtl/>
        </w:rPr>
      </w:pPr>
      <w:bookmarkStart w:id="26" w:name="_Toc292528765"/>
      <w:bookmarkStart w:id="27" w:name="_Toc292529048"/>
      <w:bookmarkStart w:id="28" w:name="_Toc292976447"/>
      <w:r>
        <w:rPr>
          <w:rFonts w:hint="cs"/>
          <w:rtl/>
        </w:rPr>
        <w:t>فقهاء تابعین و اتباع آن</w:t>
      </w:r>
      <w:r w:rsidR="00A42485">
        <w:rPr>
          <w:rFonts w:hint="cs"/>
          <w:rtl/>
        </w:rPr>
        <w:t>‌</w:t>
      </w:r>
      <w:r>
        <w:rPr>
          <w:rFonts w:hint="cs"/>
          <w:rtl/>
        </w:rPr>
        <w:t>ها</w:t>
      </w:r>
      <w:bookmarkEnd w:id="26"/>
      <w:bookmarkEnd w:id="27"/>
      <w:bookmarkEnd w:id="28"/>
    </w:p>
    <w:p w:rsidR="008842C8" w:rsidRDefault="008842C8" w:rsidP="008842C8">
      <w:pPr>
        <w:ind w:firstLine="284"/>
        <w:rPr>
          <w:rtl/>
          <w:lang w:bidi="fa-IR"/>
        </w:rPr>
      </w:pPr>
      <w:r>
        <w:rPr>
          <w:rFonts w:hint="cs"/>
          <w:rtl/>
          <w:lang w:bidi="fa-IR"/>
        </w:rPr>
        <w:t>بعد از عصر صحابه، تابعین به قرآن و حدیث و روش صحابه عمل می‌کردند، و اتباع تابعین نیز با گذشتگان خود از صحابه و تابعین اقتداء می‌کردند و استفاده می‌نمودند.</w:t>
      </w:r>
    </w:p>
    <w:p w:rsidR="008842C8" w:rsidRDefault="008842C8" w:rsidP="008842C8">
      <w:pPr>
        <w:ind w:firstLine="284"/>
        <w:rPr>
          <w:rtl/>
          <w:lang w:bidi="fa-IR"/>
        </w:rPr>
      </w:pPr>
      <w:r>
        <w:rPr>
          <w:rFonts w:hint="cs"/>
          <w:rtl/>
          <w:lang w:bidi="fa-IR"/>
        </w:rPr>
        <w:t>در عصر صحابه</w:t>
      </w:r>
      <w:r w:rsidRPr="00622C3D">
        <w:rPr>
          <w:rFonts w:hint="cs"/>
          <w:vertAlign w:val="superscript"/>
          <w:rtl/>
          <w:lang w:bidi="fa-IR"/>
        </w:rPr>
        <w:t>(</w:t>
      </w:r>
      <w:r w:rsidRPr="003456E0">
        <w:rPr>
          <w:rStyle w:val="FootnoteReference"/>
          <w:rtl/>
          <w:lang w:bidi="fa-IR"/>
        </w:rPr>
        <w:footnoteReference w:id="33"/>
      </w:r>
      <w:r w:rsidRPr="00622C3D">
        <w:rPr>
          <w:rFonts w:hint="cs"/>
          <w:vertAlign w:val="superscript"/>
          <w:rtl/>
          <w:lang w:bidi="fa-IR"/>
        </w:rPr>
        <w:t>)</w:t>
      </w:r>
      <w:r>
        <w:rPr>
          <w:rFonts w:hint="cs"/>
          <w:rtl/>
          <w:lang w:bidi="fa-IR"/>
        </w:rPr>
        <w:t xml:space="preserve"> و تابعین در شهرهای اسلامی مدارس و مکاتب عدیده‌ای برای تعلیم فقه وجود داشت که مردم برای تعلیم و جهاد و مرابطه در راه خدا تربیت می‌شدند. نگهدارندگان این مدارس معمول آن روزگار از اجلة علماء صحابه و اخلاف </w:t>
      </w:r>
      <w:r w:rsidR="000B2A16">
        <w:rPr>
          <w:rFonts w:hint="cs"/>
          <w:rtl/>
          <w:lang w:bidi="fa-IR"/>
        </w:rPr>
        <w:t xml:space="preserve">آن‌ها </w:t>
      </w:r>
      <w:r>
        <w:rPr>
          <w:rFonts w:hint="cs"/>
          <w:rtl/>
          <w:lang w:bidi="fa-IR"/>
        </w:rPr>
        <w:t>بودند که این فقهاء بزرگ مرجع فتوا به شمار می‌رفتند.</w:t>
      </w:r>
    </w:p>
    <w:p w:rsidR="008842C8" w:rsidRDefault="008842C8" w:rsidP="008842C8">
      <w:pPr>
        <w:ind w:firstLine="284"/>
        <w:rPr>
          <w:rtl/>
          <w:lang w:bidi="fa-IR"/>
        </w:rPr>
      </w:pPr>
      <w:r>
        <w:rPr>
          <w:rFonts w:hint="cs"/>
          <w:rtl/>
          <w:lang w:bidi="fa-IR"/>
        </w:rPr>
        <w:t>ابن حزم</w:t>
      </w:r>
      <w:r w:rsidRPr="00390A2E">
        <w:rPr>
          <w:rFonts w:hint="cs"/>
          <w:vertAlign w:val="superscript"/>
          <w:rtl/>
          <w:lang w:bidi="fa-IR"/>
        </w:rPr>
        <w:t>(</w:t>
      </w:r>
      <w:r w:rsidRPr="003456E0">
        <w:rPr>
          <w:rStyle w:val="FootnoteReference"/>
          <w:rtl/>
          <w:lang w:bidi="fa-IR"/>
        </w:rPr>
        <w:footnoteReference w:id="34"/>
      </w:r>
      <w:r w:rsidRPr="00390A2E">
        <w:rPr>
          <w:rFonts w:hint="cs"/>
          <w:vertAlign w:val="superscript"/>
          <w:rtl/>
          <w:lang w:bidi="fa-IR"/>
        </w:rPr>
        <w:t>)</w:t>
      </w:r>
      <w:r>
        <w:rPr>
          <w:rFonts w:hint="cs"/>
          <w:rtl/>
          <w:lang w:bidi="fa-IR"/>
        </w:rPr>
        <w:t xml:space="preserve"> گوید: فقهاء تابعین و آیندگان بعد از </w:t>
      </w:r>
      <w:r w:rsidR="000B2A16">
        <w:rPr>
          <w:rFonts w:hint="cs"/>
          <w:rtl/>
          <w:lang w:bidi="fa-IR"/>
        </w:rPr>
        <w:t xml:space="preserve">آن‌ها </w:t>
      </w:r>
      <w:r>
        <w:rPr>
          <w:rFonts w:hint="cs"/>
          <w:rtl/>
          <w:lang w:bidi="fa-IR"/>
        </w:rPr>
        <w:t>که مورد فتوا بودند، عبارتند از:</w:t>
      </w:r>
    </w:p>
    <w:p w:rsidR="008842C8" w:rsidRDefault="008842C8" w:rsidP="008842C8">
      <w:pPr>
        <w:ind w:firstLine="284"/>
        <w:rPr>
          <w:rtl/>
          <w:lang w:bidi="fa-IR"/>
        </w:rPr>
      </w:pPr>
      <w:r w:rsidRPr="00327A4D">
        <w:rPr>
          <w:rFonts w:hint="cs"/>
          <w:rtl/>
          <w:lang w:bidi="fa-IR"/>
        </w:rPr>
        <w:t>در</w:t>
      </w:r>
      <w:r w:rsidRPr="00614F72">
        <w:rPr>
          <w:rFonts w:hint="cs"/>
          <w:b/>
          <w:bCs/>
          <w:rtl/>
          <w:lang w:bidi="fa-IR"/>
        </w:rPr>
        <w:t xml:space="preserve"> مکه:</w:t>
      </w:r>
      <w:r>
        <w:rPr>
          <w:rFonts w:hint="cs"/>
          <w:rtl/>
          <w:lang w:bidi="fa-IR"/>
        </w:rPr>
        <w:t xml:space="preserve"> عطاء بن ابی رباح، طاوس بن کیسان فارسی، عمر بن دینار، عکرمه که از اصحاب ابن عباس</w:t>
      </w:r>
      <w:r>
        <w:rPr>
          <w:rFonts w:cs="CTraditional Arabic" w:hint="cs"/>
          <w:rtl/>
          <w:lang w:bidi="fa-IR"/>
        </w:rPr>
        <w:t>ب</w:t>
      </w:r>
      <w:r>
        <w:rPr>
          <w:rFonts w:hint="cs"/>
          <w:rtl/>
          <w:lang w:bidi="fa-IR"/>
        </w:rPr>
        <w:t xml:space="preserve"> بودند، و همین عده از علی بن ابی طالب </w:t>
      </w:r>
      <w:r>
        <w:rPr>
          <w:rFonts w:hint="cs"/>
          <w:lang w:bidi="fa-IR"/>
        </w:rPr>
        <w:sym w:font="AGA Arabesque" w:char="F074"/>
      </w:r>
      <w:r>
        <w:rPr>
          <w:rFonts w:hint="cs"/>
          <w:rtl/>
          <w:lang w:bidi="fa-IR"/>
        </w:rPr>
        <w:t xml:space="preserve"> و حضرت ام المؤمین عائشه </w:t>
      </w:r>
      <w:r>
        <w:rPr>
          <w:rFonts w:cs="CTraditional Arabic" w:hint="cs"/>
          <w:rtl/>
          <w:lang w:bidi="fa-IR"/>
        </w:rPr>
        <w:t>ل</w:t>
      </w:r>
      <w:r>
        <w:rPr>
          <w:rFonts w:hint="cs"/>
          <w:rtl/>
          <w:lang w:bidi="fa-IR"/>
        </w:rPr>
        <w:t xml:space="preserve"> و جابر بن عبدالله انصاری</w:t>
      </w:r>
      <w:r>
        <w:rPr>
          <w:rFonts w:hint="cs"/>
          <w:lang w:bidi="fa-IR"/>
        </w:rPr>
        <w:sym w:font="AGA Arabesque" w:char="F074"/>
      </w:r>
      <w:r>
        <w:rPr>
          <w:rFonts w:hint="cs"/>
          <w:rtl/>
          <w:lang w:bidi="fa-IR"/>
        </w:rPr>
        <w:t xml:space="preserve"> اخذ فقه و حدیث روایت </w:t>
      </w:r>
      <w:r w:rsidR="006B1E77">
        <w:rPr>
          <w:rFonts w:hint="cs"/>
          <w:rtl/>
          <w:lang w:bidi="fa-IR"/>
        </w:rPr>
        <w:t>کرده‌اند</w:t>
      </w:r>
      <w:r>
        <w:rPr>
          <w:rFonts w:hint="cs"/>
          <w:rtl/>
          <w:lang w:bidi="fa-IR"/>
        </w:rPr>
        <w:t xml:space="preserve"> و سپس ابوزبیر مکی و عبدالله بن خالد و عبدالله بن طاووس و غیره </w:t>
      </w:r>
      <w:r w:rsidR="007D498E">
        <w:rPr>
          <w:rFonts w:hint="cs"/>
          <w:rtl/>
          <w:lang w:bidi="fa-IR"/>
        </w:rPr>
        <w:t>بوده‌اند</w:t>
      </w:r>
      <w:r w:rsidRPr="00731EB8">
        <w:rPr>
          <w:rFonts w:hint="cs"/>
          <w:vertAlign w:val="superscript"/>
          <w:rtl/>
          <w:lang w:bidi="fa-IR"/>
        </w:rPr>
        <w:t>(</w:t>
      </w:r>
      <w:r w:rsidRPr="003456E0">
        <w:rPr>
          <w:rStyle w:val="FootnoteReference"/>
          <w:rtl/>
          <w:lang w:bidi="fa-IR"/>
        </w:rPr>
        <w:footnoteReference w:id="35"/>
      </w:r>
      <w:r w:rsidRPr="00731EB8">
        <w:rPr>
          <w:rFonts w:hint="cs"/>
          <w:vertAlign w:val="superscript"/>
          <w:rtl/>
          <w:lang w:bidi="fa-IR"/>
        </w:rPr>
        <w:t>)</w:t>
      </w:r>
      <w:r>
        <w:rPr>
          <w:rFonts w:hint="cs"/>
          <w:rtl/>
          <w:lang w:bidi="fa-IR"/>
        </w:rPr>
        <w:t>. سپس مسلم بن خالد زنگی و سعد بن سالم قداح و بعد محمد بن ادریس شافعی بوده است.</w:t>
      </w:r>
    </w:p>
    <w:p w:rsidR="008842C8" w:rsidRDefault="008842C8" w:rsidP="008842C8">
      <w:pPr>
        <w:ind w:firstLine="284"/>
        <w:rPr>
          <w:rtl/>
          <w:lang w:bidi="fa-IR"/>
        </w:rPr>
      </w:pPr>
      <w:r w:rsidRPr="00327A4D">
        <w:rPr>
          <w:rFonts w:hint="cs"/>
          <w:rtl/>
          <w:lang w:bidi="fa-IR"/>
        </w:rPr>
        <w:t>در</w:t>
      </w:r>
      <w:r>
        <w:rPr>
          <w:rFonts w:hint="cs"/>
          <w:b/>
          <w:bCs/>
          <w:rtl/>
          <w:lang w:bidi="fa-IR"/>
        </w:rPr>
        <w:t xml:space="preserve"> مدینه:</w:t>
      </w:r>
      <w:r>
        <w:rPr>
          <w:rFonts w:hint="cs"/>
          <w:rtl/>
          <w:lang w:bidi="fa-IR"/>
        </w:rPr>
        <w:t xml:space="preserve"> سعید بن مسیب مخزومی و عروه بن زبیر بن عوام و سپس ابان بن عثمان بن عفان و عبدالله و سالم</w:t>
      </w:r>
      <w:r w:rsidRPr="001E009D">
        <w:rPr>
          <w:rFonts w:hint="cs"/>
          <w:vertAlign w:val="superscript"/>
          <w:rtl/>
          <w:lang w:bidi="fa-IR"/>
        </w:rPr>
        <w:t>(</w:t>
      </w:r>
      <w:r w:rsidRPr="003456E0">
        <w:rPr>
          <w:rStyle w:val="FootnoteReference"/>
          <w:rtl/>
          <w:lang w:bidi="fa-IR"/>
        </w:rPr>
        <w:footnoteReference w:id="36"/>
      </w:r>
      <w:r w:rsidRPr="001E009D">
        <w:rPr>
          <w:rFonts w:hint="cs"/>
          <w:vertAlign w:val="superscript"/>
          <w:rtl/>
          <w:lang w:bidi="fa-IR"/>
        </w:rPr>
        <w:t>)</w:t>
      </w:r>
      <w:r>
        <w:rPr>
          <w:rFonts w:hint="cs"/>
          <w:rtl/>
          <w:lang w:bidi="fa-IR"/>
        </w:rPr>
        <w:t xml:space="preserve">، پسران عمر بن خطاب و غیره </w:t>
      </w:r>
      <w:r w:rsidR="007D498E">
        <w:rPr>
          <w:rFonts w:hint="cs"/>
          <w:rtl/>
          <w:lang w:bidi="fa-IR"/>
        </w:rPr>
        <w:t>بوده‌اند</w:t>
      </w:r>
      <w:r>
        <w:rPr>
          <w:rFonts w:hint="cs"/>
          <w:rtl/>
          <w:lang w:bidi="fa-IR"/>
        </w:rPr>
        <w:t>.</w:t>
      </w:r>
    </w:p>
    <w:p w:rsidR="008842C8" w:rsidRPr="0026174B" w:rsidRDefault="008842C8" w:rsidP="008842C8">
      <w:pPr>
        <w:ind w:firstLine="284"/>
        <w:rPr>
          <w:spacing w:val="-4"/>
          <w:rtl/>
          <w:lang w:bidi="fa-IR"/>
        </w:rPr>
      </w:pPr>
      <w:r w:rsidRPr="0026174B">
        <w:rPr>
          <w:rFonts w:hint="cs"/>
          <w:spacing w:val="-4"/>
          <w:rtl/>
          <w:lang w:bidi="fa-IR"/>
        </w:rPr>
        <w:t xml:space="preserve">از فقهاء </w:t>
      </w:r>
      <w:r w:rsidRPr="0026174B">
        <w:rPr>
          <w:rFonts w:hint="cs"/>
          <w:b/>
          <w:bCs/>
          <w:spacing w:val="-4"/>
          <w:rtl/>
          <w:lang w:bidi="fa-IR"/>
        </w:rPr>
        <w:t>کوفه:</w:t>
      </w:r>
      <w:r w:rsidRPr="0026174B">
        <w:rPr>
          <w:rFonts w:hint="cs"/>
          <w:spacing w:val="-4"/>
          <w:rtl/>
          <w:lang w:bidi="fa-IR"/>
        </w:rPr>
        <w:t xml:space="preserve"> نجد ابن حزم و عده‌ای از تابعین مانند ابراهیم نخعی و عامر شعبی و سعید بن جبیر و سپس حماد بن ابی سلیمان و سفیان بن سعید ثوری و ابوحنیفه نعمان بن ثابت و غیره </w:t>
      </w:r>
      <w:r w:rsidR="007D498E" w:rsidRPr="0026174B">
        <w:rPr>
          <w:rFonts w:hint="cs"/>
          <w:spacing w:val="-4"/>
          <w:rtl/>
          <w:lang w:bidi="fa-IR"/>
        </w:rPr>
        <w:t>بوده‌اند</w:t>
      </w:r>
      <w:r w:rsidRPr="0026174B">
        <w:rPr>
          <w:rFonts w:hint="cs"/>
          <w:spacing w:val="-4"/>
          <w:rtl/>
          <w:lang w:bidi="fa-IR"/>
        </w:rPr>
        <w:t xml:space="preserve">، ابن حزم اندلسی به علاوة فقهای شهرهای مذکور از تابعین و من یلی </w:t>
      </w:r>
      <w:r w:rsidR="000B2A16" w:rsidRPr="0026174B">
        <w:rPr>
          <w:rFonts w:hint="cs"/>
          <w:spacing w:val="-4"/>
          <w:rtl/>
          <w:lang w:bidi="fa-IR"/>
        </w:rPr>
        <w:t xml:space="preserve">آن‌ها </w:t>
      </w:r>
      <w:r w:rsidRPr="0026174B">
        <w:rPr>
          <w:rFonts w:hint="cs"/>
          <w:spacing w:val="-4"/>
          <w:rtl/>
          <w:lang w:bidi="fa-IR"/>
        </w:rPr>
        <w:t xml:space="preserve">طایفه‌ای دیگر از فقهای شهرهای دیگر مانند، شام، مصر، اندلس و افریقیه ذکر می‌کند، مانند: عبدالرحمان بن جبیر و مکحول و عمر بن عبدالعزیز عبدالملک بن مروان (که قبل از خلافت او هم فقیه بود) و سعید بن عبدالعزیز و عباس بن یزید که این عده در شام و مصر فقیه </w:t>
      </w:r>
      <w:r w:rsidR="007D498E" w:rsidRPr="0026174B">
        <w:rPr>
          <w:rFonts w:hint="cs"/>
          <w:spacing w:val="-4"/>
          <w:rtl/>
          <w:lang w:bidi="fa-IR"/>
        </w:rPr>
        <w:t>بوده‌اند</w:t>
      </w:r>
      <w:r w:rsidRPr="0026174B">
        <w:rPr>
          <w:rFonts w:hint="cs"/>
          <w:spacing w:val="-4"/>
          <w:rtl/>
          <w:lang w:bidi="fa-IR"/>
        </w:rPr>
        <w:t>.</w:t>
      </w:r>
    </w:p>
    <w:p w:rsidR="008842C8" w:rsidRDefault="008842C8" w:rsidP="008842C8">
      <w:pPr>
        <w:ind w:firstLine="284"/>
        <w:rPr>
          <w:rtl/>
          <w:lang w:bidi="fa-IR"/>
        </w:rPr>
      </w:pPr>
      <w:r>
        <w:rPr>
          <w:rFonts w:hint="cs"/>
          <w:rtl/>
          <w:lang w:bidi="fa-IR"/>
        </w:rPr>
        <w:t xml:space="preserve">از اهل </w:t>
      </w:r>
      <w:r>
        <w:rPr>
          <w:rFonts w:hint="cs"/>
          <w:b/>
          <w:bCs/>
          <w:rtl/>
          <w:lang w:bidi="fa-IR"/>
        </w:rPr>
        <w:t>مصر:</w:t>
      </w:r>
      <w:r>
        <w:rPr>
          <w:rFonts w:hint="cs"/>
          <w:rtl/>
          <w:lang w:bidi="fa-IR"/>
        </w:rPr>
        <w:t xml:space="preserve"> یزید بن حبیب، بکیر بن عبدالله بن الاشجع و عمر بن الحارث.</w:t>
      </w:r>
    </w:p>
    <w:p w:rsidR="008842C8" w:rsidRDefault="008842C8" w:rsidP="008842C8">
      <w:pPr>
        <w:ind w:firstLine="284"/>
        <w:rPr>
          <w:rtl/>
          <w:lang w:bidi="fa-IR"/>
        </w:rPr>
      </w:pPr>
      <w:r>
        <w:rPr>
          <w:rFonts w:hint="cs"/>
          <w:rtl/>
          <w:lang w:bidi="fa-IR"/>
        </w:rPr>
        <w:t xml:space="preserve">از </w:t>
      </w:r>
      <w:r>
        <w:rPr>
          <w:rFonts w:hint="cs"/>
          <w:b/>
          <w:bCs/>
          <w:rtl/>
          <w:lang w:bidi="fa-IR"/>
        </w:rPr>
        <w:t>قیروان:</w:t>
      </w:r>
      <w:r>
        <w:rPr>
          <w:rFonts w:hint="cs"/>
          <w:rtl/>
          <w:lang w:bidi="fa-IR"/>
        </w:rPr>
        <w:t xml:space="preserve"> سحنون بن سعید و از </w:t>
      </w:r>
      <w:r>
        <w:rPr>
          <w:rFonts w:hint="cs"/>
          <w:b/>
          <w:bCs/>
          <w:rtl/>
          <w:lang w:bidi="fa-IR"/>
        </w:rPr>
        <w:t xml:space="preserve">اندلس: </w:t>
      </w:r>
      <w:r>
        <w:rPr>
          <w:rFonts w:hint="cs"/>
          <w:rtl/>
          <w:lang w:bidi="fa-IR"/>
        </w:rPr>
        <w:t xml:space="preserve">یحیی بن یحیی و عبدالملک بن حبیب و غیره </w:t>
      </w:r>
      <w:r w:rsidR="007D498E">
        <w:rPr>
          <w:rFonts w:hint="cs"/>
          <w:rtl/>
          <w:lang w:bidi="fa-IR"/>
        </w:rPr>
        <w:t>بوده‌اند</w:t>
      </w:r>
      <w:r w:rsidRPr="00D75FB2">
        <w:rPr>
          <w:rFonts w:hint="cs"/>
          <w:vertAlign w:val="superscript"/>
          <w:rtl/>
          <w:lang w:bidi="fa-IR"/>
        </w:rPr>
        <w:t>(</w:t>
      </w:r>
      <w:r w:rsidRPr="003456E0">
        <w:rPr>
          <w:rStyle w:val="FootnoteReference"/>
          <w:rtl/>
          <w:lang w:bidi="fa-IR"/>
        </w:rPr>
        <w:footnoteReference w:id="37"/>
      </w:r>
      <w:r w:rsidRPr="00D75FB2">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ضمناً «یکی از شرایط مرسوم فقهی در آن زمان این بوده که چون فقهاء بعضی از بعضی اخذ و روایت می‌کردند، می‌بایست شیوخ هر فقیه از فقهاء و شاگردانی که از </w:t>
      </w:r>
      <w:r w:rsidR="000B2A16">
        <w:rPr>
          <w:rFonts w:hint="cs"/>
          <w:rtl/>
          <w:lang w:bidi="fa-IR"/>
        </w:rPr>
        <w:t xml:space="preserve">آن‌ها </w:t>
      </w:r>
      <w:r>
        <w:rPr>
          <w:rFonts w:hint="cs"/>
          <w:rtl/>
          <w:lang w:bidi="fa-IR"/>
        </w:rPr>
        <w:t xml:space="preserve">روایت </w:t>
      </w:r>
      <w:r w:rsidR="006B1E77">
        <w:rPr>
          <w:rFonts w:hint="cs"/>
          <w:rtl/>
          <w:lang w:bidi="fa-IR"/>
        </w:rPr>
        <w:t>کرده‌اند</w:t>
      </w:r>
      <w:r>
        <w:rPr>
          <w:rFonts w:hint="cs"/>
          <w:rtl/>
          <w:lang w:bidi="fa-IR"/>
        </w:rPr>
        <w:t xml:space="preserve"> بشناسند».</w:t>
      </w:r>
    </w:p>
    <w:p w:rsidR="008842C8" w:rsidRDefault="008842C8" w:rsidP="008842C8">
      <w:pPr>
        <w:ind w:firstLine="284"/>
        <w:jc w:val="both"/>
        <w:rPr>
          <w:rtl/>
          <w:lang w:bidi="fa-IR"/>
        </w:rPr>
      </w:pPr>
      <w:r>
        <w:rPr>
          <w:rFonts w:hint="cs"/>
          <w:rtl/>
          <w:lang w:bidi="fa-IR"/>
        </w:rPr>
        <w:t xml:space="preserve">ابن حزم بعد از آن که از صحابه و تابعین بحث می‌کند، می‌گوید: بعد از تابعین فقهاء بزرگی روی کار آمدند، مانند: ابی حنیفه و سفیان و ابن ابی لیلا در کوفه، و ابن جریج در مکه، و مالک و ابن ماحبشون در مدینه، و عثمان بستی و سوار در بصره، و اوزاعی در شام و لیث در مصر. بدین طریق هرکدام از تابعین از اهل شهر خود اخذ می‌کردند و اگر چیزی را از اهل شهر خود نمی‌یافتند اجتهاد می‌کردند. </w:t>
      </w:r>
      <w:r w:rsidRPr="004A7FAE">
        <w:rPr>
          <w:rFonts w:cs="Traditional Arabic" w:hint="cs"/>
          <w:sz w:val="32"/>
          <w:szCs w:val="32"/>
          <w:rtl/>
          <w:lang w:bidi="fa-IR"/>
        </w:rPr>
        <w:t>﴿</w:t>
      </w:r>
      <w:r w:rsidRPr="00F01CA5">
        <w:rPr>
          <w:sz w:val="24"/>
          <w:szCs w:val="24"/>
        </w:rPr>
        <w:sym w:font="HQPB5" w:char="F09F"/>
      </w:r>
      <w:r w:rsidRPr="00F01CA5">
        <w:rPr>
          <w:sz w:val="24"/>
          <w:szCs w:val="24"/>
        </w:rPr>
        <w:sym w:font="HQPB2" w:char="F077"/>
      </w:r>
      <w:r w:rsidRPr="00F01CA5">
        <w:rPr>
          <w:rFonts w:ascii="(normal text)" w:hAnsi="(normal text)"/>
          <w:sz w:val="24"/>
          <w:szCs w:val="24"/>
          <w:rtl/>
        </w:rPr>
        <w:t xml:space="preserve"> </w:t>
      </w:r>
      <w:r w:rsidRPr="00F01CA5">
        <w:rPr>
          <w:sz w:val="24"/>
          <w:szCs w:val="24"/>
        </w:rPr>
        <w:sym w:font="HQPB4" w:char="F0DF"/>
      </w:r>
      <w:r w:rsidRPr="00F01CA5">
        <w:rPr>
          <w:sz w:val="24"/>
          <w:szCs w:val="24"/>
        </w:rPr>
        <w:sym w:font="HQPB2" w:char="F023"/>
      </w:r>
      <w:r w:rsidRPr="00F01CA5">
        <w:rPr>
          <w:sz w:val="24"/>
          <w:szCs w:val="24"/>
        </w:rPr>
        <w:sym w:font="HQPB4" w:char="F0CF"/>
      </w:r>
      <w:r w:rsidRPr="00F01CA5">
        <w:rPr>
          <w:sz w:val="24"/>
          <w:szCs w:val="24"/>
        </w:rPr>
        <w:sym w:font="HQPB4" w:char="F06B"/>
      </w:r>
      <w:r w:rsidRPr="00F01CA5">
        <w:rPr>
          <w:sz w:val="24"/>
          <w:szCs w:val="24"/>
        </w:rPr>
        <w:sym w:font="HQPB2" w:char="F03D"/>
      </w:r>
      <w:r w:rsidRPr="00F01CA5">
        <w:rPr>
          <w:sz w:val="24"/>
          <w:szCs w:val="24"/>
        </w:rPr>
        <w:sym w:font="HQPB5" w:char="F073"/>
      </w:r>
      <w:r w:rsidRPr="00F01CA5">
        <w:rPr>
          <w:sz w:val="24"/>
          <w:szCs w:val="24"/>
        </w:rPr>
        <w:sym w:font="HQPB2" w:char="F033"/>
      </w:r>
      <w:r w:rsidRPr="00F01CA5">
        <w:rPr>
          <w:sz w:val="24"/>
          <w:szCs w:val="24"/>
        </w:rPr>
        <w:sym w:font="HQPB4" w:char="F0E3"/>
      </w:r>
      <w:r w:rsidRPr="00F01CA5">
        <w:rPr>
          <w:sz w:val="24"/>
          <w:szCs w:val="24"/>
        </w:rPr>
        <w:sym w:font="HQPB2" w:char="F083"/>
      </w:r>
      <w:r w:rsidRPr="00F01CA5">
        <w:rPr>
          <w:rFonts w:ascii="(normal text)" w:hAnsi="(normal text)"/>
          <w:sz w:val="24"/>
          <w:szCs w:val="24"/>
          <w:rtl/>
        </w:rPr>
        <w:t xml:space="preserve"> </w:t>
      </w:r>
      <w:r w:rsidRPr="00F01CA5">
        <w:rPr>
          <w:sz w:val="24"/>
          <w:szCs w:val="24"/>
        </w:rPr>
        <w:sym w:font="HQPB5" w:char="F0AA"/>
      </w:r>
      <w:r w:rsidRPr="00F01CA5">
        <w:rPr>
          <w:sz w:val="24"/>
          <w:szCs w:val="24"/>
        </w:rPr>
        <w:sym w:font="HQPB1" w:char="F021"/>
      </w:r>
      <w:r w:rsidRPr="00F01CA5">
        <w:rPr>
          <w:sz w:val="24"/>
          <w:szCs w:val="24"/>
        </w:rPr>
        <w:sym w:font="HQPB5" w:char="F024"/>
      </w:r>
      <w:r w:rsidRPr="00F01CA5">
        <w:rPr>
          <w:sz w:val="24"/>
          <w:szCs w:val="24"/>
        </w:rPr>
        <w:sym w:font="HQPB1" w:char="F023"/>
      </w:r>
      <w:r w:rsidRPr="00F01CA5">
        <w:rPr>
          <w:rFonts w:ascii="(normal text)" w:hAnsi="(normal text)"/>
          <w:sz w:val="24"/>
          <w:szCs w:val="24"/>
          <w:rtl/>
        </w:rPr>
        <w:t xml:space="preserve"> </w:t>
      </w:r>
      <w:r w:rsidRPr="00F01CA5">
        <w:rPr>
          <w:sz w:val="24"/>
          <w:szCs w:val="24"/>
        </w:rPr>
        <w:sym w:font="HQPB1" w:char="F024"/>
      </w:r>
      <w:r w:rsidRPr="00F01CA5">
        <w:rPr>
          <w:sz w:val="24"/>
          <w:szCs w:val="24"/>
        </w:rPr>
        <w:sym w:font="HQPB4" w:char="F0B2"/>
      </w:r>
      <w:r w:rsidRPr="00F01CA5">
        <w:rPr>
          <w:sz w:val="24"/>
          <w:szCs w:val="24"/>
        </w:rPr>
        <w:sym w:font="HQPB1" w:char="F0A1"/>
      </w:r>
      <w:r w:rsidRPr="00F01CA5">
        <w:rPr>
          <w:sz w:val="24"/>
          <w:szCs w:val="24"/>
        </w:rPr>
        <w:sym w:font="HQPB4" w:char="F0F8"/>
      </w:r>
      <w:r w:rsidRPr="00F01CA5">
        <w:rPr>
          <w:sz w:val="24"/>
          <w:szCs w:val="24"/>
        </w:rPr>
        <w:sym w:font="HQPB1" w:char="F0FF"/>
      </w:r>
      <w:r w:rsidRPr="00F01CA5">
        <w:rPr>
          <w:sz w:val="24"/>
          <w:szCs w:val="24"/>
        </w:rPr>
        <w:sym w:font="HQPB5" w:char="F074"/>
      </w:r>
      <w:r w:rsidRPr="00F01CA5">
        <w:rPr>
          <w:sz w:val="24"/>
          <w:szCs w:val="24"/>
        </w:rPr>
        <w:sym w:font="HQPB2" w:char="F052"/>
      </w:r>
      <w:r w:rsidRPr="00F01CA5">
        <w:rPr>
          <w:rFonts w:ascii="(normal text)" w:hAnsi="(normal text)"/>
          <w:sz w:val="24"/>
          <w:szCs w:val="24"/>
          <w:rtl/>
        </w:rPr>
        <w:t xml:space="preserve"> </w:t>
      </w:r>
      <w:r w:rsidRPr="00F01CA5">
        <w:rPr>
          <w:sz w:val="24"/>
          <w:szCs w:val="24"/>
        </w:rPr>
        <w:sym w:font="HQPB5" w:char="F09E"/>
      </w:r>
      <w:r w:rsidRPr="00F01CA5">
        <w:rPr>
          <w:sz w:val="24"/>
          <w:szCs w:val="24"/>
        </w:rPr>
        <w:sym w:font="HQPB2" w:char="F077"/>
      </w:r>
      <w:r w:rsidRPr="00F01CA5">
        <w:rPr>
          <w:sz w:val="24"/>
          <w:szCs w:val="24"/>
        </w:rPr>
        <w:sym w:font="HQPB4" w:char="F0CE"/>
      </w:r>
      <w:r w:rsidRPr="00F01CA5">
        <w:rPr>
          <w:sz w:val="24"/>
          <w:szCs w:val="24"/>
        </w:rPr>
        <w:sym w:font="HQPB1" w:char="F029"/>
      </w:r>
      <w:r w:rsidRPr="00F01CA5">
        <w:rPr>
          <w:rFonts w:ascii="(normal text)" w:hAnsi="(normal text)"/>
          <w:sz w:val="24"/>
          <w:szCs w:val="24"/>
          <w:rtl/>
        </w:rPr>
        <w:t xml:space="preserve"> </w:t>
      </w:r>
      <w:r w:rsidRPr="00F01CA5">
        <w:rPr>
          <w:sz w:val="24"/>
          <w:szCs w:val="24"/>
        </w:rPr>
        <w:sym w:font="HQPB1" w:char="F024"/>
      </w:r>
      <w:r w:rsidRPr="00F01CA5">
        <w:rPr>
          <w:sz w:val="24"/>
          <w:szCs w:val="24"/>
        </w:rPr>
        <w:sym w:font="HQPB5" w:char="F079"/>
      </w:r>
      <w:r w:rsidRPr="00F01CA5">
        <w:rPr>
          <w:sz w:val="24"/>
          <w:szCs w:val="24"/>
        </w:rPr>
        <w:sym w:font="HQPB2" w:char="F067"/>
      </w:r>
      <w:r w:rsidRPr="00F01CA5">
        <w:rPr>
          <w:sz w:val="24"/>
          <w:szCs w:val="24"/>
        </w:rPr>
        <w:sym w:font="HQPB5" w:char="F079"/>
      </w:r>
      <w:r w:rsidRPr="00F01CA5">
        <w:rPr>
          <w:sz w:val="24"/>
          <w:szCs w:val="24"/>
        </w:rPr>
        <w:sym w:font="HQPB1" w:char="F0E8"/>
      </w:r>
      <w:r w:rsidRPr="00F01CA5">
        <w:rPr>
          <w:sz w:val="24"/>
          <w:szCs w:val="24"/>
        </w:rPr>
        <w:sym w:font="HQPB4" w:char="F0F3"/>
      </w:r>
      <w:r w:rsidRPr="00F01CA5">
        <w:rPr>
          <w:sz w:val="24"/>
          <w:szCs w:val="24"/>
        </w:rPr>
        <w:sym w:font="HQPB1" w:char="F099"/>
      </w:r>
      <w:r w:rsidRPr="00F01CA5">
        <w:rPr>
          <w:sz w:val="24"/>
          <w:szCs w:val="24"/>
        </w:rPr>
        <w:sym w:font="HQPB4" w:char="F0E3"/>
      </w:r>
      <w:r w:rsidRPr="00F01CA5">
        <w:rPr>
          <w:sz w:val="24"/>
          <w:szCs w:val="24"/>
        </w:rPr>
        <w:sym w:font="HQPB2" w:char="F072"/>
      </w:r>
      <w:r w:rsidRPr="004A7FAE">
        <w:rPr>
          <w:rFonts w:cs="Traditional Arabic" w:hint="cs"/>
          <w:sz w:val="32"/>
          <w:szCs w:val="32"/>
          <w:rtl/>
          <w:lang w:bidi="fa-IR"/>
        </w:rPr>
        <w:t>﴾</w:t>
      </w:r>
      <w:r>
        <w:rPr>
          <w:rFonts w:hint="cs"/>
          <w:rtl/>
          <w:lang w:bidi="fa-IR"/>
        </w:rPr>
        <w:t>.</w:t>
      </w:r>
    </w:p>
    <w:p w:rsidR="008842C8" w:rsidRDefault="008842C8" w:rsidP="008842C8">
      <w:pPr>
        <w:ind w:firstLine="284"/>
        <w:rPr>
          <w:rtl/>
          <w:lang w:bidi="fa-IR"/>
        </w:rPr>
      </w:pPr>
      <w:r>
        <w:rPr>
          <w:rFonts w:hint="cs"/>
          <w:rtl/>
          <w:lang w:bidi="fa-IR"/>
        </w:rPr>
        <w:t>ابواسحاق شیرازی</w:t>
      </w:r>
      <w:r w:rsidRPr="003677A4">
        <w:rPr>
          <w:rFonts w:hint="cs"/>
          <w:vertAlign w:val="superscript"/>
          <w:rtl/>
          <w:lang w:bidi="fa-IR"/>
        </w:rPr>
        <w:t>(</w:t>
      </w:r>
      <w:r w:rsidRPr="003456E0">
        <w:rPr>
          <w:rStyle w:val="FootnoteReference"/>
          <w:rtl/>
          <w:lang w:bidi="fa-IR"/>
        </w:rPr>
        <w:footnoteReference w:id="38"/>
      </w:r>
      <w:r w:rsidRPr="003677A4">
        <w:rPr>
          <w:rFonts w:hint="cs"/>
          <w:vertAlign w:val="superscript"/>
          <w:rtl/>
          <w:lang w:bidi="fa-IR"/>
        </w:rPr>
        <w:t>)</w:t>
      </w:r>
      <w:r>
        <w:rPr>
          <w:rFonts w:hint="cs"/>
          <w:rtl/>
          <w:lang w:bidi="fa-IR"/>
        </w:rPr>
        <w:t xml:space="preserve"> در طبقات الفقهاء، فقهاء را به سه طبقه قرار می‌دهد، تا این که به </w:t>
      </w:r>
      <w:r w:rsidRPr="00640EB5">
        <w:rPr>
          <w:rFonts w:hint="cs"/>
          <w:rtl/>
          <w:lang w:bidi="fa-IR"/>
        </w:rPr>
        <w:t>ائمة اربعه معروفه</w:t>
      </w:r>
      <w:r w:rsidRPr="00640EB5">
        <w:rPr>
          <w:rFonts w:hint="cs"/>
          <w:vertAlign w:val="superscript"/>
          <w:rtl/>
          <w:lang w:bidi="fa-IR"/>
        </w:rPr>
        <w:t>(</w:t>
      </w:r>
      <w:r w:rsidRPr="00640EB5">
        <w:rPr>
          <w:rStyle w:val="FootnoteReference"/>
          <w:rtl/>
          <w:lang w:bidi="fa-IR"/>
        </w:rPr>
        <w:footnoteReference w:id="39"/>
      </w:r>
      <w:r w:rsidRPr="00640EB5">
        <w:rPr>
          <w:rFonts w:hint="cs"/>
          <w:vertAlign w:val="superscript"/>
          <w:rtl/>
          <w:lang w:bidi="fa-IR"/>
        </w:rPr>
        <w:t>)</w:t>
      </w:r>
      <w:r w:rsidRPr="00640EB5">
        <w:rPr>
          <w:rFonts w:hint="cs"/>
          <w:rtl/>
          <w:lang w:bidi="fa-IR"/>
        </w:rPr>
        <w:t xml:space="preserve"> و</w:t>
      </w:r>
      <w:r>
        <w:rPr>
          <w:rFonts w:hint="cs"/>
          <w:rtl/>
          <w:lang w:bidi="fa-IR"/>
        </w:rPr>
        <w:t xml:space="preserve"> اصحاب </w:t>
      </w:r>
      <w:r w:rsidR="000B2A16">
        <w:rPr>
          <w:rFonts w:hint="cs"/>
          <w:rtl/>
          <w:lang w:bidi="fa-IR"/>
        </w:rPr>
        <w:t xml:space="preserve">آن‌ها </w:t>
      </w:r>
      <w:r>
        <w:rPr>
          <w:rFonts w:hint="cs"/>
          <w:rtl/>
          <w:lang w:bidi="fa-IR"/>
        </w:rPr>
        <w:t xml:space="preserve">و داود مؤسس مذهب ظاهری و اصحاب او می‌رسد، سپس شیرازی گوید: چون «عبادله» یعنی عبدالله ابن عباس، عبدالله بن زبیر، عبدالله بن عمر و عبدالله بن عمرو عاص </w:t>
      </w:r>
      <w:r>
        <w:rPr>
          <w:rFonts w:hint="cs"/>
          <w:lang w:bidi="fa-IR"/>
        </w:rPr>
        <w:sym w:font="AGA Arabesque" w:char="F079"/>
      </w:r>
      <w:r>
        <w:rPr>
          <w:rFonts w:hint="cs"/>
          <w:rtl/>
          <w:lang w:bidi="fa-IR"/>
        </w:rPr>
        <w:t xml:space="preserve"> فوت کردند فقه به طبقات دیگری از موالی بلاد منتقل گردید.</w:t>
      </w:r>
    </w:p>
    <w:p w:rsidR="008842C8" w:rsidRDefault="008842C8" w:rsidP="008842C8">
      <w:pPr>
        <w:ind w:firstLine="284"/>
        <w:jc w:val="both"/>
        <w:rPr>
          <w:rtl/>
          <w:lang w:bidi="fa-IR"/>
        </w:rPr>
      </w:pPr>
      <w:r>
        <w:rPr>
          <w:rFonts w:hint="cs"/>
          <w:rtl/>
          <w:lang w:bidi="fa-IR"/>
        </w:rPr>
        <w:t xml:space="preserve">فقیه </w:t>
      </w:r>
      <w:r>
        <w:rPr>
          <w:rFonts w:hint="cs"/>
          <w:b/>
          <w:bCs/>
          <w:rtl/>
          <w:lang w:bidi="fa-IR"/>
        </w:rPr>
        <w:t>مکه:</w:t>
      </w:r>
      <w:r>
        <w:rPr>
          <w:rFonts w:hint="cs"/>
          <w:rtl/>
          <w:lang w:bidi="fa-IR"/>
        </w:rPr>
        <w:t xml:space="preserve"> عطاء بن ابی رباح متوفی به سال 114 تا 115.</w:t>
      </w:r>
    </w:p>
    <w:p w:rsidR="008842C8" w:rsidRDefault="008842C8" w:rsidP="008842C8">
      <w:pPr>
        <w:ind w:firstLine="284"/>
        <w:jc w:val="both"/>
        <w:rPr>
          <w:rtl/>
          <w:lang w:bidi="fa-IR"/>
        </w:rPr>
      </w:pPr>
      <w:r>
        <w:rPr>
          <w:rFonts w:hint="cs"/>
          <w:rtl/>
          <w:lang w:bidi="fa-IR"/>
        </w:rPr>
        <w:t xml:space="preserve">فقیه </w:t>
      </w:r>
      <w:r>
        <w:rPr>
          <w:rFonts w:hint="cs"/>
          <w:b/>
          <w:bCs/>
          <w:rtl/>
          <w:lang w:bidi="fa-IR"/>
        </w:rPr>
        <w:t>یمن:</w:t>
      </w:r>
      <w:r>
        <w:rPr>
          <w:rFonts w:hint="cs"/>
          <w:rtl/>
          <w:lang w:bidi="fa-IR"/>
        </w:rPr>
        <w:t xml:space="preserve"> طاووس.</w:t>
      </w:r>
    </w:p>
    <w:p w:rsidR="008842C8" w:rsidRDefault="008842C8" w:rsidP="008842C8">
      <w:pPr>
        <w:ind w:firstLine="284"/>
        <w:jc w:val="both"/>
        <w:rPr>
          <w:rtl/>
          <w:lang w:bidi="fa-IR"/>
        </w:rPr>
      </w:pPr>
      <w:r>
        <w:rPr>
          <w:rFonts w:hint="cs"/>
          <w:rtl/>
          <w:lang w:bidi="fa-IR"/>
        </w:rPr>
        <w:t xml:space="preserve">فقیه </w:t>
      </w:r>
      <w:r>
        <w:rPr>
          <w:rFonts w:hint="cs"/>
          <w:b/>
          <w:bCs/>
          <w:rtl/>
          <w:lang w:bidi="fa-IR"/>
        </w:rPr>
        <w:t>یمامه:</w:t>
      </w:r>
      <w:r>
        <w:rPr>
          <w:rFonts w:hint="cs"/>
          <w:rtl/>
          <w:lang w:bidi="fa-IR"/>
        </w:rPr>
        <w:t xml:space="preserve"> یحی بن ابی کثیر.</w:t>
      </w:r>
    </w:p>
    <w:p w:rsidR="008842C8" w:rsidRDefault="008842C8" w:rsidP="008842C8">
      <w:pPr>
        <w:ind w:firstLine="284"/>
        <w:jc w:val="both"/>
        <w:rPr>
          <w:rtl/>
          <w:lang w:bidi="fa-IR"/>
        </w:rPr>
      </w:pPr>
      <w:r>
        <w:rPr>
          <w:rFonts w:hint="cs"/>
          <w:rtl/>
          <w:lang w:bidi="fa-IR"/>
        </w:rPr>
        <w:t xml:space="preserve">فقیه </w:t>
      </w:r>
      <w:r>
        <w:rPr>
          <w:rFonts w:hint="cs"/>
          <w:b/>
          <w:bCs/>
          <w:rtl/>
          <w:lang w:bidi="fa-IR"/>
        </w:rPr>
        <w:t>بصره:</w:t>
      </w:r>
      <w:r>
        <w:rPr>
          <w:rFonts w:hint="cs"/>
          <w:rtl/>
          <w:lang w:bidi="fa-IR"/>
        </w:rPr>
        <w:t xml:space="preserve"> حسن بن ابی الحسن بصری.</w:t>
      </w:r>
    </w:p>
    <w:p w:rsidR="008842C8" w:rsidRDefault="008842C8" w:rsidP="008842C8">
      <w:pPr>
        <w:ind w:firstLine="284"/>
        <w:jc w:val="both"/>
        <w:rPr>
          <w:rtl/>
          <w:lang w:bidi="fa-IR"/>
        </w:rPr>
      </w:pPr>
      <w:r>
        <w:rPr>
          <w:rFonts w:hint="cs"/>
          <w:rtl/>
          <w:lang w:bidi="fa-IR"/>
        </w:rPr>
        <w:t xml:space="preserve">فقیه </w:t>
      </w:r>
      <w:r>
        <w:rPr>
          <w:rFonts w:hint="cs"/>
          <w:b/>
          <w:bCs/>
          <w:rtl/>
          <w:lang w:bidi="fa-IR"/>
        </w:rPr>
        <w:t xml:space="preserve">کوفه: </w:t>
      </w:r>
      <w:r>
        <w:rPr>
          <w:rFonts w:hint="cs"/>
          <w:rtl/>
          <w:lang w:bidi="fa-IR"/>
        </w:rPr>
        <w:t>ابراهیم نخعی.</w:t>
      </w:r>
    </w:p>
    <w:p w:rsidR="008842C8" w:rsidRDefault="008842C8" w:rsidP="008842C8">
      <w:pPr>
        <w:ind w:firstLine="284"/>
        <w:jc w:val="both"/>
        <w:rPr>
          <w:rtl/>
          <w:lang w:bidi="fa-IR"/>
        </w:rPr>
      </w:pPr>
      <w:r>
        <w:rPr>
          <w:rFonts w:hint="cs"/>
          <w:rtl/>
          <w:lang w:bidi="fa-IR"/>
        </w:rPr>
        <w:t xml:space="preserve">فقیه </w:t>
      </w:r>
      <w:r>
        <w:rPr>
          <w:rFonts w:hint="cs"/>
          <w:b/>
          <w:bCs/>
          <w:rtl/>
          <w:lang w:bidi="fa-IR"/>
        </w:rPr>
        <w:t xml:space="preserve">شام: </w:t>
      </w:r>
      <w:r>
        <w:rPr>
          <w:rFonts w:hint="cs"/>
          <w:rtl/>
          <w:lang w:bidi="fa-IR"/>
        </w:rPr>
        <w:t>مکحول متوفی به سال 118 یا 113 یا 116 که معلم اوزاعی بوده است.</w:t>
      </w:r>
    </w:p>
    <w:p w:rsidR="008842C8" w:rsidRDefault="008842C8" w:rsidP="008842C8">
      <w:pPr>
        <w:ind w:firstLine="284"/>
        <w:jc w:val="both"/>
        <w:rPr>
          <w:rtl/>
          <w:lang w:bidi="fa-IR"/>
        </w:rPr>
      </w:pPr>
      <w:r>
        <w:rPr>
          <w:rFonts w:hint="cs"/>
          <w:rtl/>
          <w:lang w:bidi="fa-IR"/>
        </w:rPr>
        <w:t xml:space="preserve">فقیه </w:t>
      </w:r>
      <w:r>
        <w:rPr>
          <w:rFonts w:hint="cs"/>
          <w:b/>
          <w:bCs/>
          <w:rtl/>
          <w:lang w:bidi="fa-IR"/>
        </w:rPr>
        <w:t>خراسان:</w:t>
      </w:r>
      <w:r>
        <w:rPr>
          <w:rFonts w:hint="cs"/>
          <w:rtl/>
          <w:lang w:bidi="fa-IR"/>
        </w:rPr>
        <w:t xml:space="preserve"> عطاء خراسانی.</w:t>
      </w:r>
    </w:p>
    <w:p w:rsidR="008842C8" w:rsidRDefault="008842C8" w:rsidP="008842C8">
      <w:pPr>
        <w:ind w:firstLine="284"/>
        <w:jc w:val="both"/>
        <w:rPr>
          <w:rtl/>
          <w:lang w:bidi="fa-IR"/>
        </w:rPr>
      </w:pPr>
      <w:r>
        <w:rPr>
          <w:rFonts w:hint="cs"/>
          <w:rtl/>
          <w:lang w:bidi="fa-IR"/>
        </w:rPr>
        <w:t xml:space="preserve">لکن سعید بن مسیب قرشی </w:t>
      </w:r>
      <w:r>
        <w:rPr>
          <w:rFonts w:hint="cs"/>
          <w:lang w:bidi="fa-IR"/>
        </w:rPr>
        <w:sym w:font="AGA Arabesque" w:char="F074"/>
      </w:r>
      <w:r>
        <w:rPr>
          <w:rFonts w:hint="cs"/>
          <w:rtl/>
          <w:lang w:bidi="fa-IR"/>
        </w:rPr>
        <w:t xml:space="preserve"> فقیه غیر مدافع مدینه بود.</w:t>
      </w:r>
    </w:p>
    <w:p w:rsidR="00DA53A2" w:rsidRDefault="008842C8" w:rsidP="00DA53A2">
      <w:pPr>
        <w:pStyle w:val="a0"/>
        <w:rPr>
          <w:rtl/>
        </w:rPr>
      </w:pPr>
      <w:bookmarkStart w:id="29" w:name="_Toc292528766"/>
      <w:bookmarkStart w:id="30" w:name="_Toc292529049"/>
      <w:bookmarkStart w:id="31" w:name="_Toc292976448"/>
      <w:r>
        <w:rPr>
          <w:rFonts w:hint="cs"/>
          <w:rtl/>
        </w:rPr>
        <w:t>از</w:t>
      </w:r>
      <w:r w:rsidRPr="00EF282F">
        <w:rPr>
          <w:rFonts w:hint="cs"/>
          <w:rtl/>
        </w:rPr>
        <w:t xml:space="preserve"> فقهاء تابعین مدینه</w:t>
      </w:r>
      <w:bookmarkEnd w:id="29"/>
      <w:bookmarkEnd w:id="30"/>
      <w:bookmarkEnd w:id="31"/>
    </w:p>
    <w:p w:rsidR="008842C8" w:rsidRDefault="008842C8" w:rsidP="008842C8">
      <w:pPr>
        <w:ind w:firstLine="284"/>
        <w:rPr>
          <w:rtl/>
          <w:lang w:bidi="fa-IR"/>
        </w:rPr>
      </w:pPr>
      <w:r>
        <w:rPr>
          <w:rFonts w:hint="cs"/>
          <w:rtl/>
          <w:lang w:bidi="fa-IR"/>
        </w:rPr>
        <w:t>سعید بن مسیب مخزومی، عرو بن زبیر بن عوام، قاسم</w:t>
      </w:r>
      <w:r w:rsidRPr="00000C10">
        <w:rPr>
          <w:rFonts w:hint="cs"/>
          <w:vertAlign w:val="superscript"/>
          <w:rtl/>
          <w:lang w:bidi="fa-IR"/>
        </w:rPr>
        <w:t>(</w:t>
      </w:r>
      <w:r w:rsidRPr="003456E0">
        <w:rPr>
          <w:rStyle w:val="FootnoteReference"/>
          <w:rtl/>
          <w:lang w:bidi="fa-IR"/>
        </w:rPr>
        <w:footnoteReference w:id="40"/>
      </w:r>
      <w:r w:rsidRPr="00000C10">
        <w:rPr>
          <w:rFonts w:hint="cs"/>
          <w:vertAlign w:val="superscript"/>
          <w:rtl/>
          <w:lang w:bidi="fa-IR"/>
        </w:rPr>
        <w:t>)</w:t>
      </w:r>
      <w:r>
        <w:rPr>
          <w:rFonts w:hint="cs"/>
          <w:rtl/>
          <w:lang w:bidi="fa-IR"/>
        </w:rPr>
        <w:t xml:space="preserve"> بن محمد بن ابی بکر صدیق، ابوبکر ابن عبدالرحمان بن الحارث بن هشام ابن مغیره مخزومی، عبیدالله بن عبدالله بن عتبه بن مسعود هزلی، خارجه بن زید بن ثابت و ابوایوب سلیمان بن یسار، به فقهاء سبعه مشهورند</w:t>
      </w:r>
      <w:r w:rsidRPr="00D0136E">
        <w:rPr>
          <w:rFonts w:hint="cs"/>
          <w:vertAlign w:val="superscript"/>
          <w:rtl/>
          <w:lang w:bidi="fa-IR"/>
        </w:rPr>
        <w:t>(</w:t>
      </w:r>
      <w:r w:rsidRPr="003456E0">
        <w:rPr>
          <w:rStyle w:val="FootnoteReference"/>
          <w:rtl/>
          <w:lang w:bidi="fa-IR"/>
        </w:rPr>
        <w:footnoteReference w:id="41"/>
      </w:r>
      <w:r w:rsidRPr="00D0136E">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بعد از فقهاء شهرهای هفتگانه مذکور، فقه به طبقات دیگری منتقل شد، مانند: ابا محمد حسن بن محمد حنفیه متوفی در زمان عمر بن عبدالعزیز و ابوبکر بن محمد بن مسلم و عمر بن عبدالعزیز (قبل از دوران خلافت او نیز فقیه بود) خلیفه عادل</w:t>
      </w:r>
      <w:r w:rsidRPr="00F467D2">
        <w:rPr>
          <w:rFonts w:hint="cs"/>
          <w:vertAlign w:val="superscript"/>
          <w:rtl/>
          <w:lang w:bidi="fa-IR"/>
        </w:rPr>
        <w:t>(</w:t>
      </w:r>
      <w:r w:rsidRPr="003456E0">
        <w:rPr>
          <w:rStyle w:val="FootnoteReference"/>
          <w:rtl/>
          <w:lang w:bidi="fa-IR"/>
        </w:rPr>
        <w:footnoteReference w:id="42"/>
      </w:r>
      <w:r w:rsidRPr="00F467D2">
        <w:rPr>
          <w:rFonts w:hint="cs"/>
          <w:vertAlign w:val="superscript"/>
          <w:rtl/>
          <w:lang w:bidi="fa-IR"/>
        </w:rPr>
        <w:t>)</w:t>
      </w:r>
      <w:r>
        <w:rPr>
          <w:rFonts w:hint="cs"/>
          <w:rtl/>
          <w:lang w:bidi="fa-IR"/>
        </w:rPr>
        <w:t xml:space="preserve"> و غیره </w:t>
      </w:r>
      <w:r w:rsidR="007D498E">
        <w:rPr>
          <w:rFonts w:hint="cs"/>
          <w:rtl/>
          <w:lang w:bidi="fa-IR"/>
        </w:rPr>
        <w:t>بوده‌اند</w:t>
      </w:r>
      <w:r>
        <w:rPr>
          <w:rFonts w:hint="cs"/>
          <w:rtl/>
          <w:lang w:bidi="fa-IR"/>
        </w:rPr>
        <w:t>.</w:t>
      </w:r>
    </w:p>
    <w:p w:rsidR="008842C8" w:rsidRDefault="008842C8" w:rsidP="008842C8">
      <w:pPr>
        <w:ind w:firstLine="284"/>
        <w:jc w:val="both"/>
        <w:rPr>
          <w:rtl/>
          <w:lang w:bidi="fa-IR"/>
        </w:rPr>
      </w:pPr>
      <w:r>
        <w:rPr>
          <w:rFonts w:hint="cs"/>
          <w:rtl/>
          <w:lang w:bidi="fa-IR"/>
        </w:rPr>
        <w:t>سپس فقه به طبقه سومی انتقال یافت. و از این طبقه، مسلم بن خالد بن سعید زنجی که بعد از عبدالملک بن عبدالعزیز بن جریج</w:t>
      </w:r>
      <w:r w:rsidRPr="00FF4810">
        <w:rPr>
          <w:rFonts w:hint="cs"/>
          <w:vertAlign w:val="superscript"/>
          <w:rtl/>
          <w:lang w:bidi="fa-IR"/>
        </w:rPr>
        <w:t>(</w:t>
      </w:r>
      <w:r w:rsidRPr="003456E0">
        <w:rPr>
          <w:rStyle w:val="FootnoteReference"/>
          <w:rtl/>
          <w:lang w:bidi="fa-IR"/>
        </w:rPr>
        <w:footnoteReference w:id="43"/>
      </w:r>
      <w:r w:rsidRPr="00FF4810">
        <w:rPr>
          <w:rFonts w:hint="cs"/>
          <w:vertAlign w:val="superscript"/>
          <w:rtl/>
          <w:lang w:bidi="fa-IR"/>
        </w:rPr>
        <w:t>)</w:t>
      </w:r>
      <w:r>
        <w:rPr>
          <w:rFonts w:hint="cs"/>
          <w:rtl/>
          <w:lang w:bidi="fa-IR"/>
        </w:rPr>
        <w:t xml:space="preserve"> مفتی بود و در سال 179 زندگی را بدرود گفت، امام شافعی از او اخذ فقه کرد و به وسیله امام شافعی فقه به طبقه دیگری منتقل شد.</w:t>
      </w:r>
    </w:p>
    <w:p w:rsidR="008842C8" w:rsidRDefault="008842C8" w:rsidP="008842C8">
      <w:pPr>
        <w:ind w:firstLine="284"/>
        <w:jc w:val="both"/>
        <w:rPr>
          <w:rtl/>
          <w:lang w:bidi="fa-IR"/>
        </w:rPr>
      </w:pPr>
      <w:r>
        <w:rPr>
          <w:rFonts w:hint="cs"/>
          <w:rtl/>
          <w:lang w:bidi="fa-IR"/>
        </w:rPr>
        <w:t>فرید وجدی در دائر</w:t>
      </w:r>
      <w:r w:rsidRPr="004267AB">
        <w:rPr>
          <w:rFonts w:cs="B Badr" w:hint="cs"/>
          <w:rtl/>
          <w:lang w:bidi="fa-IR"/>
        </w:rPr>
        <w:t>ة</w:t>
      </w:r>
      <w:r>
        <w:rPr>
          <w:rFonts w:hint="cs"/>
          <w:rtl/>
          <w:lang w:bidi="fa-IR"/>
        </w:rPr>
        <w:t xml:space="preserve"> المعارف عربی خود بعد از ذکر فقهاء صحابه فقهاء تابعین را این طور بیان می‌کند:</w:t>
      </w:r>
    </w:p>
    <w:p w:rsidR="008842C8" w:rsidRDefault="008842C8" w:rsidP="008842C8">
      <w:pPr>
        <w:ind w:firstLine="284"/>
        <w:rPr>
          <w:rtl/>
          <w:lang w:bidi="fa-IR"/>
        </w:rPr>
      </w:pPr>
      <w:r>
        <w:rPr>
          <w:rFonts w:hint="cs"/>
          <w:rtl/>
          <w:lang w:bidi="fa-IR"/>
        </w:rPr>
        <w:t>از فقهاء تابعین در مدینه این عده مشهورند: سعید بن مسیب، سلیمان بن یسار، قاسم بن محمد، سالم بن عبدالله ابن عمر، عبیدالله بن عتبه، ابوسلمه بن عبدالرحمان، عروه بن زبیر، ابان بن عثمان، ابن شهاب، ابوالزناد، ربیعه و مالک بن انس و عبدالعزیز بن ابی سلمه و ابن ابی ذؤیب.</w:t>
      </w:r>
    </w:p>
    <w:p w:rsidR="008842C8" w:rsidRDefault="008842C8" w:rsidP="008842C8">
      <w:pPr>
        <w:ind w:firstLine="284"/>
        <w:rPr>
          <w:rtl/>
          <w:lang w:bidi="fa-IR"/>
        </w:rPr>
      </w:pPr>
      <w:r>
        <w:rPr>
          <w:rFonts w:hint="cs"/>
          <w:rtl/>
          <w:lang w:bidi="fa-IR"/>
        </w:rPr>
        <w:t>از فقهاء تابعین در مکه و یمن این عده مشهورند: علقمه، اسود، عبید، شریح، مس</w:t>
      </w:r>
      <w:r w:rsidRPr="00DE325B">
        <w:rPr>
          <w:rFonts w:hint="cs"/>
          <w:rtl/>
          <w:lang w:bidi="fa-IR"/>
        </w:rPr>
        <w:t>روق، شعبی، ابراهیم نخعی، سعید بن جبیر، حارث عکلمی، حکم بن عتیبه، حم</w:t>
      </w:r>
      <w:r>
        <w:rPr>
          <w:rFonts w:hint="cs"/>
          <w:rtl/>
          <w:lang w:bidi="fa-IR"/>
        </w:rPr>
        <w:t>اد بن ابی سلیمان، ابوحنیفه و اصحاب او، ثوری، حسن بن صالح و ابن مبارک.</w:t>
      </w:r>
    </w:p>
    <w:p w:rsidR="008842C8" w:rsidRDefault="008842C8" w:rsidP="008842C8">
      <w:pPr>
        <w:ind w:firstLine="284"/>
        <w:jc w:val="both"/>
        <w:rPr>
          <w:rtl/>
          <w:lang w:bidi="fa-IR"/>
        </w:rPr>
      </w:pPr>
      <w:r>
        <w:rPr>
          <w:rFonts w:hint="cs"/>
          <w:rtl/>
          <w:lang w:bidi="fa-IR"/>
        </w:rPr>
        <w:t>از فقهاء تابعین از اهل شام این عده مشهورند: مکحول، سلیمان بن موسی اوزاعی، سعید بن عبدالعزیز و زید بن جابر.</w:t>
      </w:r>
    </w:p>
    <w:p w:rsidR="008842C8" w:rsidRDefault="008842C8" w:rsidP="008842C8">
      <w:pPr>
        <w:ind w:firstLine="284"/>
        <w:rPr>
          <w:rtl/>
          <w:lang w:bidi="fa-IR"/>
        </w:rPr>
      </w:pPr>
      <w:r>
        <w:rPr>
          <w:rFonts w:hint="cs"/>
          <w:rtl/>
          <w:lang w:bidi="fa-IR"/>
        </w:rPr>
        <w:t>از فقهاء تابعین از اهل مصر این عده مشهورند: یزید بن ابی حبیب، عمر بن حارث، لیث بن سعد، عبدالله بن وهب، ابوالقاسم، واشهب، ابن عبد حکم، اصبغ، مزنی، بیوطی، حرمله و ربیع.</w:t>
      </w:r>
    </w:p>
    <w:p w:rsidR="008842C8" w:rsidRDefault="008842C8" w:rsidP="008842C8">
      <w:pPr>
        <w:ind w:firstLine="284"/>
        <w:jc w:val="both"/>
        <w:rPr>
          <w:rtl/>
          <w:lang w:bidi="fa-IR"/>
        </w:rPr>
      </w:pPr>
      <w:r>
        <w:rPr>
          <w:rFonts w:hint="cs"/>
          <w:rtl/>
          <w:lang w:bidi="fa-IR"/>
        </w:rPr>
        <w:t>از فقهاء تابعین اهل بغداد این عده مشهورند: ابوثوره، اسحاق بن راهویه، ابوعبیدالله قاسم بن سلام، ابوجعفر طبری که در نتیجه مذاهب «ابوحنیفه» مالک، شافعی و احمد»</w:t>
      </w:r>
      <w:r>
        <w:rPr>
          <w:rFonts w:hint="cs"/>
          <w:lang w:bidi="fa-IR"/>
        </w:rPr>
        <w:sym w:font="AGA Arabesque" w:char="F074"/>
      </w:r>
      <w:r>
        <w:rPr>
          <w:rFonts w:hint="cs"/>
          <w:rtl/>
          <w:lang w:bidi="fa-IR"/>
        </w:rPr>
        <w:t xml:space="preserve"> رواج یافت و در مورد اقتداء مسلمین قرار گرفت، فرید وجدی می‌افزاید: </w:t>
      </w:r>
      <w:r>
        <w:rPr>
          <w:rFonts w:cs="Traditional Arabic" w:hint="cs"/>
          <w:rtl/>
          <w:lang w:bidi="fa-IR"/>
        </w:rPr>
        <w:t>«</w:t>
      </w:r>
      <w:r>
        <w:rPr>
          <w:rFonts w:cs="Traditional Arabic" w:hint="cs"/>
          <w:b/>
          <w:bCs/>
          <w:rtl/>
        </w:rPr>
        <w:t>فَوَقَفَ التَقليدُ بِالأَمصارِ عِنْدَ هؤلاءِ الأربعةِ وَلا يزالونَ هُمْ أئمّةُ المسلمينَ إلى الآن</w:t>
      </w:r>
      <w:r>
        <w:rPr>
          <w:rFonts w:cs="Traditional Arabic" w:hint="cs"/>
          <w:rtl/>
          <w:lang w:bidi="fa-IR"/>
        </w:rPr>
        <w:t>»</w:t>
      </w:r>
      <w:r w:rsidRPr="00CD6583">
        <w:rPr>
          <w:rFonts w:hint="cs"/>
          <w:vertAlign w:val="superscript"/>
          <w:rtl/>
          <w:lang w:bidi="fa-IR"/>
        </w:rPr>
        <w:t>(</w:t>
      </w:r>
      <w:r w:rsidRPr="003456E0">
        <w:rPr>
          <w:rStyle w:val="FootnoteReference"/>
          <w:rtl/>
          <w:lang w:bidi="fa-IR"/>
        </w:rPr>
        <w:footnoteReference w:id="44"/>
      </w:r>
      <w:r w:rsidRPr="00CD6583">
        <w:rPr>
          <w:rFonts w:hint="cs"/>
          <w:vertAlign w:val="superscript"/>
          <w:rtl/>
          <w:lang w:bidi="fa-IR"/>
        </w:rPr>
        <w:t>)</w:t>
      </w:r>
      <w:r>
        <w:rPr>
          <w:rFonts w:hint="cs"/>
          <w:rtl/>
          <w:lang w:bidi="fa-IR"/>
        </w:rPr>
        <w:t>.</w:t>
      </w:r>
    </w:p>
    <w:p w:rsidR="008842C8" w:rsidRDefault="008842C8" w:rsidP="00046F20">
      <w:pPr>
        <w:pStyle w:val="a0"/>
        <w:rPr>
          <w:rtl/>
        </w:rPr>
      </w:pPr>
      <w:bookmarkStart w:id="32" w:name="_Toc292528767"/>
      <w:bookmarkStart w:id="33" w:name="_Toc292529050"/>
      <w:bookmarkStart w:id="34" w:name="_Toc292976449"/>
      <w:r>
        <w:rPr>
          <w:rFonts w:hint="cs"/>
          <w:rtl/>
        </w:rPr>
        <w:t>عصر نشأت مذاهب یا عصر اتباع تابعین</w:t>
      </w:r>
      <w:bookmarkEnd w:id="32"/>
      <w:bookmarkEnd w:id="33"/>
      <w:bookmarkEnd w:id="34"/>
    </w:p>
    <w:p w:rsidR="008842C8" w:rsidRDefault="008842C8" w:rsidP="008842C8">
      <w:pPr>
        <w:ind w:firstLine="284"/>
        <w:jc w:val="both"/>
        <w:rPr>
          <w:rtl/>
          <w:lang w:bidi="fa-IR"/>
        </w:rPr>
      </w:pPr>
      <w:r>
        <w:rPr>
          <w:rFonts w:hint="cs"/>
          <w:rtl/>
          <w:lang w:bidi="fa-IR"/>
        </w:rPr>
        <w:t>در این عصر اسباب و عوامل زیاد، مختلف و متعددی وجود داشت که باعث تدوین مذهب گردید، و این عوامل منتج به نتایجی بدین قرار است.</w:t>
      </w:r>
    </w:p>
    <w:p w:rsidR="008842C8" w:rsidRDefault="008842C8" w:rsidP="000C4340">
      <w:pPr>
        <w:ind w:firstLine="284"/>
        <w:rPr>
          <w:rtl/>
          <w:lang w:bidi="fa-IR"/>
        </w:rPr>
      </w:pPr>
      <w:r>
        <w:rPr>
          <w:rFonts w:hint="cs"/>
          <w:rtl/>
          <w:lang w:bidi="fa-IR"/>
        </w:rPr>
        <w:t>1- طبیعی بود که اتباع تابعین از آن</w:t>
      </w:r>
      <w:r w:rsidR="001E114C">
        <w:rPr>
          <w:rFonts w:hint="cs"/>
          <w:rtl/>
          <w:lang w:bidi="fa-IR"/>
        </w:rPr>
        <w:t>‌</w:t>
      </w:r>
      <w:r>
        <w:rPr>
          <w:rFonts w:hint="cs"/>
          <w:rtl/>
          <w:lang w:bidi="fa-IR"/>
        </w:rPr>
        <w:t>هائی که درک حضورشان می‌کردند استفاده می‌نمودند، و در مسائل مورد اختلاف هرکدام از دو گروه، مذهب شیوخ و اهل شهر خود را انتخاب می‌کردند.</w:t>
      </w:r>
    </w:p>
    <w:p w:rsidR="008842C8" w:rsidRDefault="008842C8" w:rsidP="008842C8">
      <w:pPr>
        <w:ind w:firstLine="284"/>
        <w:rPr>
          <w:rtl/>
          <w:lang w:bidi="fa-IR"/>
        </w:rPr>
      </w:pPr>
      <w:r>
        <w:rPr>
          <w:rFonts w:hint="cs"/>
          <w:rtl/>
          <w:lang w:bidi="fa-IR"/>
        </w:rPr>
        <w:t>2- بنابراین، مذهب هر امامی در شهر خود بالا گرفت و اهل هر شهری تابع مذهب امام شهر خود بودند، ولی نه به صورت تقلید بلکه به وسیله علاقه همشهری بودن قناعت می‌کردند و این امامان شهر مانند: سفیان ثوری، ابن ابی لیلی در کوفه و ابن جریج در مکه و مالک بن ماجشون در مدینه و امام اوزاعی در شام و لیث بن سعد در مصر. و اگر مسئله‌ای از تابعین شهر خود نمی‌یافتند، اجتهاد می‌کردند، و طبیعتاً اجتهاد به رأی ایجاد اختلاف می‌کند.</w:t>
      </w:r>
    </w:p>
    <w:p w:rsidR="008842C8" w:rsidRPr="00A72D03" w:rsidRDefault="008842C8" w:rsidP="008842C8">
      <w:pPr>
        <w:ind w:firstLine="284"/>
        <w:jc w:val="both"/>
        <w:rPr>
          <w:rtl/>
          <w:lang w:bidi="fa-IR"/>
        </w:rPr>
      </w:pPr>
      <w:r>
        <w:rPr>
          <w:rFonts w:hint="cs"/>
          <w:rtl/>
          <w:lang w:bidi="fa-IR"/>
        </w:rPr>
        <w:t>3- در عصر تبع اتباع، فقهاء چند طبقه شدند که در زمان و مشی‌خط فرق داشتند، و چون آراء و مذاهب زیاد شد، دیگر جای آن بود که دانشمندانی مانند طبری و بیهقی به بعضی از تألیفات انفرادی بپردازند، زیرا مانند امروز مذاهب معروفه نبود که مردم یک شهر یا اقلیم و یا غیره را تحت</w:t>
      </w:r>
      <w:r w:rsidRPr="00A72D03">
        <w:rPr>
          <w:rFonts w:hint="cs"/>
          <w:rtl/>
          <w:lang w:bidi="fa-IR"/>
        </w:rPr>
        <w:t xml:space="preserve"> کنترل قرار دهد.</w:t>
      </w:r>
    </w:p>
    <w:p w:rsidR="008842C8" w:rsidRDefault="008842C8" w:rsidP="008842C8">
      <w:pPr>
        <w:ind w:firstLine="284"/>
        <w:rPr>
          <w:rtl/>
          <w:lang w:bidi="fa-IR"/>
        </w:rPr>
      </w:pPr>
      <w:r w:rsidRPr="00A72D03">
        <w:rPr>
          <w:rFonts w:hint="cs"/>
          <w:rtl/>
          <w:lang w:bidi="fa-IR"/>
        </w:rPr>
        <w:t>4- در عصر تبع و پیروان این و آن، مذاهب مختلفه‌ای به وجود آمد مانند مذاهب ائمه اربعه و مذاهبی دیگر، بعضی از این مذ</w:t>
      </w:r>
      <w:r>
        <w:rPr>
          <w:rFonts w:hint="cs"/>
          <w:rtl/>
          <w:lang w:bidi="fa-IR"/>
        </w:rPr>
        <w:t>اهب برای همیشه جاوید ماندند و بعضی دیگر نابود و محو گردیدند، و همان مذاهبی که از بین رفتند مانند مذهب اوزاعی در شام</w:t>
      </w:r>
      <w:r w:rsidRPr="005301B2">
        <w:rPr>
          <w:rFonts w:hint="cs"/>
          <w:vertAlign w:val="superscript"/>
          <w:rtl/>
          <w:lang w:bidi="fa-IR"/>
        </w:rPr>
        <w:t>(</w:t>
      </w:r>
      <w:r w:rsidRPr="003456E0">
        <w:rPr>
          <w:rStyle w:val="FootnoteReference"/>
          <w:rtl/>
          <w:lang w:bidi="fa-IR"/>
        </w:rPr>
        <w:footnoteReference w:id="45"/>
      </w:r>
      <w:r w:rsidRPr="005301B2">
        <w:rPr>
          <w:rFonts w:hint="cs"/>
          <w:vertAlign w:val="superscript"/>
          <w:rtl/>
          <w:lang w:bidi="fa-IR"/>
        </w:rPr>
        <w:t>)</w:t>
      </w:r>
      <w:r>
        <w:rPr>
          <w:rFonts w:hint="cs"/>
          <w:rtl/>
          <w:lang w:bidi="fa-IR"/>
        </w:rPr>
        <w:t xml:space="preserve"> و مذهب سفیان ثوری در کوفه</w:t>
      </w:r>
      <w:r w:rsidRPr="005301B2">
        <w:rPr>
          <w:rFonts w:hint="cs"/>
          <w:vertAlign w:val="superscript"/>
          <w:rtl/>
          <w:lang w:bidi="fa-IR"/>
        </w:rPr>
        <w:t>(</w:t>
      </w:r>
      <w:r w:rsidRPr="003456E0">
        <w:rPr>
          <w:rStyle w:val="FootnoteReference"/>
          <w:rtl/>
          <w:lang w:bidi="fa-IR"/>
        </w:rPr>
        <w:footnoteReference w:id="46"/>
      </w:r>
      <w:r w:rsidRPr="005301B2">
        <w:rPr>
          <w:rFonts w:hint="cs"/>
          <w:vertAlign w:val="superscript"/>
          <w:rtl/>
          <w:lang w:bidi="fa-IR"/>
        </w:rPr>
        <w:t>)</w:t>
      </w:r>
      <w:r>
        <w:rPr>
          <w:rFonts w:hint="cs"/>
          <w:rtl/>
          <w:lang w:bidi="fa-IR"/>
        </w:rPr>
        <w:t xml:space="preserve"> و مذهب لیث بن سعد</w:t>
      </w:r>
      <w:r w:rsidRPr="005301B2">
        <w:rPr>
          <w:rFonts w:hint="cs"/>
          <w:vertAlign w:val="superscript"/>
          <w:rtl/>
          <w:lang w:bidi="fa-IR"/>
        </w:rPr>
        <w:t>(</w:t>
      </w:r>
      <w:r w:rsidRPr="003456E0">
        <w:rPr>
          <w:rStyle w:val="FootnoteReference"/>
          <w:rtl/>
          <w:lang w:bidi="fa-IR"/>
        </w:rPr>
        <w:footnoteReference w:id="47"/>
      </w:r>
      <w:r w:rsidRPr="005301B2">
        <w:rPr>
          <w:rFonts w:hint="cs"/>
          <w:vertAlign w:val="superscript"/>
          <w:rtl/>
          <w:lang w:bidi="fa-IR"/>
        </w:rPr>
        <w:t>)</w:t>
      </w:r>
      <w:r>
        <w:rPr>
          <w:rFonts w:hint="cs"/>
          <w:rtl/>
          <w:lang w:bidi="fa-IR"/>
        </w:rPr>
        <w:t xml:space="preserve"> در مصر که کمتر از سایر مذاهب نبودند.</w:t>
      </w:r>
    </w:p>
    <w:p w:rsidR="008842C8" w:rsidRPr="00A72D03" w:rsidRDefault="008842C8" w:rsidP="00CE46BA">
      <w:pPr>
        <w:ind w:firstLine="284"/>
        <w:rPr>
          <w:rtl/>
          <w:lang w:bidi="fa-IR"/>
        </w:rPr>
      </w:pPr>
      <w:r>
        <w:rPr>
          <w:rFonts w:hint="cs"/>
          <w:rtl/>
          <w:lang w:bidi="fa-IR"/>
        </w:rPr>
        <w:t>در قیام دولت عباسی اهتمام و توجه به فقه و رجال آن بیشتر شد، و همینطور اهتمام به سنت که جمع و تدوین گردید و در قرن دوم و سوم مذاهب چهارگانه تسنن با شکوه و عظمت سراسر ممالک اسلامی را فرا گ</w:t>
      </w:r>
      <w:r w:rsidRPr="00A72D03">
        <w:rPr>
          <w:rFonts w:hint="cs"/>
          <w:rtl/>
          <w:lang w:bidi="fa-IR"/>
        </w:rPr>
        <w:t>رفت.</w:t>
      </w:r>
    </w:p>
    <w:p w:rsidR="008842C8" w:rsidRDefault="008842C8" w:rsidP="00CE46BA">
      <w:pPr>
        <w:ind w:firstLine="284"/>
        <w:rPr>
          <w:rtl/>
          <w:lang w:bidi="fa-IR"/>
        </w:rPr>
      </w:pPr>
      <w:r w:rsidRPr="00A72D03">
        <w:rPr>
          <w:rFonts w:hint="cs"/>
          <w:rtl/>
          <w:lang w:bidi="fa-IR"/>
        </w:rPr>
        <w:t xml:space="preserve">در اینجا به مناسبت مقاله، در بارة مؤسسین مذاهب چهارگانه اهل سنت و جماعت که فقیه و محدث و مجتهد جامع الشرایط </w:t>
      </w:r>
      <w:r w:rsidR="007D498E">
        <w:rPr>
          <w:rFonts w:hint="cs"/>
          <w:rtl/>
          <w:lang w:bidi="fa-IR"/>
        </w:rPr>
        <w:t>بوده‌اند</w:t>
      </w:r>
      <w:r>
        <w:rPr>
          <w:rFonts w:hint="cs"/>
          <w:rtl/>
          <w:lang w:bidi="fa-IR"/>
        </w:rPr>
        <w:t>، و دارای مسانیدی هم می‌باشند، مختصری بحث می‌کنیم</w:t>
      </w:r>
      <w:r w:rsidRPr="008F2296">
        <w:rPr>
          <w:rFonts w:hint="cs"/>
          <w:vertAlign w:val="superscript"/>
          <w:rtl/>
          <w:lang w:bidi="fa-IR"/>
        </w:rPr>
        <w:t>(</w:t>
      </w:r>
      <w:r w:rsidRPr="003456E0">
        <w:rPr>
          <w:rStyle w:val="FootnoteReference"/>
          <w:rtl/>
          <w:lang w:bidi="fa-IR"/>
        </w:rPr>
        <w:footnoteReference w:id="48"/>
      </w:r>
      <w:r w:rsidRPr="008F2296">
        <w:rPr>
          <w:rFonts w:hint="cs"/>
          <w:vertAlign w:val="superscript"/>
          <w:rtl/>
          <w:lang w:bidi="fa-IR"/>
        </w:rPr>
        <w:t>)</w:t>
      </w:r>
      <w:r>
        <w:rPr>
          <w:rFonts w:hint="cs"/>
          <w:rtl/>
          <w:lang w:bidi="fa-IR"/>
        </w:rPr>
        <w:t>.</w:t>
      </w:r>
    </w:p>
    <w:p w:rsidR="008842C8" w:rsidRDefault="008842C8" w:rsidP="00E257CF">
      <w:pPr>
        <w:pStyle w:val="a0"/>
        <w:rPr>
          <w:rtl/>
        </w:rPr>
      </w:pPr>
      <w:bookmarkStart w:id="35" w:name="_Toc292528768"/>
      <w:bookmarkStart w:id="36" w:name="_Toc292529051"/>
      <w:bookmarkStart w:id="37" w:name="_Toc292976450"/>
      <w:r>
        <w:rPr>
          <w:rFonts w:hint="cs"/>
          <w:rtl/>
        </w:rPr>
        <w:t xml:space="preserve">امام اعظم (ابوحنیفه) </w:t>
      </w:r>
      <w:r w:rsidRPr="009315FC">
        <w:rPr>
          <w:rFonts w:cs="CTraditional Arabic" w:hint="cs"/>
          <w:bCs w:val="0"/>
          <w:rtl/>
        </w:rPr>
        <w:t>/</w:t>
      </w:r>
      <w:bookmarkEnd w:id="35"/>
      <w:bookmarkEnd w:id="36"/>
      <w:bookmarkEnd w:id="37"/>
    </w:p>
    <w:p w:rsidR="008842C8" w:rsidRDefault="008842C8" w:rsidP="00CE46BA">
      <w:pPr>
        <w:ind w:firstLine="284"/>
        <w:rPr>
          <w:rtl/>
          <w:lang w:bidi="fa-IR"/>
        </w:rPr>
      </w:pPr>
      <w:r>
        <w:rPr>
          <w:rFonts w:hint="cs"/>
          <w:rtl/>
          <w:lang w:bidi="fa-IR"/>
        </w:rPr>
        <w:t>ابوحنیفه نعمان بن ثابت بن زوطی بن ماه. در ریحا</w:t>
      </w:r>
      <w:r w:rsidRPr="0082756B">
        <w:rPr>
          <w:rFonts w:cs="B Badr" w:hint="cs"/>
          <w:rtl/>
          <w:lang w:bidi="fa-IR"/>
        </w:rPr>
        <w:t>نة</w:t>
      </w:r>
      <w:r>
        <w:rPr>
          <w:rFonts w:hint="cs"/>
          <w:rtl/>
          <w:lang w:bidi="fa-IR"/>
        </w:rPr>
        <w:t xml:space="preserve"> الادب</w:t>
      </w:r>
      <w:r w:rsidRPr="004C3B24">
        <w:rPr>
          <w:rFonts w:hint="cs"/>
          <w:vertAlign w:val="superscript"/>
          <w:rtl/>
          <w:lang w:bidi="fa-IR"/>
        </w:rPr>
        <w:t>(</w:t>
      </w:r>
      <w:r w:rsidRPr="003456E0">
        <w:rPr>
          <w:rStyle w:val="FootnoteReference"/>
          <w:rtl/>
          <w:lang w:bidi="fa-IR"/>
        </w:rPr>
        <w:footnoteReference w:id="49"/>
      </w:r>
      <w:r w:rsidRPr="004C3B24">
        <w:rPr>
          <w:rFonts w:hint="cs"/>
          <w:vertAlign w:val="superscript"/>
          <w:rtl/>
          <w:lang w:bidi="fa-IR"/>
        </w:rPr>
        <w:t>)</w:t>
      </w:r>
      <w:r>
        <w:rPr>
          <w:rFonts w:hint="cs"/>
          <w:rtl/>
          <w:lang w:bidi="fa-IR"/>
        </w:rPr>
        <w:t xml:space="preserve"> گوید: </w:t>
      </w:r>
      <w:r>
        <w:rPr>
          <w:rFonts w:ascii="Traditional Arabic" w:hAnsi="Traditional Arabic" w:cs="Traditional Arabic"/>
          <w:rtl/>
          <w:lang w:bidi="fa-IR"/>
        </w:rPr>
        <w:t>«</w:t>
      </w:r>
      <w:r>
        <w:rPr>
          <w:rFonts w:hint="cs"/>
          <w:rtl/>
          <w:lang w:bidi="fa-IR"/>
        </w:rPr>
        <w:t>نسبت او به یزدجرد بن شهریار آخرین ملوک ساسانی می‌رسد</w:t>
      </w:r>
      <w:r>
        <w:rPr>
          <w:rFonts w:ascii="Traditional Arabic" w:hAnsi="Traditional Arabic" w:cs="Traditional Arabic"/>
          <w:rtl/>
          <w:lang w:bidi="fa-IR"/>
        </w:rPr>
        <w:t>»</w:t>
      </w:r>
      <w:r>
        <w:rPr>
          <w:rFonts w:hint="cs"/>
          <w:rtl/>
          <w:lang w:bidi="fa-IR"/>
        </w:rPr>
        <w:t>، در سال 80 هجری در کوفه متولد شد و در سال 150 در بغداد درگذشت.</w:t>
      </w:r>
    </w:p>
    <w:p w:rsidR="008842C8" w:rsidRDefault="008842C8" w:rsidP="00CE46BA">
      <w:pPr>
        <w:ind w:firstLine="284"/>
        <w:rPr>
          <w:rtl/>
          <w:lang w:bidi="fa-IR"/>
        </w:rPr>
      </w:pPr>
      <w:r>
        <w:rPr>
          <w:rFonts w:hint="cs"/>
          <w:rtl/>
          <w:lang w:bidi="fa-IR"/>
        </w:rPr>
        <w:t xml:space="preserve">وی رحمه الله بسیار عالم و عامل و وارع و اهل زهد و پرهیز کثیر الخشوع و دائم التضرع بسوی خدا بود، از حماد ابن ابی سلیمان و از ابراهیم نخعی و علقمه بن قیس شاگرد عبدالله بن مسعود علم فقه و حدیث را اخذ و تلقی نمود، امام شافعی و امام مالک به کمالات او معترف </w:t>
      </w:r>
      <w:r w:rsidR="007D498E">
        <w:rPr>
          <w:rFonts w:hint="cs"/>
          <w:rtl/>
          <w:lang w:bidi="fa-IR"/>
        </w:rPr>
        <w:t>بوده‌اند</w:t>
      </w:r>
      <w:r>
        <w:rPr>
          <w:rFonts w:hint="cs"/>
          <w:rtl/>
          <w:lang w:bidi="fa-IR"/>
        </w:rPr>
        <w:t>.</w:t>
      </w:r>
    </w:p>
    <w:p w:rsidR="008842C8" w:rsidRDefault="008842C8" w:rsidP="008842C8">
      <w:pPr>
        <w:ind w:firstLine="284"/>
        <w:rPr>
          <w:rtl/>
          <w:lang w:bidi="fa-IR"/>
        </w:rPr>
      </w:pPr>
      <w:r>
        <w:rPr>
          <w:rFonts w:hint="cs"/>
          <w:rtl/>
          <w:lang w:bidi="fa-IR"/>
        </w:rPr>
        <w:t>عده‌ای از اصحاب و شاگردان او بنام «اصحاب ابوحنیفه» مانند قاضی ابویوسف</w:t>
      </w:r>
      <w:r w:rsidRPr="00DB3B01">
        <w:rPr>
          <w:rFonts w:hint="cs"/>
          <w:vertAlign w:val="superscript"/>
          <w:rtl/>
          <w:lang w:bidi="fa-IR"/>
        </w:rPr>
        <w:t>(</w:t>
      </w:r>
      <w:r w:rsidRPr="003456E0">
        <w:rPr>
          <w:rStyle w:val="FootnoteReference"/>
          <w:rtl/>
          <w:lang w:bidi="fa-IR"/>
        </w:rPr>
        <w:footnoteReference w:id="50"/>
      </w:r>
      <w:r w:rsidRPr="00DB3B01">
        <w:rPr>
          <w:rFonts w:hint="cs"/>
          <w:vertAlign w:val="superscript"/>
          <w:rtl/>
          <w:lang w:bidi="fa-IR"/>
        </w:rPr>
        <w:t>)</w:t>
      </w:r>
      <w:r>
        <w:rPr>
          <w:rFonts w:hint="cs"/>
          <w:rtl/>
          <w:lang w:bidi="fa-IR"/>
        </w:rPr>
        <w:t xml:space="preserve"> و محمد بن حسن شیبانی و زفر، مذهب او را دریافته و تدوین نمودند، عبدالله بن مبارک و وکیع، نیز از او روایت </w:t>
      </w:r>
      <w:r w:rsidR="006B1E77">
        <w:rPr>
          <w:rFonts w:hint="cs"/>
          <w:rtl/>
          <w:lang w:bidi="fa-IR"/>
        </w:rPr>
        <w:t>کرده‌اند</w:t>
      </w:r>
      <w:r>
        <w:rPr>
          <w:rFonts w:hint="cs"/>
          <w:rtl/>
          <w:lang w:bidi="fa-IR"/>
        </w:rPr>
        <w:t>. و او چهار تن</w:t>
      </w:r>
      <w:r w:rsidRPr="00DB3B01">
        <w:rPr>
          <w:rFonts w:hint="cs"/>
          <w:vertAlign w:val="superscript"/>
          <w:rtl/>
          <w:lang w:bidi="fa-IR"/>
        </w:rPr>
        <w:t>(</w:t>
      </w:r>
      <w:r w:rsidRPr="003456E0">
        <w:rPr>
          <w:rStyle w:val="FootnoteReference"/>
          <w:rtl/>
          <w:lang w:bidi="fa-IR"/>
        </w:rPr>
        <w:footnoteReference w:id="51"/>
      </w:r>
      <w:r w:rsidRPr="00DB3B01">
        <w:rPr>
          <w:rFonts w:hint="cs"/>
          <w:vertAlign w:val="superscript"/>
          <w:rtl/>
          <w:lang w:bidi="fa-IR"/>
        </w:rPr>
        <w:t>)</w:t>
      </w:r>
      <w:r>
        <w:rPr>
          <w:rFonts w:hint="cs"/>
          <w:rtl/>
          <w:lang w:bidi="fa-IR"/>
        </w:rPr>
        <w:t xml:space="preserve"> از اصحاب پیامبر </w:t>
      </w:r>
      <w:r>
        <w:rPr>
          <w:rFonts w:hint="cs"/>
          <w:lang w:bidi="fa-IR"/>
        </w:rPr>
        <w:sym w:font="AGA Arabesque" w:char="F072"/>
      </w:r>
      <w:r>
        <w:rPr>
          <w:rFonts w:hint="cs"/>
          <w:rtl/>
          <w:lang w:bidi="fa-IR"/>
        </w:rPr>
        <w:t xml:space="preserve"> را مانند: انس بن مالک، عبدالله بن اوفی در کوفه، سهل بن سعد ساعدی در مدینه و ابوطفیل عامر بن وائله را در مکه درک نمود، لکن به </w:t>
      </w:r>
      <w:r w:rsidR="000B2A16">
        <w:rPr>
          <w:rFonts w:hint="cs"/>
          <w:rtl/>
          <w:lang w:bidi="fa-IR"/>
        </w:rPr>
        <w:t xml:space="preserve">آن‌ها </w:t>
      </w:r>
      <w:r>
        <w:rPr>
          <w:rFonts w:hint="cs"/>
          <w:rtl/>
          <w:lang w:bidi="fa-IR"/>
        </w:rPr>
        <w:t xml:space="preserve">نرسید، و اخذ از </w:t>
      </w:r>
      <w:r w:rsidR="000B2A16">
        <w:rPr>
          <w:rFonts w:hint="cs"/>
          <w:rtl/>
          <w:lang w:bidi="fa-IR"/>
        </w:rPr>
        <w:t xml:space="preserve">آن‌ها </w:t>
      </w:r>
      <w:r>
        <w:rPr>
          <w:rFonts w:hint="cs"/>
          <w:rtl/>
          <w:lang w:bidi="fa-IR"/>
        </w:rPr>
        <w:t>نکرد. ایشان از علماء درجه اول اسلام و مؤسس مذهب حنفیه است.</w:t>
      </w:r>
    </w:p>
    <w:p w:rsidR="008842C8" w:rsidRDefault="008842C8" w:rsidP="008842C8">
      <w:pPr>
        <w:ind w:firstLine="284"/>
        <w:jc w:val="both"/>
        <w:rPr>
          <w:rtl/>
          <w:lang w:bidi="fa-IR"/>
        </w:rPr>
      </w:pPr>
      <w:r>
        <w:rPr>
          <w:rFonts w:hint="cs"/>
          <w:rtl/>
          <w:lang w:bidi="fa-IR"/>
        </w:rPr>
        <w:t xml:space="preserve">فضیل بن عیاض، وکیع بن جراح، ابراهیم ادهم، داوود طائی، بشر حافی و ابویوسف قاضی، محمد بن حسن شیبانی، زفر بن هزیل و بعضی دیگر از اکابر مجتهدین تلامذة وی </w:t>
      </w:r>
      <w:r w:rsidR="007D498E">
        <w:rPr>
          <w:rFonts w:hint="cs"/>
          <w:rtl/>
          <w:lang w:bidi="fa-IR"/>
        </w:rPr>
        <w:t>بوده‌اند</w:t>
      </w:r>
      <w:r>
        <w:rPr>
          <w:rFonts w:hint="cs"/>
          <w:rtl/>
          <w:lang w:bidi="fa-IR"/>
        </w:rPr>
        <w:t xml:space="preserve"> و از او روایت </w:t>
      </w:r>
      <w:r w:rsidR="006B1E77">
        <w:rPr>
          <w:rFonts w:hint="cs"/>
          <w:rtl/>
          <w:lang w:bidi="fa-IR"/>
        </w:rPr>
        <w:t>کرده‌اند</w:t>
      </w:r>
      <w:r w:rsidRPr="007F41CA">
        <w:rPr>
          <w:rFonts w:hint="cs"/>
          <w:vertAlign w:val="superscript"/>
          <w:rtl/>
          <w:lang w:bidi="fa-IR"/>
        </w:rPr>
        <w:t>(</w:t>
      </w:r>
      <w:r w:rsidRPr="003456E0">
        <w:rPr>
          <w:rStyle w:val="FootnoteReference"/>
          <w:rtl/>
          <w:lang w:bidi="fa-IR"/>
        </w:rPr>
        <w:footnoteReference w:id="52"/>
      </w:r>
      <w:r w:rsidRPr="007F41CA">
        <w:rPr>
          <w:rFonts w:hint="cs"/>
          <w:vertAlign w:val="superscript"/>
          <w:rtl/>
          <w:lang w:bidi="fa-IR"/>
        </w:rPr>
        <w:t>)</w:t>
      </w:r>
      <w:r>
        <w:rPr>
          <w:rFonts w:hint="cs"/>
          <w:rtl/>
          <w:lang w:bidi="fa-IR"/>
        </w:rPr>
        <w:t>.</w:t>
      </w:r>
    </w:p>
    <w:p w:rsidR="008842C8" w:rsidRDefault="008842C8" w:rsidP="008842C8">
      <w:pPr>
        <w:ind w:firstLine="284"/>
        <w:jc w:val="both"/>
        <w:rPr>
          <w:rtl/>
          <w:lang w:bidi="fa-IR"/>
        </w:rPr>
      </w:pPr>
      <w:r>
        <w:rPr>
          <w:rFonts w:hint="cs"/>
          <w:rtl/>
          <w:lang w:bidi="fa-IR"/>
        </w:rPr>
        <w:t>اکثریت مسلمانان افغانستان، پاکستان، بنگلادش، ترکیه، هندوستان و آسیای مرکزی تابع مذهب او می‌باشند و او در میان مسلمین عنوان «امام اعظم» را دارد</w:t>
      </w:r>
      <w:r w:rsidRPr="007F41CA">
        <w:rPr>
          <w:rFonts w:hint="cs"/>
          <w:vertAlign w:val="superscript"/>
          <w:rtl/>
          <w:lang w:bidi="fa-IR"/>
        </w:rPr>
        <w:t>(</w:t>
      </w:r>
      <w:r w:rsidRPr="003456E0">
        <w:rPr>
          <w:rStyle w:val="FootnoteReference"/>
          <w:rtl/>
          <w:lang w:bidi="fa-IR"/>
        </w:rPr>
        <w:footnoteReference w:id="53"/>
      </w:r>
      <w:r w:rsidRPr="007F41CA">
        <w:rPr>
          <w:rFonts w:hint="cs"/>
          <w:vertAlign w:val="superscript"/>
          <w:rtl/>
          <w:lang w:bidi="fa-IR"/>
        </w:rPr>
        <w:t>)</w:t>
      </w:r>
      <w:r>
        <w:rPr>
          <w:rFonts w:hint="cs"/>
          <w:rtl/>
          <w:lang w:bidi="fa-IR"/>
        </w:rPr>
        <w:t>.</w:t>
      </w:r>
    </w:p>
    <w:p w:rsidR="008842C8" w:rsidRDefault="008842C8" w:rsidP="00776B11">
      <w:pPr>
        <w:pStyle w:val="a0"/>
        <w:rPr>
          <w:rtl/>
        </w:rPr>
      </w:pPr>
      <w:bookmarkStart w:id="38" w:name="_Toc292528769"/>
      <w:bookmarkStart w:id="39" w:name="_Toc292529052"/>
      <w:bookmarkStart w:id="40" w:name="_Toc292976451"/>
      <w:r>
        <w:rPr>
          <w:rFonts w:hint="cs"/>
          <w:rtl/>
        </w:rPr>
        <w:t xml:space="preserve">امام مالک </w:t>
      </w:r>
      <w:r w:rsidRPr="009315FC">
        <w:rPr>
          <w:rFonts w:cs="CTraditional Arabic" w:hint="cs"/>
          <w:bCs w:val="0"/>
          <w:rtl/>
        </w:rPr>
        <w:t>/</w:t>
      </w:r>
      <w:bookmarkEnd w:id="38"/>
      <w:bookmarkEnd w:id="39"/>
      <w:bookmarkEnd w:id="40"/>
    </w:p>
    <w:p w:rsidR="008842C8" w:rsidRDefault="008842C8" w:rsidP="008842C8">
      <w:pPr>
        <w:ind w:firstLine="284"/>
        <w:rPr>
          <w:rtl/>
          <w:lang w:bidi="fa-IR"/>
        </w:rPr>
      </w:pPr>
      <w:r>
        <w:rPr>
          <w:rFonts w:hint="cs"/>
          <w:rtl/>
          <w:lang w:bidi="fa-IR"/>
        </w:rPr>
        <w:t>ابوعبدالله مالک بن انس بن مالک بن ابی عامر بن عمرو بن حرث بن غیمان بن جثیل بن سعد بن ذی اصبح اصبحی. او نیز از ائمة حدیث و امام دارالهجره نبویه بوده است، اصل او از امراء قحطانی یمنی است، وی مؤسس مذهب مالکی می‌باشد، و از نافع و مقبری و زهری و ابن دینار روایت کرده است.</w:t>
      </w:r>
    </w:p>
    <w:p w:rsidR="008842C8" w:rsidRDefault="008842C8" w:rsidP="008842C8">
      <w:pPr>
        <w:ind w:firstLine="284"/>
        <w:jc w:val="both"/>
        <w:rPr>
          <w:rtl/>
          <w:lang w:bidi="fa-IR"/>
        </w:rPr>
      </w:pPr>
      <w:r>
        <w:rPr>
          <w:rFonts w:hint="cs"/>
          <w:rtl/>
          <w:lang w:bidi="fa-IR"/>
        </w:rPr>
        <w:t xml:space="preserve">و ابن مبارک و قطان و ابن مهدی از او روایت </w:t>
      </w:r>
      <w:r w:rsidR="006B1E77">
        <w:rPr>
          <w:rFonts w:hint="cs"/>
          <w:rtl/>
          <w:lang w:bidi="fa-IR"/>
        </w:rPr>
        <w:t>کرده‌اند</w:t>
      </w:r>
      <w:r>
        <w:rPr>
          <w:rFonts w:hint="cs"/>
          <w:rtl/>
          <w:lang w:bidi="fa-IR"/>
        </w:rPr>
        <w:t xml:space="preserve">، امام شافعی در بارة او گفته است: </w:t>
      </w:r>
      <w:r>
        <w:rPr>
          <w:rFonts w:cs="Traditional Arabic" w:hint="cs"/>
          <w:rtl/>
          <w:lang w:bidi="fa-IR"/>
        </w:rPr>
        <w:t>«</w:t>
      </w:r>
      <w:r w:rsidRPr="00FD3942">
        <w:rPr>
          <w:rFonts w:ascii="Traditional Arabic" w:cs="Traditional Arabic" w:hint="eastAsia"/>
          <w:b/>
          <w:bCs/>
          <w:rtl/>
        </w:rPr>
        <w:t>إذَا</w:t>
      </w:r>
      <w:r w:rsidRPr="00FD3942">
        <w:rPr>
          <w:rFonts w:ascii="Traditional Arabic" w:cs="Traditional Arabic"/>
          <w:b/>
          <w:bCs/>
          <w:rtl/>
        </w:rPr>
        <w:t xml:space="preserve"> </w:t>
      </w:r>
      <w:r w:rsidRPr="00FD3942">
        <w:rPr>
          <w:rFonts w:ascii="Traditional Arabic" w:cs="Traditional Arabic" w:hint="eastAsia"/>
          <w:b/>
          <w:bCs/>
          <w:rtl/>
        </w:rPr>
        <w:t>ذُكِرَ</w:t>
      </w:r>
      <w:r w:rsidRPr="00FD3942">
        <w:rPr>
          <w:rFonts w:ascii="Traditional Arabic" w:cs="Traditional Arabic"/>
          <w:b/>
          <w:bCs/>
          <w:rtl/>
        </w:rPr>
        <w:t xml:space="preserve"> </w:t>
      </w:r>
      <w:r w:rsidRPr="00FD3942">
        <w:rPr>
          <w:rFonts w:ascii="Traditional Arabic" w:cs="Traditional Arabic" w:hint="eastAsia"/>
          <w:b/>
          <w:bCs/>
          <w:rtl/>
        </w:rPr>
        <w:t>الْعُلَمَاءُ</w:t>
      </w:r>
      <w:r w:rsidRPr="00FD3942">
        <w:rPr>
          <w:rFonts w:ascii="Traditional Arabic" w:cs="Traditional Arabic"/>
          <w:b/>
          <w:bCs/>
          <w:rtl/>
        </w:rPr>
        <w:t xml:space="preserve"> </w:t>
      </w:r>
      <w:r w:rsidRPr="00FD3942">
        <w:rPr>
          <w:rFonts w:ascii="Traditional Arabic" w:cs="Traditional Arabic" w:hint="eastAsia"/>
          <w:b/>
          <w:bCs/>
          <w:rtl/>
        </w:rPr>
        <w:t>فَمَالِكٌ</w:t>
      </w:r>
      <w:r w:rsidRPr="00FD3942">
        <w:rPr>
          <w:rFonts w:ascii="Traditional Arabic" w:cs="Traditional Arabic"/>
          <w:b/>
          <w:bCs/>
          <w:rtl/>
        </w:rPr>
        <w:t xml:space="preserve"> </w:t>
      </w:r>
      <w:r w:rsidRPr="00FD3942">
        <w:rPr>
          <w:rFonts w:ascii="Traditional Arabic" w:cs="Traditional Arabic" w:hint="eastAsia"/>
          <w:b/>
          <w:bCs/>
          <w:rtl/>
        </w:rPr>
        <w:t>النَّجْمُ</w:t>
      </w:r>
      <w:r>
        <w:rPr>
          <w:rFonts w:cs="Traditional Arabic" w:hint="cs"/>
          <w:rtl/>
          <w:lang w:bidi="fa-IR"/>
        </w:rPr>
        <w:t>»</w:t>
      </w:r>
      <w:r>
        <w:rPr>
          <w:rFonts w:hint="cs"/>
          <w:rtl/>
          <w:lang w:bidi="fa-IR"/>
        </w:rPr>
        <w:t xml:space="preserve"> و باز گوید: اگر مالک و ابن عیینه نمی‌بودند علم در حجاز می‌رفت.</w:t>
      </w:r>
    </w:p>
    <w:p w:rsidR="008842C8" w:rsidRDefault="008842C8" w:rsidP="00F85453">
      <w:pPr>
        <w:ind w:firstLine="284"/>
        <w:rPr>
          <w:rtl/>
          <w:lang w:bidi="fa-IR"/>
        </w:rPr>
      </w:pPr>
      <w:r>
        <w:rPr>
          <w:rFonts w:hint="cs"/>
          <w:rtl/>
          <w:lang w:bidi="fa-IR"/>
        </w:rPr>
        <w:t xml:space="preserve">وی رحمه الله در سال 93 در مدینه متولد شد و بعضی </w:t>
      </w:r>
      <w:r w:rsidR="00E21BDA">
        <w:rPr>
          <w:rFonts w:hint="cs"/>
          <w:rtl/>
          <w:lang w:bidi="fa-IR"/>
        </w:rPr>
        <w:t>گفته‌اند</w:t>
      </w:r>
      <w:r>
        <w:rPr>
          <w:rFonts w:hint="cs"/>
          <w:rtl/>
          <w:lang w:bidi="fa-IR"/>
        </w:rPr>
        <w:t>، در سال 90 و ابن خلکان گوید: در سال 95 متولد شده و در سال 179 هجری زندگی را بدرود گفت. کتاب الموطأ از تألیفات مهم او است و آن اصل کتب صحیحه است، ابوبکر ابن عربی گوید: الموطأ اصل اول است و کتاب بخاری اصل دوم است، در این باب ابن اثیر به جای کتاب ابن ماجه آن را ششم ستة صحیحه می‌داند، و محمد عبدالباقی زرقانی متوفی سال 1122 شرحی را برآن کتاب نوشته است.</w:t>
      </w:r>
    </w:p>
    <w:p w:rsidR="008842C8" w:rsidRDefault="008842C8" w:rsidP="008842C8">
      <w:pPr>
        <w:ind w:firstLine="284"/>
        <w:jc w:val="both"/>
        <w:rPr>
          <w:rtl/>
          <w:lang w:bidi="fa-IR"/>
        </w:rPr>
      </w:pPr>
      <w:r>
        <w:rPr>
          <w:rFonts w:hint="cs"/>
          <w:rtl/>
          <w:lang w:bidi="fa-IR"/>
        </w:rPr>
        <w:t>در حال حاضر پیروان مالک بن انس مردم شمال افریقا «لیبی، تونس، الجزایر و مغرب اقصی» هستند</w:t>
      </w:r>
      <w:r w:rsidRPr="007C7C17">
        <w:rPr>
          <w:rFonts w:hint="cs"/>
          <w:vertAlign w:val="superscript"/>
          <w:rtl/>
          <w:lang w:bidi="fa-IR"/>
        </w:rPr>
        <w:t>(</w:t>
      </w:r>
      <w:r w:rsidRPr="003456E0">
        <w:rPr>
          <w:rStyle w:val="FootnoteReference"/>
          <w:rtl/>
          <w:lang w:bidi="fa-IR"/>
        </w:rPr>
        <w:footnoteReference w:id="54"/>
      </w:r>
      <w:r w:rsidRPr="007C7C17">
        <w:rPr>
          <w:rFonts w:hint="cs"/>
          <w:vertAlign w:val="superscript"/>
          <w:rtl/>
          <w:lang w:bidi="fa-IR"/>
        </w:rPr>
        <w:t>)</w:t>
      </w:r>
      <w:r>
        <w:rPr>
          <w:rFonts w:hint="cs"/>
          <w:rtl/>
          <w:lang w:bidi="fa-IR"/>
        </w:rPr>
        <w:t>.</w:t>
      </w:r>
    </w:p>
    <w:p w:rsidR="008842C8" w:rsidRDefault="008842C8" w:rsidP="00AD420E">
      <w:pPr>
        <w:pStyle w:val="a0"/>
        <w:rPr>
          <w:rtl/>
        </w:rPr>
      </w:pPr>
      <w:bookmarkStart w:id="41" w:name="_Toc292528770"/>
      <w:bookmarkStart w:id="42" w:name="_Toc292529053"/>
      <w:bookmarkStart w:id="43" w:name="_Toc292976452"/>
      <w:r>
        <w:rPr>
          <w:rFonts w:hint="cs"/>
          <w:rtl/>
        </w:rPr>
        <w:t xml:space="preserve">امام شافعی </w:t>
      </w:r>
      <w:r w:rsidRPr="009315FC">
        <w:rPr>
          <w:rFonts w:cs="CTraditional Arabic" w:hint="cs"/>
          <w:bCs w:val="0"/>
          <w:rtl/>
        </w:rPr>
        <w:t>/</w:t>
      </w:r>
      <w:bookmarkEnd w:id="41"/>
      <w:bookmarkEnd w:id="42"/>
      <w:bookmarkEnd w:id="43"/>
    </w:p>
    <w:p w:rsidR="008842C8" w:rsidRDefault="008842C8" w:rsidP="00F85453">
      <w:pPr>
        <w:ind w:firstLine="284"/>
        <w:rPr>
          <w:rtl/>
          <w:lang w:bidi="fa-IR"/>
        </w:rPr>
      </w:pPr>
      <w:r>
        <w:rPr>
          <w:rFonts w:hint="cs"/>
          <w:rtl/>
          <w:lang w:bidi="fa-IR"/>
        </w:rPr>
        <w:t>ابوعبدالله محمد بن ادریس بن عباس بن عثمان بن شافع بن سائب بن عبید بن عبدیزید بن هاشم بن عبدالمطلب بن عبدمناف جد چهارم پیغمبر، مادر او فاطمه بنت عبدالله بن الحسن بن الحسین بن علی بن ابی طالب است، وی در شهر غزه در سال 150، سال وفات ابوحنیفه تولد یافت، استاد ابراهیم خاقانی گوید:</w:t>
      </w:r>
    </w:p>
    <w:p w:rsidR="008842C8" w:rsidRPr="000735A7" w:rsidRDefault="008842C8" w:rsidP="00AD420E">
      <w:pPr>
        <w:ind w:left="2381" w:right="2268"/>
        <w:jc w:val="both"/>
        <w:rPr>
          <w:rtl/>
          <w:lang w:bidi="fa-IR"/>
        </w:rPr>
      </w:pPr>
      <w:r>
        <w:rPr>
          <w:rFonts w:hint="cs"/>
          <w:rtl/>
          <w:lang w:bidi="fa-IR"/>
        </w:rPr>
        <w:t>اول شب بوحنیفه درگذشت</w:t>
      </w:r>
      <w:r>
        <w:rPr>
          <w:rFonts w:hint="cs"/>
          <w:rtl/>
          <w:lang w:bidi="fa-IR"/>
        </w:rPr>
        <w:br/>
        <w:t xml:space="preserve">شافعی آخر شب </w:t>
      </w:r>
      <w:r w:rsidRPr="00533C8A">
        <w:rPr>
          <w:rFonts w:hint="cs"/>
          <w:rtl/>
          <w:lang w:bidi="fa-IR"/>
        </w:rPr>
        <w:t>از مادر بزاد</w:t>
      </w:r>
      <w:r w:rsidRPr="00533C8A">
        <w:rPr>
          <w:rFonts w:hint="cs"/>
          <w:vertAlign w:val="superscript"/>
          <w:rtl/>
          <w:lang w:bidi="fa-IR"/>
        </w:rPr>
        <w:t>(</w:t>
      </w:r>
      <w:r w:rsidRPr="00533C8A">
        <w:rPr>
          <w:rStyle w:val="FootnoteReference"/>
          <w:rtl/>
          <w:lang w:bidi="fa-IR"/>
        </w:rPr>
        <w:footnoteReference w:id="55"/>
      </w:r>
      <w:r w:rsidRPr="00533C8A">
        <w:rPr>
          <w:rFonts w:hint="cs"/>
          <w:vertAlign w:val="superscript"/>
          <w:rtl/>
          <w:lang w:bidi="fa-IR"/>
        </w:rPr>
        <w:t>)</w:t>
      </w:r>
      <w:r>
        <w:rPr>
          <w:vertAlign w:val="superscript"/>
          <w:rtl/>
          <w:lang w:bidi="fa-IR"/>
        </w:rPr>
        <w:br/>
      </w:r>
    </w:p>
    <w:p w:rsidR="008842C8" w:rsidRPr="009D6971" w:rsidRDefault="008842C8" w:rsidP="008842C8">
      <w:pPr>
        <w:ind w:firstLine="284"/>
        <w:jc w:val="both"/>
        <w:rPr>
          <w:color w:val="FF0000"/>
          <w:rtl/>
          <w:lang w:bidi="fa-IR"/>
        </w:rPr>
      </w:pPr>
      <w:r>
        <w:rPr>
          <w:rFonts w:hint="cs"/>
          <w:rtl/>
          <w:lang w:bidi="fa-IR"/>
        </w:rPr>
        <w:t>شافعی در سال 199 به مصر رفت و در روز جمعه آخرین روز ماه رجب سال 204 در مصر فوت کرد و در مقبرة قرا</w:t>
      </w:r>
      <w:r w:rsidRPr="0054191E">
        <w:rPr>
          <w:rFonts w:cs="B Badr" w:hint="cs"/>
          <w:rtl/>
          <w:lang w:bidi="fa-IR"/>
        </w:rPr>
        <w:t>فة</w:t>
      </w:r>
      <w:r>
        <w:rPr>
          <w:rFonts w:hint="cs"/>
          <w:rtl/>
          <w:lang w:bidi="fa-IR"/>
        </w:rPr>
        <w:t xml:space="preserve"> الصغری در عصر آنروز دفن گردید. </w:t>
      </w:r>
    </w:p>
    <w:p w:rsidR="008842C8" w:rsidRDefault="008842C8" w:rsidP="00F85453">
      <w:pPr>
        <w:ind w:firstLine="284"/>
        <w:rPr>
          <w:rtl/>
          <w:lang w:bidi="fa-IR"/>
        </w:rPr>
      </w:pPr>
      <w:r>
        <w:rPr>
          <w:rFonts w:hint="cs"/>
          <w:rtl/>
          <w:lang w:bidi="fa-IR"/>
        </w:rPr>
        <w:t>ملا ابوبکر مصنف کُردی در کتاب طبقات الشافعی گوید: «وی رحمه الله در دهی از شام مشهور به غزه به دنیا آمد، در دو سالگی او را به مکه بردند و در آنجا نشأت یافت و قرآن را حفظ نمود در حالی که هفت سال داشت، سپس پدرش جهت فراگرفتن فقه او را به مسلم بن خالد مفتی مکه سپرد، و او به او اجازه فتوا داد در حالی که پانزده سال داشت، سپس به نزد امام مالک در مدینه رفت و ملازم او بود تا مالک زندگی را بدورد گفت، و در سال 195 به بغداد رفت و دو سال در آنجا ماند، بعد برحسب لزوم به مکه رفت، و در سال 198 به بغداد بازگشت، دو ماه در آنجا بود</w:t>
      </w:r>
      <w:r>
        <w:rPr>
          <w:lang w:bidi="fa-IR"/>
        </w:rPr>
        <w:t xml:space="preserve"> </w:t>
      </w:r>
      <w:r>
        <w:rPr>
          <w:rFonts w:hint="cs"/>
          <w:rtl/>
          <w:lang w:bidi="fa-IR"/>
        </w:rPr>
        <w:t>و در آنجا به نشر و تصنیف پرداخت و تا دم واپسین در مصر بود».</w:t>
      </w:r>
    </w:p>
    <w:p w:rsidR="008842C8" w:rsidRDefault="008842C8" w:rsidP="00F85453">
      <w:pPr>
        <w:ind w:firstLine="284"/>
        <w:rPr>
          <w:rtl/>
          <w:lang w:bidi="fa-IR"/>
        </w:rPr>
      </w:pPr>
      <w:r>
        <w:rPr>
          <w:rFonts w:hint="cs"/>
          <w:rtl/>
          <w:lang w:bidi="fa-IR"/>
        </w:rPr>
        <w:t>امام شافعی در علم حدیث و فقه و اصول و لغت و نحو و علوم اسلامی سرآمد دهر بود، ثقت و امانت و عدالت و زهد ورع و عفتِ نفس و حسن سیرت و علو قدرت و منزلت و سخاوت او زبانزد خاص و عام بود، او مؤسس و واضع علم اصول می‌باشد، اولین کتاب را در علم اصول به نام «الرساله» نوشت. و در نزد امام مالک کتاب «الموطأ» او را حفظ نمود، اهل حفظ و اتقان بود و در پانزده سالگی به درجه اجتهاد رسید، وی رحمه الله مؤسس مذهب شافعیه و کتاب «الام» او در علم فقه مشهور  است.</w:t>
      </w:r>
    </w:p>
    <w:p w:rsidR="008842C8" w:rsidRDefault="008842C8" w:rsidP="00F85453">
      <w:pPr>
        <w:ind w:firstLine="284"/>
        <w:rPr>
          <w:rtl/>
          <w:lang w:bidi="fa-IR"/>
        </w:rPr>
      </w:pPr>
      <w:r>
        <w:rPr>
          <w:rFonts w:hint="cs"/>
          <w:rtl/>
          <w:lang w:bidi="fa-IR"/>
        </w:rPr>
        <w:t xml:space="preserve">در </w:t>
      </w:r>
      <w:r w:rsidRPr="00E915AC">
        <w:rPr>
          <w:rFonts w:cs="B Badr" w:hint="cs"/>
          <w:rtl/>
          <w:lang w:bidi="fa-IR"/>
        </w:rPr>
        <w:t>ریحانة</w:t>
      </w:r>
      <w:r>
        <w:rPr>
          <w:rFonts w:hint="cs"/>
          <w:rtl/>
          <w:lang w:bidi="fa-IR"/>
        </w:rPr>
        <w:t xml:space="preserve"> الادب مسطور است: ابن ندیم تألیفات شافعی را متجاوز از صد کتاب نوشته و در معجم الأدباء با صد و چهل و اندی به شمار آورده است</w:t>
      </w:r>
      <w:r w:rsidRPr="000E7537">
        <w:rPr>
          <w:rFonts w:hint="cs"/>
          <w:vertAlign w:val="superscript"/>
          <w:rtl/>
          <w:lang w:bidi="fa-IR"/>
        </w:rPr>
        <w:t>(</w:t>
      </w:r>
      <w:r w:rsidRPr="003456E0">
        <w:rPr>
          <w:rStyle w:val="FootnoteReference"/>
          <w:rtl/>
          <w:lang w:bidi="fa-IR"/>
        </w:rPr>
        <w:footnoteReference w:id="56"/>
      </w:r>
      <w:r w:rsidRPr="000E7537">
        <w:rPr>
          <w:rFonts w:hint="cs"/>
          <w:vertAlign w:val="superscript"/>
          <w:rtl/>
          <w:lang w:bidi="fa-IR"/>
        </w:rPr>
        <w:t>)</w:t>
      </w:r>
      <w:r>
        <w:rPr>
          <w:rFonts w:hint="cs"/>
          <w:rtl/>
          <w:lang w:bidi="fa-IR"/>
        </w:rPr>
        <w:t>.</w:t>
      </w:r>
    </w:p>
    <w:p w:rsidR="008842C8" w:rsidRDefault="008842C8" w:rsidP="008842C8">
      <w:pPr>
        <w:ind w:firstLine="284"/>
        <w:jc w:val="both"/>
        <w:rPr>
          <w:rtl/>
          <w:lang w:bidi="fa-IR"/>
        </w:rPr>
      </w:pPr>
      <w:r>
        <w:rPr>
          <w:rFonts w:hint="cs"/>
          <w:rtl/>
          <w:lang w:bidi="fa-IR"/>
        </w:rPr>
        <w:t>اکثریت مردم عراق و شام و مصر و قسمتی از افریقا مذهب او را متابعت می‌نمایند، و اکثر اهل تسنن‌های ایران بالخصوص مردم کردستان به مذهب او می‌باشند</w:t>
      </w:r>
      <w:r w:rsidRPr="000C0E78">
        <w:rPr>
          <w:rFonts w:hint="cs"/>
          <w:vertAlign w:val="superscript"/>
          <w:rtl/>
          <w:lang w:bidi="fa-IR"/>
        </w:rPr>
        <w:t>(</w:t>
      </w:r>
      <w:r w:rsidRPr="003456E0">
        <w:rPr>
          <w:rStyle w:val="FootnoteReference"/>
          <w:rtl/>
          <w:lang w:bidi="fa-IR"/>
        </w:rPr>
        <w:footnoteReference w:id="57"/>
      </w:r>
      <w:r w:rsidRPr="000C0E78">
        <w:rPr>
          <w:rFonts w:hint="cs"/>
          <w:vertAlign w:val="superscript"/>
          <w:rtl/>
          <w:lang w:bidi="fa-IR"/>
        </w:rPr>
        <w:t>)</w:t>
      </w:r>
      <w:r>
        <w:rPr>
          <w:rFonts w:hint="cs"/>
          <w:rtl/>
          <w:lang w:bidi="fa-IR"/>
        </w:rPr>
        <w:t>.</w:t>
      </w:r>
    </w:p>
    <w:p w:rsidR="008842C8" w:rsidRDefault="008842C8" w:rsidP="00AD420E">
      <w:pPr>
        <w:pStyle w:val="a0"/>
        <w:rPr>
          <w:rtl/>
        </w:rPr>
      </w:pPr>
      <w:bookmarkStart w:id="44" w:name="_Toc292528771"/>
      <w:bookmarkStart w:id="45" w:name="_Toc292529054"/>
      <w:bookmarkStart w:id="46" w:name="_Toc292976453"/>
      <w:r>
        <w:rPr>
          <w:rFonts w:hint="cs"/>
          <w:rtl/>
        </w:rPr>
        <w:t xml:space="preserve">امام احمد </w:t>
      </w:r>
      <w:r w:rsidRPr="009315FC">
        <w:rPr>
          <w:rFonts w:cs="CTraditional Arabic" w:hint="cs"/>
          <w:bCs w:val="0"/>
          <w:rtl/>
        </w:rPr>
        <w:t>/</w:t>
      </w:r>
      <w:bookmarkEnd w:id="44"/>
      <w:bookmarkEnd w:id="45"/>
      <w:bookmarkEnd w:id="46"/>
    </w:p>
    <w:p w:rsidR="008842C8" w:rsidRPr="009D28DE" w:rsidRDefault="008842C8" w:rsidP="008842C8">
      <w:pPr>
        <w:ind w:firstLine="284"/>
        <w:jc w:val="both"/>
        <w:rPr>
          <w:rtl/>
          <w:lang w:bidi="fa-IR"/>
        </w:rPr>
      </w:pPr>
      <w:r>
        <w:rPr>
          <w:rFonts w:hint="cs"/>
          <w:rtl/>
          <w:lang w:bidi="fa-IR"/>
        </w:rPr>
        <w:t>امام ابوعبدالله احمد بن محمد بن حنبل بن هلال شیبانی مروزی ثُم بغدادی به سال 164 در بغداد متولد شد و در سال 231 زندگی را بدرود گفت</w:t>
      </w:r>
      <w:r w:rsidRPr="00E176B6">
        <w:rPr>
          <w:rFonts w:hint="cs"/>
          <w:vertAlign w:val="superscript"/>
          <w:rtl/>
          <w:lang w:bidi="fa-IR"/>
        </w:rPr>
        <w:t>(</w:t>
      </w:r>
      <w:r w:rsidRPr="003456E0">
        <w:rPr>
          <w:rStyle w:val="FootnoteReference"/>
          <w:rtl/>
          <w:lang w:bidi="fa-IR"/>
        </w:rPr>
        <w:footnoteReference w:id="58"/>
      </w:r>
      <w:r w:rsidRPr="00E176B6">
        <w:rPr>
          <w:rFonts w:hint="cs"/>
          <w:vertAlign w:val="superscript"/>
          <w:rtl/>
          <w:lang w:bidi="fa-IR"/>
        </w:rPr>
        <w:t>)</w:t>
      </w:r>
      <w:r>
        <w:rPr>
          <w:rFonts w:hint="cs"/>
          <w:rtl/>
          <w:lang w:bidi="fa-IR"/>
        </w:rPr>
        <w:t xml:space="preserve">. وی رحمه الله از اصحاب حدیث نیز می‌باشد، از امام شافعی و ابن مهدی روایت کرده و شیخین «مسلم و بخاری» از او روایت </w:t>
      </w:r>
      <w:r w:rsidR="006B1E77">
        <w:rPr>
          <w:rFonts w:hint="cs"/>
          <w:rtl/>
          <w:lang w:bidi="fa-IR"/>
        </w:rPr>
        <w:t>کرده‌اند</w:t>
      </w:r>
      <w:r>
        <w:rPr>
          <w:rFonts w:hint="cs"/>
          <w:rtl/>
          <w:lang w:bidi="fa-IR"/>
        </w:rPr>
        <w:t>، امام احمد در حدیث و فقه امام بود، حافظة قوی و درایت کامل داشت، اهل ورع و عبادت بود، کتاب المسند او در حدیث مشهور است، این کتاب مشتمل بر هشت مسند است اول آن در مسند العشره می‌باشد، و عبدالله پسرش با روایت از پدرش زیاداتی به آن ضمیم</w:t>
      </w:r>
      <w:r w:rsidRPr="009D28DE">
        <w:rPr>
          <w:rFonts w:hint="cs"/>
          <w:rtl/>
          <w:lang w:bidi="fa-IR"/>
        </w:rPr>
        <w:t>ه کرده است، مشهور است که آن کتاب جامع چهل هزار حدیث با مکرر می‌باشد.</w:t>
      </w:r>
    </w:p>
    <w:p w:rsidR="008842C8" w:rsidRDefault="008842C8" w:rsidP="008842C8">
      <w:pPr>
        <w:ind w:firstLine="284"/>
        <w:jc w:val="both"/>
        <w:rPr>
          <w:rtl/>
          <w:lang w:bidi="fa-IR"/>
        </w:rPr>
      </w:pPr>
      <w:r w:rsidRPr="009D28DE">
        <w:rPr>
          <w:rFonts w:hint="cs"/>
          <w:rtl/>
          <w:lang w:bidi="fa-IR"/>
        </w:rPr>
        <w:t xml:space="preserve">او </w:t>
      </w:r>
      <w:r>
        <w:rPr>
          <w:rFonts w:hint="cs"/>
          <w:rtl/>
          <w:lang w:bidi="fa-IR"/>
        </w:rPr>
        <w:t>از</w:t>
      </w:r>
      <w:r w:rsidRPr="009D28DE">
        <w:rPr>
          <w:rFonts w:hint="cs"/>
          <w:rtl/>
          <w:lang w:bidi="fa-IR"/>
        </w:rPr>
        <w:t xml:space="preserve"> ائمة کبار و اهل حفظ و اتقان و ورع بود و به شهرهای شام و</w:t>
      </w:r>
      <w:r>
        <w:rPr>
          <w:rFonts w:hint="cs"/>
          <w:rtl/>
          <w:lang w:bidi="fa-IR"/>
        </w:rPr>
        <w:t xml:space="preserve"> یمن و حجاز در طلب علم حدیث مسافرت کرد و او مؤسس مذهب حنبلیه است، مردم</w:t>
      </w:r>
      <w:r w:rsidRPr="00593E8A">
        <w:rPr>
          <w:rFonts w:hint="cs"/>
          <w:vertAlign w:val="superscript"/>
          <w:rtl/>
          <w:lang w:bidi="fa-IR"/>
        </w:rPr>
        <w:t>(</w:t>
      </w:r>
      <w:r w:rsidRPr="003456E0">
        <w:rPr>
          <w:rStyle w:val="FootnoteReference"/>
          <w:rtl/>
          <w:lang w:bidi="fa-IR"/>
        </w:rPr>
        <w:footnoteReference w:id="59"/>
      </w:r>
      <w:r w:rsidRPr="00593E8A">
        <w:rPr>
          <w:rFonts w:hint="cs"/>
          <w:vertAlign w:val="superscript"/>
          <w:rtl/>
          <w:lang w:bidi="fa-IR"/>
        </w:rPr>
        <w:t>)</w:t>
      </w:r>
      <w:r>
        <w:rPr>
          <w:rFonts w:hint="cs"/>
          <w:rtl/>
          <w:lang w:bidi="fa-IR"/>
        </w:rPr>
        <w:t xml:space="preserve"> حجاز (عربستان) و قسمتی از آفریقا، شام و فلسطین پیرو مذهب او هستند.</w:t>
      </w:r>
    </w:p>
    <w:p w:rsidR="008842C8" w:rsidRPr="00D27BC1" w:rsidRDefault="008842C8" w:rsidP="00AD420E">
      <w:pPr>
        <w:pStyle w:val="a0"/>
        <w:rPr>
          <w:rtl/>
        </w:rPr>
      </w:pPr>
      <w:bookmarkStart w:id="47" w:name="_Toc292528772"/>
      <w:bookmarkStart w:id="48" w:name="_Toc292529055"/>
      <w:bookmarkStart w:id="49" w:name="_Toc292976454"/>
      <w:r w:rsidRPr="00D27BC1">
        <w:rPr>
          <w:rFonts w:hint="cs"/>
          <w:rtl/>
        </w:rPr>
        <w:t>علم حدیث</w:t>
      </w:r>
      <w:bookmarkEnd w:id="47"/>
      <w:bookmarkEnd w:id="48"/>
      <w:bookmarkEnd w:id="49"/>
    </w:p>
    <w:p w:rsidR="008842C8" w:rsidRDefault="008842C8" w:rsidP="008842C8">
      <w:pPr>
        <w:ind w:firstLine="284"/>
        <w:jc w:val="both"/>
        <w:rPr>
          <w:rtl/>
          <w:lang w:bidi="fa-IR"/>
        </w:rPr>
      </w:pPr>
      <w:r>
        <w:rPr>
          <w:rFonts w:hint="cs"/>
          <w:rtl/>
          <w:lang w:bidi="fa-IR"/>
        </w:rPr>
        <w:t xml:space="preserve">چنان که قبلاً گفته شد در زمان پیغمبر اکرم </w:t>
      </w:r>
      <w:r>
        <w:rPr>
          <w:rFonts w:hint="cs"/>
          <w:lang w:bidi="fa-IR"/>
        </w:rPr>
        <w:sym w:font="AGA Arabesque" w:char="F072"/>
      </w:r>
      <w:r>
        <w:rPr>
          <w:rFonts w:hint="cs"/>
          <w:rtl/>
          <w:lang w:bidi="fa-IR"/>
        </w:rPr>
        <w:t xml:space="preserve"> صحابة حدیث را از رسول خدا نظر به مثل مشهور </w:t>
      </w:r>
      <w:r>
        <w:rPr>
          <w:rFonts w:cs="Traditional Arabic" w:hint="cs"/>
          <w:rtl/>
          <w:lang w:bidi="fa-IR"/>
        </w:rPr>
        <w:t>«</w:t>
      </w:r>
      <w:r>
        <w:rPr>
          <w:rFonts w:cs="Traditional Arabic" w:hint="cs"/>
          <w:b/>
          <w:bCs/>
          <w:rtl/>
        </w:rPr>
        <w:t>خُذُوا الْعِلْمَ مِنْ أَفْواهِ الرِّجَالْ</w:t>
      </w:r>
      <w:r>
        <w:rPr>
          <w:rFonts w:cs="Traditional Arabic" w:hint="cs"/>
          <w:rtl/>
          <w:lang w:bidi="fa-IR"/>
        </w:rPr>
        <w:t>»</w:t>
      </w:r>
      <w:r>
        <w:rPr>
          <w:rFonts w:hint="cs"/>
          <w:rtl/>
          <w:lang w:bidi="fa-IR"/>
        </w:rPr>
        <w:t xml:space="preserve"> حفظ می‌کردند و گاهی می‌نوشتند و حدیث نبوی بعد از قرآن مورد اهمیت و در ضبط و صحت آن اهتمام می‌کردند.</w:t>
      </w:r>
    </w:p>
    <w:p w:rsidR="008842C8" w:rsidRDefault="008842C8" w:rsidP="008842C8">
      <w:pPr>
        <w:ind w:firstLine="284"/>
        <w:rPr>
          <w:rtl/>
          <w:lang w:bidi="fa-IR"/>
        </w:rPr>
      </w:pPr>
      <w:r>
        <w:rPr>
          <w:rFonts w:hint="cs"/>
          <w:rtl/>
          <w:lang w:bidi="fa-IR"/>
        </w:rPr>
        <w:t>در ز</w:t>
      </w:r>
      <w:r w:rsidRPr="009038D1">
        <w:rPr>
          <w:rFonts w:hint="cs"/>
          <w:rtl/>
          <w:lang w:bidi="fa-IR"/>
        </w:rPr>
        <w:t xml:space="preserve">مان خلفاء راشدین بطور احتیاط احادیث را تحدید می‌کردند، و از کثرت روایت </w:t>
      </w:r>
      <w:r>
        <w:rPr>
          <w:rFonts w:hint="cs"/>
          <w:rtl/>
          <w:lang w:bidi="fa-IR"/>
        </w:rPr>
        <w:t xml:space="preserve">جلوگیری می‌نمودند، مگر به وسیلة بینه و نقل ثقه. در زمان پیغمبر خدا که منافقان می‌خواستند سوء استفاده کنند احادیثی را جعل می‌نمودند، تا این که پیغمبر </w:t>
      </w:r>
      <w:r>
        <w:rPr>
          <w:rFonts w:hint="cs"/>
          <w:lang w:bidi="fa-IR"/>
        </w:rPr>
        <w:sym w:font="AGA Arabesque" w:char="F072"/>
      </w:r>
      <w:r>
        <w:rPr>
          <w:rFonts w:hint="cs"/>
          <w:rtl/>
          <w:lang w:bidi="fa-IR"/>
        </w:rPr>
        <w:t xml:space="preserve"> فرمود: </w:t>
      </w:r>
      <w:r>
        <w:rPr>
          <w:rFonts w:cs="Traditional Arabic" w:hint="cs"/>
          <w:rtl/>
          <w:lang w:bidi="fa-IR"/>
        </w:rPr>
        <w:t>«</w:t>
      </w:r>
      <w:r w:rsidRPr="00C53818">
        <w:rPr>
          <w:rFonts w:ascii="Traditional Arabic" w:cs="Traditional Arabic" w:hint="eastAsia"/>
          <w:b/>
          <w:bCs/>
          <w:rtl/>
        </w:rPr>
        <w:t>مَنْ</w:t>
      </w:r>
      <w:r w:rsidRPr="00C53818">
        <w:rPr>
          <w:rFonts w:ascii="Traditional Arabic" w:cs="Traditional Arabic"/>
          <w:b/>
          <w:bCs/>
          <w:rtl/>
        </w:rPr>
        <w:t xml:space="preserve"> </w:t>
      </w:r>
      <w:r w:rsidRPr="00C53818">
        <w:rPr>
          <w:rFonts w:ascii="Traditional Arabic" w:cs="Traditional Arabic" w:hint="eastAsia"/>
          <w:b/>
          <w:bCs/>
          <w:rtl/>
        </w:rPr>
        <w:t>كَذَبَ</w:t>
      </w:r>
      <w:r w:rsidRPr="00C53818">
        <w:rPr>
          <w:rFonts w:ascii="Traditional Arabic" w:cs="Traditional Arabic"/>
          <w:b/>
          <w:bCs/>
          <w:rtl/>
        </w:rPr>
        <w:t xml:space="preserve"> </w:t>
      </w:r>
      <w:r w:rsidRPr="00C53818">
        <w:rPr>
          <w:rFonts w:ascii="Traditional Arabic" w:cs="Traditional Arabic" w:hint="eastAsia"/>
          <w:b/>
          <w:bCs/>
          <w:rtl/>
        </w:rPr>
        <w:t>عَلَىَّ</w:t>
      </w:r>
      <w:r w:rsidRPr="00C53818">
        <w:rPr>
          <w:rFonts w:ascii="Traditional Arabic" w:cs="Traditional Arabic" w:hint="cs"/>
          <w:b/>
          <w:bCs/>
          <w:rtl/>
        </w:rPr>
        <w:t xml:space="preserve"> </w:t>
      </w:r>
      <w:r w:rsidRPr="00B84934">
        <w:rPr>
          <w:rFonts w:ascii="Traditional Arabic" w:cs="Traditional Arabic" w:hint="eastAsia"/>
          <w:b/>
          <w:bCs/>
          <w:rtl/>
        </w:rPr>
        <w:t>مُتَعَمِّدًا،</w:t>
      </w:r>
      <w:r w:rsidRPr="00B84934">
        <w:rPr>
          <w:rFonts w:ascii="Traditional Arabic" w:cs="Traditional Arabic"/>
          <w:b/>
          <w:bCs/>
          <w:rtl/>
        </w:rPr>
        <w:t xml:space="preserve"> </w:t>
      </w:r>
      <w:r w:rsidRPr="00B84934">
        <w:rPr>
          <w:rFonts w:ascii="Traditional Arabic" w:cs="Traditional Arabic" w:hint="eastAsia"/>
          <w:b/>
          <w:bCs/>
          <w:rtl/>
        </w:rPr>
        <w:t>فَلْيَتَبَوَّأْ</w:t>
      </w:r>
      <w:r w:rsidRPr="00B84934">
        <w:rPr>
          <w:rFonts w:ascii="Traditional Arabic" w:cs="Traditional Arabic"/>
          <w:b/>
          <w:bCs/>
          <w:rtl/>
        </w:rPr>
        <w:t xml:space="preserve"> </w:t>
      </w:r>
      <w:r w:rsidRPr="00B84934">
        <w:rPr>
          <w:rFonts w:ascii="Traditional Arabic" w:cs="Traditional Arabic" w:hint="eastAsia"/>
          <w:b/>
          <w:bCs/>
          <w:rtl/>
        </w:rPr>
        <w:t>مَقْعَدَهُ</w:t>
      </w:r>
      <w:r w:rsidRPr="00B84934">
        <w:rPr>
          <w:rFonts w:ascii="Traditional Arabic" w:cs="Traditional Arabic"/>
          <w:b/>
          <w:bCs/>
          <w:rtl/>
        </w:rPr>
        <w:t xml:space="preserve"> </w:t>
      </w:r>
      <w:r w:rsidRPr="00B84934">
        <w:rPr>
          <w:rFonts w:ascii="Traditional Arabic" w:cs="Traditional Arabic" w:hint="eastAsia"/>
          <w:b/>
          <w:bCs/>
          <w:rtl/>
        </w:rPr>
        <w:t>مِنَ</w:t>
      </w:r>
      <w:r w:rsidRPr="00B84934">
        <w:rPr>
          <w:rFonts w:ascii="Traditional Arabic" w:cs="Traditional Arabic"/>
          <w:b/>
          <w:bCs/>
          <w:rtl/>
        </w:rPr>
        <w:t xml:space="preserve"> </w:t>
      </w:r>
      <w:r w:rsidRPr="00B84934">
        <w:rPr>
          <w:rFonts w:ascii="Traditional Arabic" w:cs="Traditional Arabic" w:hint="eastAsia"/>
          <w:b/>
          <w:bCs/>
          <w:rtl/>
        </w:rPr>
        <w:t>النَّارِ</w:t>
      </w:r>
      <w:r>
        <w:rPr>
          <w:rFonts w:cs="Traditional Arabic" w:hint="cs"/>
          <w:rtl/>
          <w:lang w:bidi="fa-IR"/>
        </w:rPr>
        <w:t>»</w:t>
      </w:r>
      <w:r w:rsidRPr="007D6313">
        <w:rPr>
          <w:rFonts w:hint="cs"/>
          <w:vertAlign w:val="superscript"/>
          <w:rtl/>
          <w:lang w:bidi="fa-IR"/>
        </w:rPr>
        <w:t>(</w:t>
      </w:r>
      <w:r w:rsidRPr="003456E0">
        <w:rPr>
          <w:rStyle w:val="FootnoteReference"/>
          <w:rtl/>
          <w:lang w:bidi="fa-IR"/>
        </w:rPr>
        <w:footnoteReference w:id="60"/>
      </w:r>
      <w:r w:rsidRPr="007D6313">
        <w:rPr>
          <w:rFonts w:hint="cs"/>
          <w:vertAlign w:val="superscript"/>
          <w:rtl/>
          <w:lang w:bidi="fa-IR"/>
        </w:rPr>
        <w:t>)</w:t>
      </w:r>
      <w:r>
        <w:rPr>
          <w:rFonts w:hint="cs"/>
          <w:rtl/>
          <w:lang w:bidi="fa-IR"/>
        </w:rPr>
        <w:t xml:space="preserve"> در تذکرة الحفاظ ذهبی آمده است: از مراسیل ابن ملیکه نقل است که ابوبکر صدیق </w:t>
      </w:r>
      <w:r>
        <w:rPr>
          <w:rFonts w:hint="cs"/>
          <w:lang w:bidi="fa-IR"/>
        </w:rPr>
        <w:sym w:font="AGA Arabesque" w:char="F074"/>
      </w:r>
      <w:r>
        <w:rPr>
          <w:rFonts w:hint="cs"/>
          <w:rtl/>
          <w:lang w:bidi="fa-IR"/>
        </w:rPr>
        <w:t xml:space="preserve"> بعد از وفات پیغمبر مردم را جمع کرد و گفت: شما از رسول خدا </w:t>
      </w:r>
      <w:r>
        <w:rPr>
          <w:rFonts w:hint="cs"/>
          <w:lang w:bidi="fa-IR"/>
        </w:rPr>
        <w:sym w:font="AGA Arabesque" w:char="F072"/>
      </w:r>
      <w:r>
        <w:rPr>
          <w:rFonts w:hint="cs"/>
          <w:rtl/>
          <w:lang w:bidi="fa-IR"/>
        </w:rPr>
        <w:t xml:space="preserve"> احادیثی را روایت می‌کنید که خودتان درآن اختلاف دارید، و مردم هم بعد از شما در این زمینه اختلاف بیشتر پیدا می‌کنند. بنابراین، بدون دقت از رسول خدا </w:t>
      </w:r>
      <w:r>
        <w:rPr>
          <w:rFonts w:hint="cs"/>
          <w:lang w:bidi="fa-IR"/>
        </w:rPr>
        <w:sym w:font="AGA Arabesque" w:char="F072"/>
      </w:r>
      <w:r>
        <w:rPr>
          <w:rFonts w:hint="cs"/>
          <w:rtl/>
          <w:lang w:bidi="fa-IR"/>
        </w:rPr>
        <w:t xml:space="preserve"> حدیث را روایت نکنید و تحدیث ننمایید، کسی که از شما سؤال کرد بگوئید که در بین ما و بین شما کتاب الله «قرآن» وجود دارد هرچه را آن حلال کرده، حلال است و هرچه را حرام کرده، حرام.</w:t>
      </w:r>
    </w:p>
    <w:p w:rsidR="008842C8" w:rsidRDefault="008842C8" w:rsidP="008842C8">
      <w:pPr>
        <w:ind w:firstLine="284"/>
        <w:jc w:val="both"/>
        <w:rPr>
          <w:rtl/>
          <w:lang w:bidi="fa-IR"/>
        </w:rPr>
      </w:pPr>
      <w:r>
        <w:rPr>
          <w:rFonts w:hint="cs"/>
          <w:rtl/>
          <w:lang w:bidi="fa-IR"/>
        </w:rPr>
        <w:t xml:space="preserve">عمر بن خطاب </w:t>
      </w:r>
      <w:r>
        <w:rPr>
          <w:rFonts w:hint="cs"/>
          <w:lang w:bidi="fa-IR"/>
        </w:rPr>
        <w:sym w:font="AGA Arabesque" w:char="F074"/>
      </w:r>
      <w:r>
        <w:rPr>
          <w:rFonts w:hint="cs"/>
          <w:rtl/>
          <w:lang w:bidi="fa-IR"/>
        </w:rPr>
        <w:t xml:space="preserve"> در زمان خلافت نیز جنبة احتیاط را مرعی می‌داشت و  احادیث را در حدود قطع به صحت محدود می‌ساخت.</w:t>
      </w:r>
    </w:p>
    <w:p w:rsidR="008842C8" w:rsidRDefault="008842C8" w:rsidP="008842C8">
      <w:pPr>
        <w:ind w:firstLine="284"/>
        <w:jc w:val="both"/>
        <w:rPr>
          <w:rtl/>
          <w:lang w:bidi="fa-IR"/>
        </w:rPr>
      </w:pPr>
      <w:r>
        <w:rPr>
          <w:rFonts w:hint="cs"/>
          <w:rtl/>
          <w:lang w:bidi="fa-IR"/>
        </w:rPr>
        <w:t xml:space="preserve">حضرت علی </w:t>
      </w:r>
      <w:r>
        <w:rPr>
          <w:rFonts w:hint="cs"/>
          <w:lang w:bidi="fa-IR"/>
        </w:rPr>
        <w:sym w:font="AGA Arabesque" w:char="F074"/>
      </w:r>
      <w:r>
        <w:rPr>
          <w:rFonts w:hint="cs"/>
          <w:rtl/>
          <w:lang w:bidi="fa-IR"/>
        </w:rPr>
        <w:t xml:space="preserve"> فرمود: </w:t>
      </w:r>
      <w:r>
        <w:rPr>
          <w:rFonts w:cs="Traditional Arabic" w:hint="cs"/>
          <w:rtl/>
          <w:lang w:bidi="fa-IR"/>
        </w:rPr>
        <w:t>«</w:t>
      </w:r>
      <w:r w:rsidRPr="00A13723">
        <w:rPr>
          <w:rFonts w:ascii="Traditional Arabic" w:cs="Traditional Arabic" w:hint="eastAsia"/>
          <w:b/>
          <w:bCs/>
          <w:rtl/>
        </w:rPr>
        <w:t>قَالَ</w:t>
      </w:r>
      <w:r w:rsidRPr="00A13723">
        <w:rPr>
          <w:rFonts w:ascii="Traditional Arabic" w:cs="Traditional Arabic"/>
          <w:b/>
          <w:bCs/>
          <w:rtl/>
        </w:rPr>
        <w:t xml:space="preserve"> </w:t>
      </w:r>
      <w:r w:rsidRPr="00A13723">
        <w:rPr>
          <w:rFonts w:ascii="Traditional Arabic" w:cs="Traditional Arabic" w:hint="eastAsia"/>
          <w:b/>
          <w:bCs/>
          <w:rtl/>
        </w:rPr>
        <w:t>النَّبِىُّ</w:t>
      </w:r>
      <w:r w:rsidRPr="00A13723">
        <w:rPr>
          <w:rFonts w:ascii="Traditional Arabic" w:cs="Traditional Arabic"/>
          <w:b/>
          <w:bCs/>
          <w:rtl/>
        </w:rPr>
        <w:t xml:space="preserve"> </w:t>
      </w:r>
      <w:r w:rsidRPr="0026174B">
        <w:rPr>
          <w:rFonts w:ascii="Traditional Arabic" w:cs="Traditional Arabic"/>
        </w:rPr>
        <w:sym w:font="AGA Arabesque" w:char="F072"/>
      </w:r>
      <w:r>
        <w:rPr>
          <w:rFonts w:ascii="Traditional Arabic" w:cs="Traditional Arabic" w:hint="cs"/>
          <w:b/>
          <w:bCs/>
          <w:rtl/>
        </w:rPr>
        <w:t>:</w:t>
      </w:r>
      <w:r w:rsidRPr="00A13723">
        <w:rPr>
          <w:rFonts w:ascii="Traditional Arabic" w:cs="Traditional Arabic"/>
          <w:b/>
          <w:bCs/>
          <w:rtl/>
        </w:rPr>
        <w:t xml:space="preserve"> </w:t>
      </w:r>
      <w:r w:rsidRPr="00A13723">
        <w:rPr>
          <w:rFonts w:ascii="Traditional Arabic" w:cs="Traditional Arabic" w:hint="eastAsia"/>
          <w:b/>
          <w:bCs/>
          <w:rtl/>
        </w:rPr>
        <w:t>لاَ</w:t>
      </w:r>
      <w:r w:rsidRPr="00A13723">
        <w:rPr>
          <w:rFonts w:ascii="Traditional Arabic" w:cs="Traditional Arabic"/>
          <w:b/>
          <w:bCs/>
          <w:rtl/>
        </w:rPr>
        <w:t xml:space="preserve"> </w:t>
      </w:r>
      <w:r w:rsidRPr="00A13723">
        <w:rPr>
          <w:rFonts w:ascii="Traditional Arabic" w:cs="Traditional Arabic" w:hint="eastAsia"/>
          <w:b/>
          <w:bCs/>
          <w:rtl/>
        </w:rPr>
        <w:t>تَكْذِبُوا</w:t>
      </w:r>
      <w:r w:rsidRPr="00A13723">
        <w:rPr>
          <w:rFonts w:ascii="Traditional Arabic" w:cs="Traditional Arabic"/>
          <w:b/>
          <w:bCs/>
          <w:rtl/>
        </w:rPr>
        <w:t xml:space="preserve"> </w:t>
      </w:r>
      <w:r w:rsidRPr="00A13723">
        <w:rPr>
          <w:rFonts w:ascii="Traditional Arabic" w:cs="Traditional Arabic" w:hint="eastAsia"/>
          <w:b/>
          <w:bCs/>
          <w:rtl/>
        </w:rPr>
        <w:t>عَلَىَّ،</w:t>
      </w:r>
      <w:r w:rsidRPr="00A13723">
        <w:rPr>
          <w:rFonts w:ascii="Traditional Arabic" w:cs="Traditional Arabic"/>
          <w:b/>
          <w:bCs/>
          <w:rtl/>
        </w:rPr>
        <w:t xml:space="preserve"> </w:t>
      </w:r>
      <w:r w:rsidRPr="00A13723">
        <w:rPr>
          <w:rFonts w:ascii="Traditional Arabic" w:cs="Traditional Arabic" w:hint="eastAsia"/>
          <w:b/>
          <w:bCs/>
          <w:rtl/>
        </w:rPr>
        <w:t>فَإِنَّهُ</w:t>
      </w:r>
      <w:r w:rsidRPr="00A13723">
        <w:rPr>
          <w:rFonts w:ascii="Traditional Arabic" w:cs="Traditional Arabic"/>
          <w:b/>
          <w:bCs/>
          <w:rtl/>
        </w:rPr>
        <w:t xml:space="preserve"> </w:t>
      </w:r>
      <w:r w:rsidRPr="00A13723">
        <w:rPr>
          <w:rFonts w:ascii="Traditional Arabic" w:cs="Traditional Arabic" w:hint="eastAsia"/>
          <w:b/>
          <w:bCs/>
          <w:rtl/>
        </w:rPr>
        <w:t>مَنْ</w:t>
      </w:r>
      <w:r w:rsidRPr="00A13723">
        <w:rPr>
          <w:rFonts w:ascii="Traditional Arabic" w:cs="Traditional Arabic"/>
          <w:b/>
          <w:bCs/>
          <w:rtl/>
        </w:rPr>
        <w:t xml:space="preserve"> </w:t>
      </w:r>
      <w:r w:rsidRPr="00A13723">
        <w:rPr>
          <w:rFonts w:ascii="Traditional Arabic" w:cs="Traditional Arabic" w:hint="eastAsia"/>
          <w:b/>
          <w:bCs/>
          <w:rtl/>
        </w:rPr>
        <w:t>كَذَبَ</w:t>
      </w:r>
      <w:r w:rsidRPr="00A13723">
        <w:rPr>
          <w:rFonts w:ascii="Traditional Arabic" w:cs="Traditional Arabic"/>
          <w:b/>
          <w:bCs/>
          <w:rtl/>
        </w:rPr>
        <w:t xml:space="preserve"> </w:t>
      </w:r>
      <w:r w:rsidRPr="00A13723">
        <w:rPr>
          <w:rFonts w:ascii="Traditional Arabic" w:cs="Traditional Arabic" w:hint="eastAsia"/>
          <w:b/>
          <w:bCs/>
          <w:rtl/>
        </w:rPr>
        <w:t>عَلَىَّ</w:t>
      </w:r>
      <w:r w:rsidRPr="00A13723">
        <w:rPr>
          <w:rFonts w:ascii="Traditional Arabic" w:cs="Traditional Arabic"/>
          <w:b/>
          <w:bCs/>
          <w:rtl/>
        </w:rPr>
        <w:t xml:space="preserve"> </w:t>
      </w:r>
      <w:r w:rsidRPr="00A13723">
        <w:rPr>
          <w:rFonts w:ascii="Traditional Arabic" w:cs="Traditional Arabic" w:hint="eastAsia"/>
          <w:b/>
          <w:bCs/>
          <w:rtl/>
        </w:rPr>
        <w:t>فَلْيَلِجِ</w:t>
      </w:r>
      <w:r w:rsidRPr="00A13723">
        <w:rPr>
          <w:rFonts w:ascii="Traditional Arabic" w:cs="Traditional Arabic"/>
          <w:b/>
          <w:bCs/>
          <w:rtl/>
        </w:rPr>
        <w:t xml:space="preserve"> </w:t>
      </w:r>
      <w:r w:rsidRPr="00A13723">
        <w:rPr>
          <w:rFonts w:ascii="Traditional Arabic" w:cs="Traditional Arabic" w:hint="eastAsia"/>
          <w:b/>
          <w:bCs/>
          <w:rtl/>
        </w:rPr>
        <w:t>النَّارَ</w:t>
      </w:r>
      <w:r>
        <w:rPr>
          <w:rFonts w:cs="Traditional Arabic" w:hint="cs"/>
          <w:rtl/>
          <w:lang w:bidi="fa-IR"/>
        </w:rPr>
        <w:t>»</w:t>
      </w:r>
      <w:r w:rsidRPr="0073398E">
        <w:rPr>
          <w:rFonts w:hint="cs"/>
          <w:vertAlign w:val="superscript"/>
          <w:rtl/>
          <w:lang w:bidi="fa-IR"/>
        </w:rPr>
        <w:t>(</w:t>
      </w:r>
      <w:r w:rsidRPr="003456E0">
        <w:rPr>
          <w:rStyle w:val="FootnoteReference"/>
          <w:rtl/>
          <w:lang w:bidi="fa-IR"/>
        </w:rPr>
        <w:footnoteReference w:id="61"/>
      </w:r>
      <w:r w:rsidRPr="0073398E">
        <w:rPr>
          <w:rFonts w:hint="cs"/>
          <w:vertAlign w:val="superscript"/>
          <w:rtl/>
          <w:lang w:bidi="fa-IR"/>
        </w:rPr>
        <w:t>)</w:t>
      </w:r>
      <w:r>
        <w:rPr>
          <w:rFonts w:hint="cs"/>
          <w:rtl/>
          <w:lang w:bidi="fa-IR"/>
        </w:rPr>
        <w:t>.</w:t>
      </w:r>
    </w:p>
    <w:p w:rsidR="008842C8" w:rsidRDefault="008842C8" w:rsidP="008842C8">
      <w:pPr>
        <w:ind w:firstLine="284"/>
        <w:jc w:val="both"/>
        <w:rPr>
          <w:rtl/>
          <w:lang w:bidi="fa-IR"/>
        </w:rPr>
      </w:pPr>
      <w:r>
        <w:rPr>
          <w:rFonts w:hint="cs"/>
          <w:rtl/>
          <w:lang w:bidi="fa-IR"/>
        </w:rPr>
        <w:t xml:space="preserve">سفیان از اعمش از ابراهیم تمیمی از پدرش از علی بن ابی طالب نقل می‌کند که گفت: از رسول خدا </w:t>
      </w:r>
      <w:r>
        <w:rPr>
          <w:rFonts w:hint="cs"/>
          <w:lang w:bidi="fa-IR"/>
        </w:rPr>
        <w:sym w:font="AGA Arabesque" w:char="F072"/>
      </w:r>
      <w:r>
        <w:rPr>
          <w:rFonts w:hint="cs"/>
          <w:rtl/>
          <w:lang w:bidi="fa-IR"/>
        </w:rPr>
        <w:t xml:space="preserve"> ننوشتیم، مگر قرآن و آنچه در این صحیفه است. به همین جهت خلفاء از اختلاط حدیث و خوف جعل و کثرت روایت که تبعاً ایجاد اختلاف می‌کند جلوگیری می‌کردند و هر حدیثی را که قبول می‌کردند مشروط به نقل ثقه و یا بینه بر اثبات و صحت آن بود.</w:t>
      </w:r>
    </w:p>
    <w:p w:rsidR="008842C8" w:rsidRDefault="008842C8" w:rsidP="008842C8">
      <w:pPr>
        <w:ind w:firstLine="284"/>
        <w:rPr>
          <w:rtl/>
          <w:lang w:bidi="fa-IR"/>
        </w:rPr>
      </w:pPr>
      <w:r>
        <w:rPr>
          <w:rFonts w:hint="cs"/>
          <w:rtl/>
          <w:lang w:bidi="fa-IR"/>
        </w:rPr>
        <w:t xml:space="preserve">در قرن دوم دانشمندان اسلامی بیشتر به این امر توجه کردند و در قرن سوم عصر طلائی تدوین حدیث در عهد خلفای عباسی که مشهور به عصر طلائی تمدن اسلامی نیز می‌باشد، چون از طرف مخالفین اسلام و یا اهمال مردم و یا اغراض شخصی اخبار و  اقوالی که به نام حدیث جعل می‌شد و در افواه مردم می‌افتاد و بیشتر با قرآن و حدیث نبوی و سیرت او تطبیق نمی‌کرد </w:t>
      </w:r>
      <w:r>
        <w:rPr>
          <w:rFonts w:cs="Times New Roman" w:hint="cs"/>
          <w:rtl/>
          <w:lang w:bidi="fa-IR"/>
        </w:rPr>
        <w:t>–</w:t>
      </w:r>
      <w:r>
        <w:rPr>
          <w:rFonts w:hint="cs"/>
          <w:rtl/>
          <w:lang w:bidi="fa-IR"/>
        </w:rPr>
        <w:t xml:space="preserve"> اکابر مشایخ و علماء حدیث به جرح و تعدیل و تصحیح و تطبیق احادیث نبوی پرداختند و احادیث را جمع و تدوین کردند، بطوری که از دخالت و جعل اخبار بیگانه، احادیث نبوی محفوظ و مصون بماند، بزرگترین کتاب‌ها در حدیث نزد اهل سنت و جماعت که به «صحاح سته» مشهورند عبارتند از:</w:t>
      </w:r>
    </w:p>
    <w:p w:rsidR="008842C8" w:rsidRDefault="008842C8" w:rsidP="008842C8">
      <w:pPr>
        <w:ind w:firstLine="284"/>
        <w:jc w:val="both"/>
        <w:rPr>
          <w:rtl/>
          <w:lang w:bidi="fa-IR"/>
        </w:rPr>
      </w:pPr>
      <w:r>
        <w:rPr>
          <w:rFonts w:hint="cs"/>
          <w:rtl/>
          <w:lang w:bidi="fa-IR"/>
        </w:rPr>
        <w:t>1- صحیح بخاری (الجامع الصحیح).</w:t>
      </w:r>
    </w:p>
    <w:p w:rsidR="008842C8" w:rsidRDefault="008842C8" w:rsidP="008842C8">
      <w:pPr>
        <w:ind w:firstLine="284"/>
        <w:jc w:val="both"/>
        <w:rPr>
          <w:rtl/>
          <w:lang w:bidi="fa-IR"/>
        </w:rPr>
      </w:pPr>
      <w:r>
        <w:rPr>
          <w:rFonts w:hint="cs"/>
          <w:rtl/>
          <w:lang w:bidi="fa-IR"/>
        </w:rPr>
        <w:t>2- صحیح مسلم.</w:t>
      </w:r>
    </w:p>
    <w:p w:rsidR="008842C8" w:rsidRDefault="008842C8" w:rsidP="008842C8">
      <w:pPr>
        <w:ind w:firstLine="284"/>
        <w:jc w:val="both"/>
        <w:rPr>
          <w:rtl/>
          <w:lang w:bidi="fa-IR"/>
        </w:rPr>
      </w:pPr>
      <w:r>
        <w:rPr>
          <w:rFonts w:hint="cs"/>
          <w:rtl/>
          <w:lang w:bidi="fa-IR"/>
        </w:rPr>
        <w:t>3- صحیح ابی داوود (السنن).</w:t>
      </w:r>
    </w:p>
    <w:p w:rsidR="008842C8" w:rsidRDefault="008842C8" w:rsidP="008842C8">
      <w:pPr>
        <w:ind w:firstLine="284"/>
        <w:jc w:val="both"/>
        <w:rPr>
          <w:rtl/>
          <w:lang w:bidi="fa-IR"/>
        </w:rPr>
      </w:pPr>
      <w:r>
        <w:rPr>
          <w:rFonts w:hint="cs"/>
          <w:rtl/>
          <w:lang w:bidi="fa-IR"/>
        </w:rPr>
        <w:t>4- صحیح ترمذی (الجامع الصحیح).</w:t>
      </w:r>
    </w:p>
    <w:p w:rsidR="008842C8" w:rsidRDefault="008842C8" w:rsidP="008842C8">
      <w:pPr>
        <w:ind w:firstLine="284"/>
        <w:jc w:val="both"/>
        <w:rPr>
          <w:rtl/>
          <w:lang w:bidi="fa-IR"/>
        </w:rPr>
      </w:pPr>
      <w:r>
        <w:rPr>
          <w:rFonts w:hint="cs"/>
          <w:rtl/>
          <w:lang w:bidi="fa-IR"/>
        </w:rPr>
        <w:t>5- صحیح نسائی (المجتبی یا السنن).</w:t>
      </w:r>
    </w:p>
    <w:p w:rsidR="008842C8" w:rsidRDefault="008842C8" w:rsidP="008842C8">
      <w:pPr>
        <w:ind w:firstLine="284"/>
        <w:jc w:val="both"/>
        <w:rPr>
          <w:rtl/>
          <w:lang w:bidi="fa-IR"/>
        </w:rPr>
      </w:pPr>
      <w:r>
        <w:rPr>
          <w:rFonts w:hint="cs"/>
          <w:rtl/>
          <w:lang w:bidi="fa-IR"/>
        </w:rPr>
        <w:t>6- صحیح ابن ماجه (السنن).</w:t>
      </w:r>
    </w:p>
    <w:p w:rsidR="008842C8" w:rsidRDefault="008842C8" w:rsidP="008842C8">
      <w:pPr>
        <w:ind w:firstLine="284"/>
        <w:jc w:val="both"/>
        <w:rPr>
          <w:rtl/>
          <w:lang w:bidi="fa-IR"/>
        </w:rPr>
      </w:pPr>
      <w:r>
        <w:rPr>
          <w:rFonts w:hint="cs"/>
          <w:rtl/>
          <w:lang w:bidi="fa-IR"/>
        </w:rPr>
        <w:t xml:space="preserve">که بعد به ذکر مؤلفین </w:t>
      </w:r>
      <w:r w:rsidR="000B2A16">
        <w:rPr>
          <w:rFonts w:hint="cs"/>
          <w:rtl/>
          <w:lang w:bidi="fa-IR"/>
        </w:rPr>
        <w:t xml:space="preserve">آن‌ها </w:t>
      </w:r>
      <w:r>
        <w:rPr>
          <w:rFonts w:hint="cs"/>
          <w:rtl/>
          <w:lang w:bidi="fa-IR"/>
        </w:rPr>
        <w:t>مورد بحث ما است می‌پردازیم.</w:t>
      </w:r>
    </w:p>
    <w:p w:rsidR="008842C8" w:rsidRDefault="008842C8" w:rsidP="00D858CE">
      <w:pPr>
        <w:pStyle w:val="a0"/>
        <w:rPr>
          <w:rtl/>
        </w:rPr>
      </w:pPr>
      <w:bookmarkStart w:id="50" w:name="_Toc292528773"/>
      <w:bookmarkStart w:id="51" w:name="_Toc292529056"/>
      <w:bookmarkStart w:id="52" w:name="_Toc292976455"/>
      <w:r w:rsidRPr="00545D51">
        <w:rPr>
          <w:rFonts w:hint="cs"/>
          <w:rtl/>
        </w:rPr>
        <w:t>تعریف علم حدیث</w:t>
      </w:r>
      <w:bookmarkEnd w:id="50"/>
      <w:bookmarkEnd w:id="51"/>
      <w:bookmarkEnd w:id="52"/>
    </w:p>
    <w:p w:rsidR="008842C8" w:rsidRDefault="008842C8" w:rsidP="008842C8">
      <w:pPr>
        <w:ind w:firstLine="284"/>
        <w:jc w:val="both"/>
        <w:rPr>
          <w:rtl/>
          <w:lang w:bidi="fa-IR"/>
        </w:rPr>
      </w:pPr>
      <w:r>
        <w:rPr>
          <w:rFonts w:hint="cs"/>
          <w:rtl/>
          <w:lang w:bidi="fa-IR"/>
        </w:rPr>
        <w:t>علم حدیث</w:t>
      </w:r>
      <w:r w:rsidRPr="0078255F">
        <w:rPr>
          <w:rFonts w:hint="cs"/>
          <w:vertAlign w:val="superscript"/>
          <w:rtl/>
          <w:lang w:bidi="fa-IR"/>
        </w:rPr>
        <w:t>(</w:t>
      </w:r>
      <w:r w:rsidRPr="003456E0">
        <w:rPr>
          <w:rStyle w:val="FootnoteReference"/>
          <w:rtl/>
          <w:lang w:bidi="fa-IR"/>
        </w:rPr>
        <w:footnoteReference w:id="62"/>
      </w:r>
      <w:r w:rsidRPr="0078255F">
        <w:rPr>
          <w:rFonts w:hint="cs"/>
          <w:vertAlign w:val="superscript"/>
          <w:rtl/>
          <w:lang w:bidi="fa-IR"/>
        </w:rPr>
        <w:t>)</w:t>
      </w:r>
      <w:r>
        <w:rPr>
          <w:rFonts w:hint="cs"/>
          <w:rtl/>
          <w:lang w:bidi="fa-IR"/>
        </w:rPr>
        <w:t xml:space="preserve"> از لحاظ قدر و عظمت و نفع عمومی از جمله بزرگترین علوم اسلامی است، موضوع این علم سنت و روش و آثار و اقوال و افعال پیغمبر بزرگوار اسلام است که جامع صفات کمال و موجب نیل به سعادت و منافع دینی و دنیوی می‌باشد و حدیث علمی است که به یاری آن اقوال و افعال و احوال پیغمبر خدا شناخته می‌شود، کسی که به این علم اشتغال داشته باشد داعی است به سوی حق و چراغی است روشنی بخش و پرتو افکن که به سوی رشد و سعادت هدایت می‌کند، گفتة پیغمبر وحی خدا و از جانب خداست همانطوری که خداوند می‌فرماید: </w:t>
      </w:r>
      <w:r w:rsidRPr="00A5408A">
        <w:rPr>
          <w:rFonts w:cs="Traditional Arabic" w:hint="cs"/>
          <w:sz w:val="32"/>
          <w:szCs w:val="32"/>
          <w:rtl/>
          <w:lang w:bidi="fa-IR"/>
        </w:rPr>
        <w:t>﴿</w:t>
      </w:r>
      <w:r w:rsidRPr="00020479">
        <w:rPr>
          <w:sz w:val="24"/>
          <w:szCs w:val="24"/>
        </w:rPr>
        <w:sym w:font="HQPB1" w:char="F024"/>
      </w:r>
      <w:r w:rsidRPr="00020479">
        <w:rPr>
          <w:sz w:val="24"/>
          <w:szCs w:val="24"/>
        </w:rPr>
        <w:sym w:font="HQPB5" w:char="F074"/>
      </w:r>
      <w:r w:rsidRPr="00020479">
        <w:rPr>
          <w:sz w:val="24"/>
          <w:szCs w:val="24"/>
        </w:rPr>
        <w:sym w:font="HQPB2" w:char="F042"/>
      </w:r>
      <w:r w:rsidRPr="00020479">
        <w:rPr>
          <w:sz w:val="24"/>
          <w:szCs w:val="24"/>
        </w:rPr>
        <w:sym w:font="HQPB5" w:char="F075"/>
      </w:r>
      <w:r w:rsidRPr="00020479">
        <w:rPr>
          <w:sz w:val="24"/>
          <w:szCs w:val="24"/>
        </w:rPr>
        <w:sym w:font="HQPB2" w:char="F072"/>
      </w:r>
      <w:r w:rsidRPr="00020479">
        <w:rPr>
          <w:rFonts w:ascii="(normal text)" w:hAnsi="(normal text)"/>
          <w:sz w:val="24"/>
          <w:szCs w:val="24"/>
          <w:rtl/>
        </w:rPr>
        <w:t xml:space="preserve"> </w:t>
      </w:r>
      <w:r w:rsidRPr="00020479">
        <w:rPr>
          <w:sz w:val="24"/>
          <w:szCs w:val="24"/>
        </w:rPr>
        <w:sym w:font="HQPB4" w:char="F0DF"/>
      </w:r>
      <w:r w:rsidRPr="00020479">
        <w:rPr>
          <w:sz w:val="24"/>
          <w:szCs w:val="24"/>
        </w:rPr>
        <w:sym w:font="HQPB2" w:char="F02C"/>
      </w:r>
      <w:r w:rsidRPr="00020479">
        <w:rPr>
          <w:sz w:val="24"/>
          <w:szCs w:val="24"/>
        </w:rPr>
        <w:sym w:font="HQPB4" w:char="F0CF"/>
      </w:r>
      <w:r w:rsidRPr="00020479">
        <w:rPr>
          <w:sz w:val="24"/>
          <w:szCs w:val="24"/>
        </w:rPr>
        <w:sym w:font="HQPB1" w:char="F0DC"/>
      </w:r>
      <w:r w:rsidRPr="00020479">
        <w:rPr>
          <w:sz w:val="24"/>
          <w:szCs w:val="24"/>
        </w:rPr>
        <w:sym w:font="HQPB2" w:char="F05A"/>
      </w:r>
      <w:r w:rsidRPr="00020479">
        <w:rPr>
          <w:sz w:val="24"/>
          <w:szCs w:val="24"/>
        </w:rPr>
        <w:sym w:font="HQPB5" w:char="F074"/>
      </w:r>
      <w:r w:rsidRPr="00020479">
        <w:rPr>
          <w:sz w:val="24"/>
          <w:szCs w:val="24"/>
        </w:rPr>
        <w:sym w:font="HQPB2" w:char="F083"/>
      </w:r>
      <w:r w:rsidRPr="00020479">
        <w:rPr>
          <w:rFonts w:ascii="(normal text)" w:hAnsi="(normal text)"/>
          <w:sz w:val="24"/>
          <w:szCs w:val="24"/>
          <w:rtl/>
        </w:rPr>
        <w:t xml:space="preserve"> </w:t>
      </w:r>
      <w:r w:rsidRPr="00020479">
        <w:rPr>
          <w:sz w:val="24"/>
          <w:szCs w:val="24"/>
        </w:rPr>
        <w:sym w:font="HQPB4" w:char="F0C7"/>
      </w:r>
      <w:r w:rsidRPr="00020479">
        <w:rPr>
          <w:sz w:val="24"/>
          <w:szCs w:val="24"/>
        </w:rPr>
        <w:sym w:font="HQPB2" w:char="F060"/>
      </w:r>
      <w:r w:rsidRPr="00020479">
        <w:rPr>
          <w:sz w:val="24"/>
          <w:szCs w:val="24"/>
        </w:rPr>
        <w:sym w:font="HQPB5" w:char="F074"/>
      </w:r>
      <w:r w:rsidRPr="00020479">
        <w:rPr>
          <w:sz w:val="24"/>
          <w:szCs w:val="24"/>
        </w:rPr>
        <w:sym w:font="HQPB1" w:char="F0E3"/>
      </w:r>
      <w:r w:rsidRPr="00020479">
        <w:rPr>
          <w:rFonts w:ascii="(normal text)" w:hAnsi="(normal text)"/>
          <w:sz w:val="24"/>
          <w:szCs w:val="24"/>
          <w:rtl/>
        </w:rPr>
        <w:t xml:space="preserve"> </w:t>
      </w:r>
      <w:r w:rsidRPr="00020479">
        <w:rPr>
          <w:sz w:val="24"/>
          <w:szCs w:val="24"/>
        </w:rPr>
        <w:sym w:font="HQPB5" w:char="F023"/>
      </w:r>
      <w:r w:rsidRPr="00020479">
        <w:rPr>
          <w:sz w:val="24"/>
          <w:szCs w:val="24"/>
        </w:rPr>
        <w:sym w:font="HQPB2" w:char="F093"/>
      </w:r>
      <w:r w:rsidRPr="00020479">
        <w:rPr>
          <w:sz w:val="24"/>
          <w:szCs w:val="24"/>
        </w:rPr>
        <w:sym w:font="HQPB5" w:char="F075"/>
      </w:r>
      <w:r w:rsidRPr="00020479">
        <w:rPr>
          <w:sz w:val="24"/>
          <w:szCs w:val="24"/>
        </w:rPr>
        <w:sym w:font="HQPB2" w:char="F071"/>
      </w:r>
      <w:r w:rsidRPr="00020479">
        <w:rPr>
          <w:sz w:val="24"/>
          <w:szCs w:val="24"/>
        </w:rPr>
        <w:sym w:font="HQPB5" w:char="F06F"/>
      </w:r>
      <w:r w:rsidRPr="00020479">
        <w:rPr>
          <w:sz w:val="24"/>
          <w:szCs w:val="24"/>
        </w:rPr>
        <w:sym w:font="HQPB2" w:char="F06C"/>
      </w:r>
      <w:r w:rsidRPr="00020479">
        <w:rPr>
          <w:sz w:val="24"/>
          <w:szCs w:val="24"/>
        </w:rPr>
        <w:sym w:font="HQPB4" w:char="F0F9"/>
      </w:r>
      <w:r w:rsidRPr="00020479">
        <w:rPr>
          <w:sz w:val="24"/>
          <w:szCs w:val="24"/>
        </w:rPr>
        <w:sym w:font="HQPB2" w:char="F03B"/>
      </w:r>
      <w:r w:rsidRPr="00020479">
        <w:rPr>
          <w:sz w:val="24"/>
          <w:szCs w:val="24"/>
        </w:rPr>
        <w:sym w:font="HQPB5" w:char="F024"/>
      </w:r>
      <w:r w:rsidRPr="00020479">
        <w:rPr>
          <w:sz w:val="24"/>
          <w:szCs w:val="24"/>
        </w:rPr>
        <w:sym w:font="HQPB1" w:char="F023"/>
      </w:r>
      <w:r w:rsidRPr="00020479">
        <w:rPr>
          <w:rFonts w:ascii="(normal text)" w:hAnsi="(normal text)"/>
          <w:sz w:val="24"/>
          <w:szCs w:val="24"/>
          <w:rtl/>
        </w:rPr>
        <w:t xml:space="preserve"> </w:t>
      </w:r>
      <w:r w:rsidRPr="00020479">
        <w:rPr>
          <w:sz w:val="24"/>
          <w:szCs w:val="24"/>
        </w:rPr>
        <w:sym w:font="HQPB2" w:char="F0C7"/>
      </w:r>
      <w:r w:rsidRPr="00020479">
        <w:rPr>
          <w:sz w:val="24"/>
          <w:szCs w:val="24"/>
        </w:rPr>
        <w:sym w:font="HQPB2" w:char="F0CC"/>
      </w:r>
      <w:r w:rsidRPr="00020479">
        <w:rPr>
          <w:sz w:val="24"/>
          <w:szCs w:val="24"/>
        </w:rPr>
        <w:sym w:font="HQPB2" w:char="F0C8"/>
      </w:r>
      <w:r w:rsidRPr="00020479">
        <w:rPr>
          <w:rFonts w:ascii="(normal text)" w:hAnsi="(normal text)"/>
          <w:sz w:val="24"/>
          <w:szCs w:val="24"/>
          <w:rtl/>
        </w:rPr>
        <w:t xml:space="preserve"> </w:t>
      </w:r>
      <w:r w:rsidRPr="00020479">
        <w:rPr>
          <w:sz w:val="24"/>
          <w:szCs w:val="24"/>
        </w:rPr>
        <w:sym w:font="HQPB4" w:char="F0F7"/>
      </w:r>
      <w:r w:rsidRPr="00020479">
        <w:rPr>
          <w:sz w:val="24"/>
          <w:szCs w:val="24"/>
        </w:rPr>
        <w:sym w:font="HQPB2" w:char="F062"/>
      </w:r>
      <w:r w:rsidRPr="00020479">
        <w:rPr>
          <w:sz w:val="24"/>
          <w:szCs w:val="24"/>
        </w:rPr>
        <w:sym w:font="HQPB4" w:char="F0CE"/>
      </w:r>
      <w:r w:rsidRPr="00020479">
        <w:rPr>
          <w:sz w:val="24"/>
          <w:szCs w:val="24"/>
        </w:rPr>
        <w:sym w:font="HQPB1" w:char="F029"/>
      </w:r>
      <w:r w:rsidRPr="00020479">
        <w:rPr>
          <w:rFonts w:ascii="(normal text)" w:hAnsi="(normal text)"/>
          <w:sz w:val="24"/>
          <w:szCs w:val="24"/>
          <w:rtl/>
        </w:rPr>
        <w:t xml:space="preserve"> </w:t>
      </w:r>
      <w:r w:rsidRPr="00020479">
        <w:rPr>
          <w:sz w:val="24"/>
          <w:szCs w:val="24"/>
        </w:rPr>
        <w:sym w:font="HQPB5" w:char="F075"/>
      </w:r>
      <w:r w:rsidRPr="00020479">
        <w:rPr>
          <w:sz w:val="24"/>
          <w:szCs w:val="24"/>
        </w:rPr>
        <w:sym w:font="HQPB2" w:char="F071"/>
      </w:r>
      <w:r w:rsidRPr="00020479">
        <w:rPr>
          <w:sz w:val="24"/>
          <w:szCs w:val="24"/>
        </w:rPr>
        <w:sym w:font="HQPB4" w:char="F0E8"/>
      </w:r>
      <w:r w:rsidRPr="00020479">
        <w:rPr>
          <w:sz w:val="24"/>
          <w:szCs w:val="24"/>
        </w:rPr>
        <w:sym w:font="HQPB2" w:char="F064"/>
      </w:r>
      <w:r w:rsidRPr="00020479">
        <w:rPr>
          <w:rFonts w:ascii="(normal text)" w:hAnsi="(normal text)"/>
          <w:sz w:val="24"/>
          <w:szCs w:val="24"/>
          <w:rtl/>
        </w:rPr>
        <w:t xml:space="preserve"> </w:t>
      </w:r>
      <w:r w:rsidRPr="00020479">
        <w:rPr>
          <w:sz w:val="24"/>
          <w:szCs w:val="24"/>
        </w:rPr>
        <w:sym w:font="HQPB5" w:char="F09E"/>
      </w:r>
      <w:r w:rsidRPr="00020479">
        <w:rPr>
          <w:sz w:val="24"/>
          <w:szCs w:val="24"/>
        </w:rPr>
        <w:sym w:font="HQPB2" w:char="F077"/>
      </w:r>
      <w:r w:rsidRPr="00020479">
        <w:rPr>
          <w:sz w:val="24"/>
          <w:szCs w:val="24"/>
        </w:rPr>
        <w:sym w:font="HQPB4" w:char="F0CE"/>
      </w:r>
      <w:r w:rsidRPr="00020479">
        <w:rPr>
          <w:sz w:val="24"/>
          <w:szCs w:val="24"/>
        </w:rPr>
        <w:sym w:font="HQPB1" w:char="F029"/>
      </w:r>
      <w:r w:rsidRPr="00020479">
        <w:rPr>
          <w:rFonts w:ascii="(normal text)" w:hAnsi="(normal text)"/>
          <w:sz w:val="24"/>
          <w:szCs w:val="24"/>
          <w:rtl/>
        </w:rPr>
        <w:t xml:space="preserve"> </w:t>
      </w:r>
      <w:r w:rsidRPr="00020479">
        <w:rPr>
          <w:sz w:val="24"/>
          <w:szCs w:val="24"/>
        </w:rPr>
        <w:sym w:font="HQPB4" w:char="F0D6"/>
      </w:r>
      <w:r w:rsidRPr="00020479">
        <w:rPr>
          <w:sz w:val="24"/>
          <w:szCs w:val="24"/>
        </w:rPr>
        <w:sym w:font="HQPB2" w:char="F0D3"/>
      </w:r>
      <w:r w:rsidRPr="00020479">
        <w:rPr>
          <w:sz w:val="24"/>
          <w:szCs w:val="24"/>
        </w:rPr>
        <w:sym w:font="HQPB4" w:char="F0F3"/>
      </w:r>
      <w:r w:rsidRPr="00020479">
        <w:rPr>
          <w:sz w:val="24"/>
          <w:szCs w:val="24"/>
        </w:rPr>
        <w:sym w:font="HQPB1" w:char="F072"/>
      </w:r>
      <w:r w:rsidRPr="00020479">
        <w:rPr>
          <w:sz w:val="24"/>
          <w:szCs w:val="24"/>
        </w:rPr>
        <w:sym w:font="HQPB5" w:char="F075"/>
      </w:r>
      <w:r w:rsidRPr="00020479">
        <w:rPr>
          <w:sz w:val="24"/>
          <w:szCs w:val="24"/>
        </w:rPr>
        <w:sym w:font="HQPB2" w:char="F072"/>
      </w:r>
      <w:r w:rsidRPr="00020479">
        <w:rPr>
          <w:rFonts w:ascii="(normal text)" w:hAnsi="(normal text)"/>
          <w:sz w:val="24"/>
          <w:szCs w:val="24"/>
          <w:rtl/>
        </w:rPr>
        <w:t xml:space="preserve"> </w:t>
      </w:r>
      <w:r w:rsidRPr="00020479">
        <w:rPr>
          <w:sz w:val="24"/>
          <w:szCs w:val="24"/>
        </w:rPr>
        <w:sym w:font="HQPB5" w:char="F034"/>
      </w:r>
      <w:r w:rsidRPr="00020479">
        <w:rPr>
          <w:sz w:val="24"/>
          <w:szCs w:val="24"/>
        </w:rPr>
        <w:sym w:font="HQPB2" w:char="F0D3"/>
      </w:r>
      <w:r w:rsidRPr="00020479">
        <w:rPr>
          <w:sz w:val="24"/>
          <w:szCs w:val="24"/>
        </w:rPr>
        <w:sym w:font="HQPB5" w:char="F079"/>
      </w:r>
      <w:r w:rsidRPr="00020479">
        <w:rPr>
          <w:sz w:val="24"/>
          <w:szCs w:val="24"/>
        </w:rPr>
        <w:sym w:font="HQPB1" w:char="F072"/>
      </w:r>
      <w:r w:rsidRPr="00020479">
        <w:rPr>
          <w:sz w:val="24"/>
          <w:szCs w:val="24"/>
        </w:rPr>
        <w:sym w:font="HQPB2" w:char="F071"/>
      </w:r>
      <w:r w:rsidRPr="00020479">
        <w:rPr>
          <w:sz w:val="24"/>
          <w:szCs w:val="24"/>
        </w:rPr>
        <w:sym w:font="HQPB4" w:char="F0E3"/>
      </w:r>
      <w:r w:rsidRPr="00020479">
        <w:rPr>
          <w:sz w:val="24"/>
          <w:szCs w:val="24"/>
        </w:rPr>
        <w:sym w:font="HQPB2" w:char="F083"/>
      </w:r>
      <w:r w:rsidRPr="00020479">
        <w:rPr>
          <w:rFonts w:ascii="(normal text)" w:hAnsi="(normal text)"/>
          <w:sz w:val="24"/>
          <w:szCs w:val="24"/>
          <w:rtl/>
        </w:rPr>
        <w:t xml:space="preserve"> </w:t>
      </w:r>
      <w:r w:rsidRPr="00020479">
        <w:rPr>
          <w:sz w:val="24"/>
          <w:szCs w:val="24"/>
        </w:rPr>
        <w:sym w:font="HQPB2" w:char="F0C7"/>
      </w:r>
      <w:r w:rsidRPr="00020479">
        <w:rPr>
          <w:sz w:val="24"/>
          <w:szCs w:val="24"/>
        </w:rPr>
        <w:sym w:font="HQPB2" w:char="F0CD"/>
      </w:r>
      <w:r w:rsidRPr="00020479">
        <w:rPr>
          <w:sz w:val="24"/>
          <w:szCs w:val="24"/>
        </w:rPr>
        <w:sym w:font="HQPB2" w:char="F0C8"/>
      </w:r>
      <w:r w:rsidRPr="00A5408A">
        <w:rPr>
          <w:rFonts w:cs="Traditional Arabic" w:hint="cs"/>
          <w:sz w:val="32"/>
          <w:szCs w:val="32"/>
          <w:rtl/>
          <w:lang w:bidi="fa-IR"/>
        </w:rPr>
        <w:t>﴾</w:t>
      </w:r>
      <w:r>
        <w:rPr>
          <w:rFonts w:hint="cs"/>
          <w:rtl/>
          <w:lang w:bidi="fa-IR"/>
        </w:rPr>
        <w:t>.</w:t>
      </w:r>
    </w:p>
    <w:p w:rsidR="008842C8" w:rsidRDefault="008842C8" w:rsidP="008842C8">
      <w:pPr>
        <w:ind w:firstLine="284"/>
        <w:jc w:val="both"/>
        <w:rPr>
          <w:rtl/>
          <w:lang w:bidi="fa-IR"/>
        </w:rPr>
      </w:pPr>
      <w:r>
        <w:rPr>
          <w:rFonts w:hint="cs"/>
          <w:rtl/>
          <w:lang w:bidi="fa-IR"/>
        </w:rPr>
        <w:t xml:space="preserve">پیغمبر خدا </w:t>
      </w:r>
      <w:r>
        <w:rPr>
          <w:rFonts w:hint="cs"/>
          <w:lang w:bidi="fa-IR"/>
        </w:rPr>
        <w:sym w:font="AGA Arabesque" w:char="F072"/>
      </w:r>
      <w:r>
        <w:rPr>
          <w:rFonts w:hint="cs"/>
          <w:rtl/>
          <w:lang w:bidi="fa-IR"/>
        </w:rPr>
        <w:t xml:space="preserve"> فرموده: </w:t>
      </w:r>
      <w:r>
        <w:rPr>
          <w:rFonts w:cs="Traditional Arabic" w:hint="cs"/>
          <w:rtl/>
          <w:lang w:bidi="fa-IR"/>
        </w:rPr>
        <w:t>«</w:t>
      </w:r>
      <w:r>
        <w:rPr>
          <w:rFonts w:cs="Traditional Arabic" w:hint="cs"/>
          <w:b/>
          <w:bCs/>
          <w:rtl/>
        </w:rPr>
        <w:t>مَنْ حَفْظَ عَلى أمَّتِي أَرْبَعِيْنَ حَدِيْثاً مِنْ أَمْرِ دينِها بَعَثَهُ اللّهُ يَوْمَ القيامَةِ فقيهاً عالِماً</w:t>
      </w:r>
      <w:r>
        <w:rPr>
          <w:rFonts w:cs="Traditional Arabic" w:hint="cs"/>
          <w:rtl/>
          <w:lang w:bidi="fa-IR"/>
        </w:rPr>
        <w:t>»</w:t>
      </w:r>
      <w:r w:rsidRPr="00151CCE">
        <w:rPr>
          <w:rFonts w:hint="cs"/>
          <w:vertAlign w:val="superscript"/>
          <w:rtl/>
          <w:lang w:bidi="fa-IR"/>
        </w:rPr>
        <w:t>(</w:t>
      </w:r>
      <w:r w:rsidRPr="003456E0">
        <w:rPr>
          <w:rStyle w:val="FootnoteReference"/>
          <w:rtl/>
          <w:lang w:bidi="fa-IR"/>
        </w:rPr>
        <w:footnoteReference w:id="63"/>
      </w:r>
      <w:r w:rsidRPr="00151CCE">
        <w:rPr>
          <w:rFonts w:hint="cs"/>
          <w:vertAlign w:val="superscript"/>
          <w:rtl/>
          <w:lang w:bidi="fa-IR"/>
        </w:rPr>
        <w:t>)</w:t>
      </w:r>
      <w:r>
        <w:rPr>
          <w:rFonts w:hint="cs"/>
          <w:rtl/>
          <w:lang w:bidi="fa-IR"/>
        </w:rPr>
        <w:t xml:space="preserve"> کسی که چهل حدیث را از امر دین خود بر امت من نقل کند و نگهداری نماید، در مکتوبی به این که لفظ را هم حفظ نکرده باشد» خدا او را در روز رستاخیز در شمار فقیه عالم زنده می‌کند «و درجه افتخارآمیز فقهی و علمی را به او ارزانی می‌بخشد».</w:t>
      </w:r>
    </w:p>
    <w:p w:rsidR="008842C8" w:rsidRDefault="008842C8" w:rsidP="008842C8">
      <w:pPr>
        <w:ind w:firstLine="284"/>
        <w:jc w:val="both"/>
        <w:rPr>
          <w:rtl/>
          <w:lang w:bidi="fa-IR"/>
        </w:rPr>
      </w:pPr>
      <w:r>
        <w:rPr>
          <w:rFonts w:hint="cs"/>
          <w:rtl/>
          <w:lang w:bidi="fa-IR"/>
        </w:rPr>
        <w:t>بنابراین، بسیاری از علماء و دانشمندان اهل بحث و فحص جهان اسلام مانند شیخین مسلم، بخاری، ابی داوود، نسائی، ترمذی، ابن ماجه و سایر اصحاب حدیث در این علم سال‌ها سعی و کوشش نموده و احادیث نبوی را با دقت تمام جمع‌آوری کرده و کتاب‌های م</w:t>
      </w:r>
      <w:r w:rsidR="00D75634">
        <w:rPr>
          <w:rFonts w:hint="cs"/>
          <w:rtl/>
          <w:lang w:bidi="fa-IR"/>
        </w:rPr>
        <w:t>هم و مفیدی را در این باره نوشته‌</w:t>
      </w:r>
      <w:r>
        <w:rPr>
          <w:rFonts w:hint="cs"/>
          <w:rtl/>
          <w:lang w:bidi="fa-IR"/>
        </w:rPr>
        <w:t>اند.</w:t>
      </w:r>
    </w:p>
    <w:p w:rsidR="008842C8" w:rsidRDefault="008842C8" w:rsidP="008842C8">
      <w:pPr>
        <w:ind w:firstLine="284"/>
        <w:rPr>
          <w:rtl/>
          <w:lang w:bidi="fa-IR"/>
        </w:rPr>
      </w:pPr>
      <w:r>
        <w:rPr>
          <w:rFonts w:hint="cs"/>
          <w:rtl/>
          <w:lang w:bidi="fa-IR"/>
        </w:rPr>
        <w:t xml:space="preserve">اکنون بنده نیز خود را خوشبخت و شادمان می‌دانم که استادان محترم جناب آقای حاج سید محمد شیخ الاسلام کردستان، آقای دکتر یحیی نوری و مخصوصاً آقای دکتر خدایار محبت مرا تشویق و راهنمائی فرمودند که پایان نامة تحصیلی دورة لیسانس خود را در ترجمه و شرح حال اصحاب كتب سته بنگارم. از طرفی استاد محترم جناب آقای دکتر محمد محمدی رئیس دانشمند دانشکندة الهیات و معارف اسلامی تهران، در هنگام دیدن این کتاب مرا تشویق کردند و افزودند چون ما در فارسی کتابی در بارة «اصحاب كتب سته» نداریم شایسته است این کتاب را به چاپ برسانیم گرچه قلم ناتوان من از ترجمة احوال این شش نفر بزرگ عالم حدیث قاصر و ذره در مقابل پرتو انوار درخشان آفتاب جهان آرای آنان اصلاً قدرت خودنمائی را ندارد و قلم من و دیگران هرچند در بارة فضائل و مناقب و محاسن آنان سخن راند، هیچ وقت وفا به بیان لیاقت و شایستگی مقامات علمی </w:t>
      </w:r>
      <w:r w:rsidR="000B2A16">
        <w:rPr>
          <w:rFonts w:hint="cs"/>
          <w:rtl/>
          <w:lang w:bidi="fa-IR"/>
        </w:rPr>
        <w:t xml:space="preserve">آن‌ها </w:t>
      </w:r>
      <w:r>
        <w:rPr>
          <w:rFonts w:hint="cs"/>
          <w:rtl/>
          <w:lang w:bidi="fa-IR"/>
        </w:rPr>
        <w:t xml:space="preserve">نمی‌کند، با این وجود من هم با کمال خرسندی در این باره به دامن دانش دانشمندان و محققین و مورخین سلف و خلف متوسل شده و از اندوخته‌ها و خرمن فضل و دانش </w:t>
      </w:r>
      <w:r w:rsidR="000B2A16">
        <w:rPr>
          <w:rFonts w:hint="cs"/>
          <w:rtl/>
          <w:lang w:bidi="fa-IR"/>
        </w:rPr>
        <w:t xml:space="preserve">آن‌ها </w:t>
      </w:r>
      <w:r>
        <w:rPr>
          <w:rFonts w:hint="cs"/>
          <w:rtl/>
          <w:lang w:bidi="fa-IR"/>
        </w:rPr>
        <w:t xml:space="preserve">خوشه‌های خوشبویی چیده ام که به گلزار علم و هنر دانشمندان تقدیم می‌کنم و مسلماً حق تقدم و فضل سبقت برای ایشان است، من همانا رهین منت و ریزه خوار خوان فضائل و مساعی </w:t>
      </w:r>
      <w:r w:rsidR="000B2A16">
        <w:rPr>
          <w:rFonts w:hint="cs"/>
          <w:rtl/>
          <w:lang w:bidi="fa-IR"/>
        </w:rPr>
        <w:t xml:space="preserve">آن‌ها </w:t>
      </w:r>
      <w:r>
        <w:rPr>
          <w:rFonts w:hint="cs"/>
          <w:rtl/>
          <w:lang w:bidi="fa-IR"/>
        </w:rPr>
        <w:t>می‌باشم.</w:t>
      </w:r>
    </w:p>
    <w:p w:rsidR="008842C8" w:rsidRDefault="008842C8" w:rsidP="008842C8">
      <w:pPr>
        <w:ind w:firstLine="284"/>
        <w:jc w:val="both"/>
        <w:rPr>
          <w:rtl/>
          <w:lang w:bidi="fa-IR"/>
        </w:rPr>
      </w:pPr>
    </w:p>
    <w:p w:rsidR="008842C8" w:rsidRPr="009038D1" w:rsidRDefault="008842C8" w:rsidP="008842C8">
      <w:pPr>
        <w:jc w:val="center"/>
        <w:rPr>
          <w:rtl/>
          <w:lang w:bidi="fa-IR"/>
        </w:rPr>
      </w:pPr>
      <w:r w:rsidRPr="009038D1">
        <w:rPr>
          <w:rFonts w:hint="cs"/>
          <w:rtl/>
          <w:lang w:bidi="fa-IR"/>
        </w:rPr>
        <w:t>(کردی از نگارنده)</w:t>
      </w:r>
    </w:p>
    <w:p w:rsidR="008842C8" w:rsidRPr="009038D1" w:rsidRDefault="008842C8" w:rsidP="008842C8">
      <w:pPr>
        <w:ind w:left="1816" w:right="1820"/>
        <w:rPr>
          <w:rtl/>
          <w:lang w:bidi="fa-IR"/>
        </w:rPr>
      </w:pPr>
      <w:r w:rsidRPr="009038D1">
        <w:rPr>
          <w:rFonts w:hint="cs"/>
          <w:rtl/>
          <w:lang w:bidi="fa-IR"/>
        </w:rPr>
        <w:t>خوزگا ور جه تو جه رای غمخواری</w:t>
      </w:r>
      <w:r w:rsidRPr="009038D1">
        <w:rPr>
          <w:rFonts w:hint="cs"/>
          <w:rtl/>
          <w:lang w:bidi="fa-IR"/>
        </w:rPr>
        <w:br/>
        <w:t>مگریام جه عشق به شیوة یاری</w:t>
      </w:r>
      <w:r w:rsidRPr="009038D1">
        <w:rPr>
          <w:rFonts w:hint="cs"/>
          <w:rtl/>
          <w:lang w:bidi="fa-IR"/>
        </w:rPr>
        <w:br/>
        <w:t>چون تو ورجه من وی را ویردی</w:t>
      </w:r>
      <w:r w:rsidRPr="009038D1">
        <w:rPr>
          <w:rtl/>
          <w:lang w:bidi="fa-IR"/>
        </w:rPr>
        <w:br/>
      </w:r>
      <w:r w:rsidRPr="009038D1">
        <w:rPr>
          <w:rFonts w:hint="cs"/>
          <w:rtl/>
          <w:lang w:bidi="fa-IR"/>
        </w:rPr>
        <w:t>ئه‌ول گول جه باغ شانازی بردی</w:t>
      </w:r>
      <w:r w:rsidRPr="009038D1">
        <w:rPr>
          <w:rFonts w:hint="cs"/>
          <w:vertAlign w:val="superscript"/>
          <w:rtl/>
          <w:lang w:bidi="fa-IR"/>
        </w:rPr>
        <w:t>(</w:t>
      </w:r>
      <w:r w:rsidRPr="009038D1">
        <w:rPr>
          <w:rStyle w:val="FootnoteReference"/>
          <w:rtl/>
          <w:lang w:bidi="fa-IR"/>
        </w:rPr>
        <w:footnoteReference w:id="64"/>
      </w:r>
      <w:r w:rsidRPr="009038D1">
        <w:rPr>
          <w:rFonts w:hint="cs"/>
          <w:vertAlign w:val="superscript"/>
          <w:rtl/>
          <w:lang w:bidi="fa-IR"/>
        </w:rPr>
        <w:t>)</w:t>
      </w:r>
      <w:r w:rsidRPr="009038D1">
        <w:rPr>
          <w:rtl/>
          <w:lang w:bidi="fa-IR"/>
        </w:rPr>
        <w:br/>
      </w:r>
    </w:p>
    <w:p w:rsidR="008842C8" w:rsidRDefault="008842C8" w:rsidP="008842C8">
      <w:pPr>
        <w:ind w:firstLine="284"/>
        <w:rPr>
          <w:rtl/>
          <w:lang w:bidi="fa-IR"/>
        </w:rPr>
      </w:pPr>
      <w:r>
        <w:rPr>
          <w:rFonts w:hint="cs"/>
          <w:rtl/>
          <w:lang w:bidi="fa-IR"/>
        </w:rPr>
        <w:t>توضیحاً بعد از اخذ درجة لیسانس که این کتاب به عنوان پایان نامة تحصیلی مورد تأیید قرار گرفت، چون استادان و اهل فن چاپ آن را مفید و ضروری دانستند، نگارنده با توضیحات بیشتر با مقدمه و خاتمه در تاریخ فقه و حدیث کتاب حاضر را در بارة «اصحاب كتب سته» آمادة چاپ نمودم، امیدوارم در این مورد خدمتی را به جهان اسلام و ایران و ایرانی کرده باشم.</w:t>
      </w:r>
    </w:p>
    <w:p w:rsidR="008842C8" w:rsidRPr="00202BE8" w:rsidRDefault="008842C8" w:rsidP="00D6580C">
      <w:pPr>
        <w:pStyle w:val="a0"/>
        <w:rPr>
          <w:rtl/>
        </w:rPr>
      </w:pPr>
      <w:bookmarkStart w:id="53" w:name="_Toc292528774"/>
      <w:bookmarkStart w:id="54" w:name="_Toc292529057"/>
      <w:bookmarkStart w:id="55" w:name="_Toc292976456"/>
      <w:r w:rsidRPr="00202BE8">
        <w:rPr>
          <w:rFonts w:hint="cs"/>
          <w:rtl/>
        </w:rPr>
        <w:t>ضمناً این کتاب شامل است بر چهار بخش:</w:t>
      </w:r>
      <w:bookmarkEnd w:id="53"/>
      <w:bookmarkEnd w:id="54"/>
      <w:bookmarkEnd w:id="55"/>
    </w:p>
    <w:p w:rsidR="00F93996" w:rsidRDefault="008842C8" w:rsidP="00CB08B3">
      <w:pPr>
        <w:rPr>
          <w:rtl/>
        </w:rPr>
      </w:pPr>
      <w:bookmarkStart w:id="56" w:name="_Toc292528775"/>
      <w:bookmarkStart w:id="57" w:name="_Toc292529058"/>
      <w:r>
        <w:rPr>
          <w:rFonts w:hint="cs"/>
          <w:rtl/>
        </w:rPr>
        <w:t>بخش اول</w:t>
      </w:r>
      <w:r w:rsidRPr="00A51330">
        <w:rPr>
          <w:rFonts w:hint="cs"/>
          <w:vertAlign w:val="superscript"/>
          <w:rtl/>
        </w:rPr>
        <w:t>(</w:t>
      </w:r>
      <w:r w:rsidRPr="00A51330">
        <w:rPr>
          <w:rStyle w:val="FootnoteReference"/>
          <w:rtl/>
        </w:rPr>
        <w:footnoteReference w:id="65"/>
      </w:r>
      <w:r w:rsidRPr="00A51330">
        <w:rPr>
          <w:rFonts w:hint="cs"/>
          <w:vertAlign w:val="superscript"/>
          <w:rtl/>
        </w:rPr>
        <w:t>)</w:t>
      </w:r>
      <w:r>
        <w:rPr>
          <w:rFonts w:hint="cs"/>
          <w:rtl/>
        </w:rPr>
        <w:t>:</w:t>
      </w:r>
      <w:bookmarkEnd w:id="56"/>
      <w:bookmarkEnd w:id="57"/>
    </w:p>
    <w:p w:rsidR="008842C8" w:rsidRDefault="008842C8" w:rsidP="00A15137">
      <w:pPr>
        <w:ind w:firstLine="284"/>
        <w:rPr>
          <w:rtl/>
          <w:lang w:bidi="fa-IR"/>
        </w:rPr>
      </w:pPr>
      <w:r>
        <w:rPr>
          <w:rFonts w:hint="cs"/>
          <w:rtl/>
          <w:lang w:bidi="fa-IR"/>
        </w:rPr>
        <w:t xml:space="preserve">مقدمه در تاریخ فقه و حدیث و ترجمة احوال خلفای راشدین و ائمة اربعه </w:t>
      </w:r>
      <w:r>
        <w:rPr>
          <w:rFonts w:cs="Times New Roman" w:hint="cs"/>
          <w:rtl/>
          <w:lang w:bidi="fa-IR"/>
        </w:rPr>
        <w:t>–</w:t>
      </w:r>
      <w:r>
        <w:rPr>
          <w:rFonts w:hint="cs"/>
          <w:rtl/>
          <w:lang w:bidi="fa-IR"/>
        </w:rPr>
        <w:t xml:space="preserve"> امام ابوحنیفه، امام مالک، امام شافعی، امام احمد -.</w:t>
      </w:r>
    </w:p>
    <w:p w:rsidR="00F93996" w:rsidRDefault="008842C8" w:rsidP="00CB08B3">
      <w:pPr>
        <w:rPr>
          <w:rtl/>
        </w:rPr>
      </w:pPr>
      <w:bookmarkStart w:id="58" w:name="_Toc292528776"/>
      <w:bookmarkStart w:id="59" w:name="_Toc292529059"/>
      <w:r>
        <w:rPr>
          <w:rFonts w:hint="cs"/>
          <w:rtl/>
        </w:rPr>
        <w:t>بخش دوم:</w:t>
      </w:r>
      <w:bookmarkEnd w:id="58"/>
      <w:bookmarkEnd w:id="59"/>
    </w:p>
    <w:p w:rsidR="008842C8" w:rsidRDefault="008842C8" w:rsidP="008842C8">
      <w:pPr>
        <w:ind w:firstLine="284"/>
        <w:rPr>
          <w:rtl/>
          <w:lang w:bidi="fa-IR"/>
        </w:rPr>
      </w:pPr>
      <w:r>
        <w:rPr>
          <w:rFonts w:hint="cs"/>
          <w:rtl/>
          <w:lang w:bidi="fa-IR"/>
        </w:rPr>
        <w:t xml:space="preserve">اصحاب كتب سته </w:t>
      </w:r>
      <w:r>
        <w:rPr>
          <w:rFonts w:cs="Times New Roman" w:hint="cs"/>
          <w:rtl/>
          <w:lang w:bidi="fa-IR"/>
        </w:rPr>
        <w:t>–</w:t>
      </w:r>
      <w:r>
        <w:rPr>
          <w:rFonts w:hint="cs"/>
          <w:rtl/>
          <w:lang w:bidi="fa-IR"/>
        </w:rPr>
        <w:t xml:space="preserve"> امام بخاری، امام مسلم، امام ابی داوود، امام ترمذی، امام نسائی، امام ابن ماجه-.</w:t>
      </w:r>
    </w:p>
    <w:p w:rsidR="00F93996" w:rsidRDefault="008842C8" w:rsidP="00CB08B3">
      <w:pPr>
        <w:rPr>
          <w:rtl/>
        </w:rPr>
      </w:pPr>
      <w:bookmarkStart w:id="60" w:name="_Toc292528777"/>
      <w:bookmarkStart w:id="61" w:name="_Toc292529060"/>
      <w:r>
        <w:rPr>
          <w:rFonts w:hint="cs"/>
          <w:rtl/>
        </w:rPr>
        <w:t>بخش سوم:</w:t>
      </w:r>
      <w:bookmarkEnd w:id="60"/>
      <w:bookmarkEnd w:id="61"/>
    </w:p>
    <w:p w:rsidR="008842C8" w:rsidRDefault="008842C8" w:rsidP="008842C8">
      <w:pPr>
        <w:ind w:firstLine="284"/>
        <w:rPr>
          <w:rtl/>
          <w:lang w:bidi="fa-IR"/>
        </w:rPr>
      </w:pPr>
      <w:r>
        <w:rPr>
          <w:rFonts w:hint="cs"/>
          <w:rtl/>
          <w:lang w:bidi="fa-IR"/>
        </w:rPr>
        <w:t>خاتمه در ترجمة احوال بعضی از محدثین بزرگ اسلامی.</w:t>
      </w:r>
    </w:p>
    <w:p w:rsidR="00F93996" w:rsidRDefault="008842C8" w:rsidP="00CB08B3">
      <w:pPr>
        <w:rPr>
          <w:rtl/>
        </w:rPr>
      </w:pPr>
      <w:bookmarkStart w:id="62" w:name="_Toc292528778"/>
      <w:bookmarkStart w:id="63" w:name="_Toc292529061"/>
      <w:r>
        <w:rPr>
          <w:rFonts w:hint="cs"/>
          <w:rtl/>
        </w:rPr>
        <w:t>بخش</w:t>
      </w:r>
      <w:r w:rsidRPr="00E03D58">
        <w:rPr>
          <w:rFonts w:hint="cs"/>
          <w:rtl/>
        </w:rPr>
        <w:t xml:space="preserve"> چ</w:t>
      </w:r>
      <w:r>
        <w:rPr>
          <w:rFonts w:hint="cs"/>
          <w:rtl/>
        </w:rPr>
        <w:t>هارم:</w:t>
      </w:r>
      <w:bookmarkEnd w:id="62"/>
      <w:bookmarkEnd w:id="63"/>
    </w:p>
    <w:p w:rsidR="008842C8" w:rsidRDefault="008842C8" w:rsidP="008842C8">
      <w:pPr>
        <w:ind w:firstLine="284"/>
        <w:rPr>
          <w:rtl/>
          <w:lang w:bidi="fa-IR"/>
        </w:rPr>
      </w:pPr>
      <w:r>
        <w:rPr>
          <w:rFonts w:hint="cs"/>
          <w:rtl/>
          <w:lang w:bidi="fa-IR"/>
        </w:rPr>
        <w:t>ملحقات پارة مطالب که نقل آن مفید می‌رسد.</w:t>
      </w:r>
    </w:p>
    <w:p w:rsidR="008842C8" w:rsidRDefault="008842C8" w:rsidP="008842C8">
      <w:pPr>
        <w:jc w:val="center"/>
        <w:rPr>
          <w:rtl/>
          <w:lang w:bidi="fa-IR"/>
        </w:rPr>
      </w:pPr>
    </w:p>
    <w:p w:rsidR="008916AC" w:rsidRDefault="008916AC" w:rsidP="008842C8">
      <w:pPr>
        <w:jc w:val="center"/>
        <w:rPr>
          <w:rtl/>
          <w:lang w:bidi="fa-IR"/>
        </w:rPr>
        <w:sectPr w:rsidR="008916AC" w:rsidSect="00AA49A4">
          <w:headerReference w:type="default" r:id="rId18"/>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8842C8" w:rsidP="008B1A9E">
      <w:pPr>
        <w:pStyle w:val="a2"/>
        <w:rPr>
          <w:rtl/>
        </w:rPr>
      </w:pPr>
      <w:bookmarkStart w:id="64" w:name="_Toc292528779"/>
      <w:bookmarkStart w:id="65" w:name="_Toc292529062"/>
      <w:bookmarkStart w:id="66" w:name="_Toc292976457"/>
      <w:r w:rsidRPr="00932C59">
        <w:rPr>
          <w:rFonts w:hint="cs"/>
          <w:rtl/>
        </w:rPr>
        <w:t>بخش دوم</w:t>
      </w:r>
      <w:r w:rsidR="008B1A9E">
        <w:rPr>
          <w:rFonts w:hint="cs"/>
          <w:rtl/>
        </w:rPr>
        <w:t>:</w:t>
      </w:r>
      <w:r w:rsidR="008B1A9E">
        <w:rPr>
          <w:rtl/>
        </w:rPr>
        <w:br/>
      </w:r>
      <w:r w:rsidRPr="00932C59">
        <w:rPr>
          <w:rFonts w:hint="cs"/>
          <w:rtl/>
        </w:rPr>
        <w:t>اصحاب</w:t>
      </w:r>
      <w:r w:rsidR="008B1A9E">
        <w:rPr>
          <w:rFonts w:hint="cs"/>
          <w:rtl/>
        </w:rPr>
        <w:t xml:space="preserve"> </w:t>
      </w:r>
      <w:r w:rsidRPr="00932C59">
        <w:rPr>
          <w:rFonts w:hint="cs"/>
          <w:rtl/>
        </w:rPr>
        <w:t>صحاح سته</w:t>
      </w:r>
      <w:bookmarkEnd w:id="64"/>
      <w:bookmarkEnd w:id="65"/>
      <w:bookmarkEnd w:id="66"/>
    </w:p>
    <w:p w:rsidR="006D6326" w:rsidRDefault="006D6326" w:rsidP="008842C8">
      <w:pPr>
        <w:rPr>
          <w:rtl/>
          <w:lang w:bidi="fa-IR"/>
        </w:rPr>
        <w:sectPr w:rsidR="006D6326" w:rsidSect="00AA49A4">
          <w:footnotePr>
            <w:numRestart w:val="eachPage"/>
          </w:footnotePr>
          <w:type w:val="oddPage"/>
          <w:pgSz w:w="9639" w:h="13608" w:code="9"/>
          <w:pgMar w:top="851" w:right="1077" w:bottom="936" w:left="1077" w:header="851" w:footer="936" w:gutter="0"/>
          <w:cols w:space="708"/>
          <w:titlePg/>
          <w:bidi/>
          <w:rtlGutter/>
          <w:docGrid w:linePitch="381"/>
        </w:sectPr>
      </w:pPr>
    </w:p>
    <w:p w:rsidR="008842C8" w:rsidRPr="006D6326" w:rsidRDefault="008842C8" w:rsidP="006D6326">
      <w:pPr>
        <w:pStyle w:val="a"/>
        <w:rPr>
          <w:b/>
          <w:rtl/>
        </w:rPr>
      </w:pPr>
      <w:bookmarkStart w:id="67" w:name="_Toc292528780"/>
      <w:bookmarkStart w:id="68" w:name="_Toc292529063"/>
      <w:bookmarkStart w:id="69" w:name="_Toc292976458"/>
      <w:r w:rsidRPr="0043027F">
        <w:rPr>
          <w:rFonts w:hint="cs"/>
          <w:b/>
          <w:rtl/>
        </w:rPr>
        <w:t>فصل اول</w:t>
      </w:r>
      <w:r w:rsidR="007361E3">
        <w:rPr>
          <w:rFonts w:hint="cs"/>
          <w:b/>
          <w:rtl/>
        </w:rPr>
        <w:t>:</w:t>
      </w:r>
      <w:r w:rsidR="006D6326">
        <w:rPr>
          <w:b/>
          <w:rtl/>
        </w:rPr>
        <w:br/>
      </w:r>
      <w:r w:rsidRPr="008178EB">
        <w:rPr>
          <w:rFonts w:hint="cs"/>
          <w:rtl/>
        </w:rPr>
        <w:t xml:space="preserve">امام بخاری </w:t>
      </w:r>
      <w:r w:rsidRPr="009315FC">
        <w:rPr>
          <w:rFonts w:cs="CTraditional Arabic" w:hint="cs"/>
          <w:bCs w:val="0"/>
          <w:rtl/>
        </w:rPr>
        <w:t>/</w:t>
      </w:r>
      <w:bookmarkEnd w:id="67"/>
      <w:bookmarkEnd w:id="68"/>
      <w:bookmarkEnd w:id="69"/>
    </w:p>
    <w:p w:rsidR="00F85CFE" w:rsidRDefault="008842C8" w:rsidP="00A16C61">
      <w:pPr>
        <w:pStyle w:val="a0"/>
        <w:rPr>
          <w:rtl/>
        </w:rPr>
      </w:pPr>
      <w:bookmarkStart w:id="70" w:name="_Toc292528781"/>
      <w:bookmarkStart w:id="71" w:name="_Toc292529064"/>
      <w:bookmarkStart w:id="72" w:name="_Toc292976459"/>
      <w:r w:rsidRPr="0095482B">
        <w:rPr>
          <w:rFonts w:hint="cs"/>
          <w:rtl/>
        </w:rPr>
        <w:t>نام و نسب:</w:t>
      </w:r>
      <w:r w:rsidRPr="00485F37">
        <w:rPr>
          <w:rFonts w:hint="cs"/>
          <w:vertAlign w:val="superscript"/>
          <w:rtl/>
        </w:rPr>
        <w:t>(</w:t>
      </w:r>
      <w:r w:rsidRPr="003456E0">
        <w:rPr>
          <w:rStyle w:val="FootnoteReference"/>
          <w:rtl/>
        </w:rPr>
        <w:footnoteReference w:id="66"/>
      </w:r>
      <w:r w:rsidRPr="00485F37">
        <w:rPr>
          <w:rFonts w:hint="cs"/>
          <w:vertAlign w:val="superscript"/>
          <w:rtl/>
        </w:rPr>
        <w:t>)</w:t>
      </w:r>
      <w:bookmarkEnd w:id="70"/>
      <w:bookmarkEnd w:id="71"/>
      <w:bookmarkEnd w:id="72"/>
    </w:p>
    <w:p w:rsidR="008842C8" w:rsidRDefault="008842C8" w:rsidP="008842C8">
      <w:pPr>
        <w:ind w:firstLine="284"/>
        <w:rPr>
          <w:rtl/>
          <w:lang w:bidi="fa-IR"/>
        </w:rPr>
      </w:pPr>
      <w:r>
        <w:rPr>
          <w:rFonts w:hint="cs"/>
          <w:rtl/>
          <w:lang w:bidi="fa-IR"/>
        </w:rPr>
        <w:t>محمد بن اسماعیل بن ابراهیم بن مغیره بن بردزبه</w:t>
      </w:r>
      <w:r w:rsidRPr="00B6140F">
        <w:rPr>
          <w:rFonts w:hint="cs"/>
          <w:vertAlign w:val="superscript"/>
          <w:rtl/>
          <w:lang w:bidi="fa-IR"/>
        </w:rPr>
        <w:t>(</w:t>
      </w:r>
      <w:r w:rsidRPr="003456E0">
        <w:rPr>
          <w:rStyle w:val="FootnoteReference"/>
          <w:rtl/>
          <w:lang w:bidi="fa-IR"/>
        </w:rPr>
        <w:footnoteReference w:id="67"/>
      </w:r>
      <w:r w:rsidRPr="00B6140F">
        <w:rPr>
          <w:rFonts w:hint="cs"/>
          <w:vertAlign w:val="superscript"/>
          <w:rtl/>
          <w:lang w:bidi="fa-IR"/>
        </w:rPr>
        <w:t>)</w:t>
      </w:r>
      <w:r>
        <w:rPr>
          <w:rFonts w:hint="cs"/>
          <w:rtl/>
          <w:lang w:bidi="fa-IR"/>
        </w:rPr>
        <w:t xml:space="preserve"> جعفی بخاری یکی از رجال برجستة بزرگ اخبار و احادیث بوده است، به حدی که او را در این قسمت امیرالمؤمنین خطاب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 xml:space="preserve">امام نووی و خطیب حافظ ابی بکر احمد بن علی بن ثابت بغدادی </w:t>
      </w:r>
      <w:r w:rsidR="00E21BDA">
        <w:rPr>
          <w:rFonts w:hint="cs"/>
          <w:rtl/>
          <w:lang w:bidi="fa-IR"/>
        </w:rPr>
        <w:t>گفته‌اند</w:t>
      </w:r>
      <w:r>
        <w:rPr>
          <w:rFonts w:hint="cs"/>
          <w:rtl/>
          <w:lang w:bidi="fa-IR"/>
        </w:rPr>
        <w:t xml:space="preserve"> که بردزبه مجوسی بوده و بر مذهب مجوس هم از دنیا رفته است</w:t>
      </w:r>
      <w:r w:rsidRPr="00E329AE">
        <w:rPr>
          <w:rFonts w:hint="cs"/>
          <w:vertAlign w:val="superscript"/>
          <w:rtl/>
          <w:lang w:bidi="fa-IR"/>
        </w:rPr>
        <w:t>(</w:t>
      </w:r>
      <w:r w:rsidRPr="003456E0">
        <w:rPr>
          <w:rStyle w:val="FootnoteReference"/>
          <w:rtl/>
          <w:lang w:bidi="fa-IR"/>
        </w:rPr>
        <w:footnoteReference w:id="68"/>
      </w:r>
      <w:r w:rsidRPr="00E329AE">
        <w:rPr>
          <w:rFonts w:hint="cs"/>
          <w:vertAlign w:val="superscript"/>
          <w:rtl/>
          <w:lang w:bidi="fa-IR"/>
        </w:rPr>
        <w:t>)</w:t>
      </w:r>
      <w:r>
        <w:rPr>
          <w:rFonts w:hint="cs"/>
          <w:rtl/>
          <w:lang w:bidi="fa-IR"/>
        </w:rPr>
        <w:t>، ولی مغیره پسر او بدست یمان بخاری جعفی والی بخارا ایمان آورده است.</w:t>
      </w:r>
    </w:p>
    <w:p w:rsidR="008842C8" w:rsidRDefault="008842C8" w:rsidP="008842C8">
      <w:pPr>
        <w:ind w:firstLine="284"/>
        <w:rPr>
          <w:rtl/>
          <w:lang w:bidi="fa-IR"/>
        </w:rPr>
      </w:pPr>
      <w:r>
        <w:rPr>
          <w:rFonts w:hint="cs"/>
          <w:rtl/>
          <w:lang w:bidi="fa-IR"/>
        </w:rPr>
        <w:t>اسماعیل</w:t>
      </w:r>
      <w:r w:rsidRPr="00E329AE">
        <w:rPr>
          <w:rFonts w:hint="cs"/>
          <w:vertAlign w:val="superscript"/>
          <w:rtl/>
          <w:lang w:bidi="fa-IR"/>
        </w:rPr>
        <w:t>(</w:t>
      </w:r>
      <w:r w:rsidRPr="003456E0">
        <w:rPr>
          <w:rStyle w:val="FootnoteReference"/>
          <w:rtl/>
          <w:lang w:bidi="fa-IR"/>
        </w:rPr>
        <w:footnoteReference w:id="69"/>
      </w:r>
      <w:r w:rsidRPr="00E329AE">
        <w:rPr>
          <w:rFonts w:hint="cs"/>
          <w:vertAlign w:val="superscript"/>
          <w:rtl/>
          <w:lang w:bidi="fa-IR"/>
        </w:rPr>
        <w:t>)</w:t>
      </w:r>
      <w:r>
        <w:rPr>
          <w:rFonts w:hint="cs"/>
          <w:rtl/>
          <w:lang w:bidi="fa-IR"/>
        </w:rPr>
        <w:t xml:space="preserve"> پدر امام بخاری اهل علم و حدیث و دارای زهد و صلاح و تقوا بوده و حتی در مرض فوت گفته که در مال او حرام و شبه حرامی دیده نمی‌شود و همین پرهیز و تقوا دلیل زهد و صلاح او بوده است که به فرزند ارجمندش سرایت نموده، همان فرزندی که جهان غرق در شهرت او شده است.</w:t>
      </w:r>
    </w:p>
    <w:p w:rsidR="008842C8" w:rsidRPr="003275E5" w:rsidRDefault="008842C8" w:rsidP="00F85CFE">
      <w:pPr>
        <w:pStyle w:val="a0"/>
        <w:rPr>
          <w:rtl/>
        </w:rPr>
      </w:pPr>
      <w:bookmarkStart w:id="73" w:name="_Toc292528782"/>
      <w:bookmarkStart w:id="74" w:name="_Toc292529065"/>
      <w:bookmarkStart w:id="75" w:name="_Toc292976460"/>
      <w:r w:rsidRPr="003275E5">
        <w:rPr>
          <w:rFonts w:hint="cs"/>
          <w:rtl/>
        </w:rPr>
        <w:t>ولادت و نشأت و زادگاه بخاری</w:t>
      </w:r>
      <w:bookmarkEnd w:id="73"/>
      <w:bookmarkEnd w:id="74"/>
      <w:bookmarkEnd w:id="75"/>
    </w:p>
    <w:p w:rsidR="008842C8" w:rsidRDefault="008842C8" w:rsidP="008842C8">
      <w:pPr>
        <w:ind w:firstLine="284"/>
        <w:rPr>
          <w:rtl/>
          <w:lang w:bidi="fa-IR"/>
        </w:rPr>
      </w:pPr>
      <w:r>
        <w:rPr>
          <w:rFonts w:hint="cs"/>
          <w:rtl/>
          <w:lang w:bidi="fa-IR"/>
        </w:rPr>
        <w:t>بخاری در روز سیزدهم</w:t>
      </w:r>
      <w:r w:rsidRPr="00365F65">
        <w:rPr>
          <w:rFonts w:hint="cs"/>
          <w:vertAlign w:val="superscript"/>
          <w:rtl/>
          <w:lang w:bidi="fa-IR"/>
        </w:rPr>
        <w:t>(</w:t>
      </w:r>
      <w:r w:rsidRPr="003456E0">
        <w:rPr>
          <w:rStyle w:val="FootnoteReference"/>
          <w:rtl/>
          <w:lang w:bidi="fa-IR"/>
        </w:rPr>
        <w:footnoteReference w:id="70"/>
      </w:r>
      <w:r w:rsidRPr="00365F65">
        <w:rPr>
          <w:rFonts w:hint="cs"/>
          <w:vertAlign w:val="superscript"/>
          <w:rtl/>
          <w:lang w:bidi="fa-IR"/>
        </w:rPr>
        <w:t>)</w:t>
      </w:r>
      <w:r>
        <w:rPr>
          <w:rFonts w:hint="cs"/>
          <w:rtl/>
          <w:lang w:bidi="fa-IR"/>
        </w:rPr>
        <w:t xml:space="preserve"> شوال سال 194 (</w:t>
      </w:r>
      <w:r w:rsidRPr="00B06EFA">
        <w:rPr>
          <w:rFonts w:cs="B Badr" w:hint="cs"/>
          <w:rtl/>
          <w:lang w:bidi="fa-IR"/>
        </w:rPr>
        <w:t>أربع وتسعین ومائة</w:t>
      </w:r>
      <w:r>
        <w:rPr>
          <w:rFonts w:hint="cs"/>
          <w:rtl/>
          <w:lang w:bidi="fa-IR"/>
        </w:rPr>
        <w:t>) هجری بعد از نماز جمعه در شهر بخارا به دنیا آمد</w:t>
      </w:r>
      <w:r w:rsidRPr="00365F65">
        <w:rPr>
          <w:rFonts w:hint="cs"/>
          <w:vertAlign w:val="superscript"/>
          <w:rtl/>
          <w:lang w:bidi="fa-IR"/>
        </w:rPr>
        <w:t>(</w:t>
      </w:r>
      <w:r w:rsidRPr="003456E0">
        <w:rPr>
          <w:rStyle w:val="FootnoteReference"/>
          <w:rtl/>
          <w:lang w:bidi="fa-IR"/>
        </w:rPr>
        <w:footnoteReference w:id="71"/>
      </w:r>
      <w:r w:rsidRPr="00365F65">
        <w:rPr>
          <w:rFonts w:hint="cs"/>
          <w:vertAlign w:val="superscript"/>
          <w:rtl/>
          <w:lang w:bidi="fa-IR"/>
        </w:rPr>
        <w:t>)</w:t>
      </w:r>
      <w:r>
        <w:rPr>
          <w:rFonts w:hint="cs"/>
          <w:rtl/>
          <w:lang w:bidi="fa-IR"/>
        </w:rPr>
        <w:t>، و در کودکی پدرش را از دست داد و در کنار و حمایت مادرش پرورش یافت، و در سال 216 همراه مادر و برادرش احمد به حج رفت. او در مکه اقامت گزید و برادرش به بخاری باز گشت و در آنجا فوت کرد.</w:t>
      </w:r>
    </w:p>
    <w:p w:rsidR="008842C8" w:rsidRDefault="008842C8" w:rsidP="008842C8">
      <w:pPr>
        <w:ind w:firstLine="284"/>
        <w:rPr>
          <w:rtl/>
          <w:lang w:bidi="fa-IR"/>
        </w:rPr>
      </w:pPr>
      <w:r>
        <w:rPr>
          <w:rFonts w:hint="cs"/>
          <w:rtl/>
          <w:lang w:bidi="fa-IR"/>
        </w:rPr>
        <w:t>غنجار</w:t>
      </w:r>
      <w:r w:rsidRPr="00365F65">
        <w:rPr>
          <w:rFonts w:hint="cs"/>
          <w:vertAlign w:val="superscript"/>
          <w:rtl/>
          <w:lang w:bidi="fa-IR"/>
        </w:rPr>
        <w:t>(</w:t>
      </w:r>
      <w:r w:rsidRPr="003456E0">
        <w:rPr>
          <w:rStyle w:val="FootnoteReference"/>
          <w:rtl/>
          <w:lang w:bidi="fa-IR"/>
        </w:rPr>
        <w:footnoteReference w:id="72"/>
      </w:r>
      <w:r w:rsidRPr="00365F65">
        <w:rPr>
          <w:rFonts w:hint="cs"/>
          <w:vertAlign w:val="superscript"/>
          <w:rtl/>
          <w:lang w:bidi="fa-IR"/>
        </w:rPr>
        <w:t>)</w:t>
      </w:r>
      <w:r>
        <w:rPr>
          <w:rFonts w:hint="cs"/>
          <w:rtl/>
          <w:lang w:bidi="fa-IR"/>
        </w:rPr>
        <w:t xml:space="preserve"> در تاریخ بخاری گوید: بخاری در کودکی هردو چشم خود را از دست داد و مادرش از بس که برای بهبودی او دعا کرده بوده، و بر فرزندش جزع و فریاد می</w:t>
      </w:r>
      <w:r>
        <w:rPr>
          <w:rFonts w:hint="eastAsia"/>
          <w:rtl/>
          <w:lang w:bidi="fa-IR"/>
        </w:rPr>
        <w:t>‌</w:t>
      </w:r>
      <w:r>
        <w:rPr>
          <w:rFonts w:hint="cs"/>
          <w:rtl/>
          <w:lang w:bidi="fa-IR"/>
        </w:rPr>
        <w:t>کرد، شبی حضرت ابراهیم خلیل الله را در خواب دید و به او گفت: بر اثر کثرت دعای شما برای فرزندت خداوند بینائی را به او بازگرداند. بخاری از پدرش پس از خود فر</w:t>
      </w:r>
      <w:r w:rsidRPr="009038D1">
        <w:rPr>
          <w:rFonts w:hint="cs"/>
          <w:rtl/>
          <w:lang w:bidi="fa-IR"/>
        </w:rPr>
        <w:t>زندی ذکوری نداشته و در بخارا متولد و در همانجا به سال 256 فوت کرده است، در هنگامی که یازده سال داشت تجسس حدیث را میکرد، در البدایه والنهایه می</w:t>
      </w:r>
      <w:r w:rsidRPr="009038D1">
        <w:rPr>
          <w:rFonts w:hint="eastAsia"/>
          <w:rtl/>
          <w:lang w:bidi="fa-IR"/>
        </w:rPr>
        <w:t>‌</w:t>
      </w:r>
      <w:r w:rsidRPr="009038D1">
        <w:rPr>
          <w:rFonts w:hint="cs"/>
          <w:rtl/>
          <w:lang w:bidi="fa-IR"/>
        </w:rPr>
        <w:t>ن</w:t>
      </w:r>
      <w:r>
        <w:rPr>
          <w:rFonts w:hint="cs"/>
          <w:rtl/>
          <w:lang w:bidi="fa-IR"/>
        </w:rPr>
        <w:t>ویسد:</w:t>
      </w:r>
      <w:r w:rsidRPr="00B4217A">
        <w:rPr>
          <w:rFonts w:hint="cs"/>
          <w:vertAlign w:val="superscript"/>
          <w:rtl/>
          <w:lang w:bidi="fa-IR"/>
        </w:rPr>
        <w:t xml:space="preserve"> </w:t>
      </w:r>
      <w:r w:rsidRPr="00365F65">
        <w:rPr>
          <w:rFonts w:hint="cs"/>
          <w:vertAlign w:val="superscript"/>
          <w:rtl/>
          <w:lang w:bidi="fa-IR"/>
        </w:rPr>
        <w:t>(</w:t>
      </w:r>
      <w:r w:rsidRPr="003456E0">
        <w:rPr>
          <w:rStyle w:val="FootnoteReference"/>
          <w:rtl/>
          <w:lang w:bidi="fa-IR"/>
        </w:rPr>
        <w:footnoteReference w:id="73"/>
      </w:r>
      <w:r w:rsidRPr="00365F65">
        <w:rPr>
          <w:rFonts w:hint="cs"/>
          <w:vertAlign w:val="superscript"/>
          <w:rtl/>
          <w:lang w:bidi="fa-IR"/>
        </w:rPr>
        <w:t>)</w:t>
      </w:r>
      <w:r>
        <w:rPr>
          <w:rFonts w:hint="cs"/>
          <w:rtl/>
          <w:lang w:bidi="fa-IR"/>
        </w:rPr>
        <w:t xml:space="preserve"> در کودکی پدرش را از دست داد، در شانزده سالگی کتب مشهوره را خواند، گفته شده در کودکی هفتاد هزار حدیث را حفظ کرده است، و به حدیث عشق و علاقه می‌ورزیده و در دوازده سالگی به حج رفت و به درک حضور و سماع درس علماء حدیث در مکه و مدینه نایل آمد.</w:t>
      </w:r>
    </w:p>
    <w:p w:rsidR="008842C8" w:rsidRDefault="008842C8" w:rsidP="00D75634">
      <w:pPr>
        <w:ind w:firstLine="284"/>
        <w:rPr>
          <w:rtl/>
          <w:lang w:bidi="fa-IR"/>
        </w:rPr>
      </w:pPr>
      <w:r>
        <w:rPr>
          <w:rFonts w:hint="cs"/>
          <w:rtl/>
          <w:lang w:bidi="fa-IR"/>
        </w:rPr>
        <w:t xml:space="preserve">و بعد به مصر </w:t>
      </w:r>
      <w:r w:rsidRPr="0076293F">
        <w:rPr>
          <w:rFonts w:hint="cs"/>
          <w:rtl/>
          <w:lang w:bidi="fa-IR"/>
        </w:rPr>
        <w:t>رفت و در بلاد آسیا مدت شانزده سال</w:t>
      </w:r>
      <w:r w:rsidRPr="0076293F">
        <w:rPr>
          <w:rFonts w:hint="cs"/>
          <w:vertAlign w:val="superscript"/>
          <w:rtl/>
          <w:lang w:bidi="fa-IR"/>
        </w:rPr>
        <w:t>(</w:t>
      </w:r>
      <w:r w:rsidRPr="0076293F">
        <w:rPr>
          <w:rStyle w:val="FootnoteReference"/>
          <w:rtl/>
          <w:lang w:bidi="fa-IR"/>
        </w:rPr>
        <w:footnoteReference w:id="74"/>
      </w:r>
      <w:r w:rsidRPr="0076293F">
        <w:rPr>
          <w:rFonts w:hint="cs"/>
          <w:vertAlign w:val="superscript"/>
          <w:rtl/>
          <w:lang w:bidi="fa-IR"/>
        </w:rPr>
        <w:t>)</w:t>
      </w:r>
      <w:r w:rsidRPr="0076293F">
        <w:rPr>
          <w:rFonts w:hint="cs"/>
          <w:rtl/>
          <w:lang w:bidi="fa-IR"/>
        </w:rPr>
        <w:t xml:space="preserve"> به</w:t>
      </w:r>
      <w:r>
        <w:rPr>
          <w:rFonts w:hint="cs"/>
          <w:rtl/>
          <w:lang w:bidi="fa-IR"/>
        </w:rPr>
        <w:t xml:space="preserve"> سیر و سیاحت و جولان پرداخت و در بارة علوم متداوله مخصوصاً حدیث تحقیق و تتبع نمود و او به کتاب خود که به الجامع الصحیح مشهور شده و آن را از ششصد هزار حدیث جمع و استخراج کرد و به ترتیب علم فقه مرتب ساخت. ابن حجر عسقلانی، محمود العینی، ابوزید فارسی و غیره شرح‌هائی بر کتاب او «صحیح بخاری» نگاشته</w:t>
      </w:r>
      <w:r w:rsidR="00D75634">
        <w:rPr>
          <w:rFonts w:hint="cs"/>
          <w:rtl/>
          <w:lang w:bidi="fa-IR"/>
        </w:rPr>
        <w:t>‌</w:t>
      </w:r>
      <w:r>
        <w:rPr>
          <w:rFonts w:hint="cs"/>
          <w:rtl/>
          <w:lang w:bidi="fa-IR"/>
        </w:rPr>
        <w:t>اند. خود او گوید: کتاب خود را از مقدار ششصد هزار حدیث استخراج کرده ام و هیچ حدیثی را نیاورده ام، مگر این که در بارة آن چنانکه اطمینان حاصل کنم، دو رکعت نماز را قبلاً به جای آورده ام و سپس آن را نقل کرده ام، و او کتاب خود را در حدود شانزده سال</w:t>
      </w:r>
      <w:r w:rsidRPr="005F01F3">
        <w:rPr>
          <w:rFonts w:hint="cs"/>
          <w:vertAlign w:val="superscript"/>
          <w:rtl/>
          <w:lang w:bidi="fa-IR"/>
        </w:rPr>
        <w:t>(</w:t>
      </w:r>
      <w:r w:rsidRPr="005F01F3">
        <w:rPr>
          <w:rStyle w:val="FootnoteReference"/>
          <w:rtl/>
          <w:lang w:bidi="fa-IR"/>
        </w:rPr>
        <w:footnoteReference w:id="75"/>
      </w:r>
      <w:r w:rsidRPr="005F01F3">
        <w:rPr>
          <w:rFonts w:hint="cs"/>
          <w:vertAlign w:val="superscript"/>
          <w:rtl/>
          <w:lang w:bidi="fa-IR"/>
        </w:rPr>
        <w:t>)</w:t>
      </w:r>
      <w:r>
        <w:rPr>
          <w:rFonts w:hint="cs"/>
          <w:rtl/>
          <w:lang w:bidi="fa-IR"/>
        </w:rPr>
        <w:t xml:space="preserve"> تألیف کرده و تتبعات زیادی را به عمل آورده است، و نود هزار نفر این احادیث را از او شنیده</w:t>
      </w:r>
      <w:r w:rsidR="00D75634">
        <w:rPr>
          <w:rFonts w:hint="cs"/>
          <w:rtl/>
          <w:lang w:bidi="fa-IR"/>
        </w:rPr>
        <w:t>‌</w:t>
      </w:r>
      <w:r>
        <w:rPr>
          <w:rFonts w:hint="cs"/>
          <w:rtl/>
          <w:lang w:bidi="fa-IR"/>
        </w:rPr>
        <w:t>اند و عدة احادیث آن بدون مکرر چهار هزار حدیث، و موقوف و معلق دو هزار و هفتصد و شصت حدیث (2760) می‌باشد</w:t>
      </w:r>
      <w:r w:rsidRPr="005F01F3">
        <w:rPr>
          <w:rFonts w:hint="cs"/>
          <w:vertAlign w:val="superscript"/>
          <w:rtl/>
          <w:lang w:bidi="fa-IR"/>
        </w:rPr>
        <w:t>(</w:t>
      </w:r>
      <w:r w:rsidRPr="005F01F3">
        <w:rPr>
          <w:rStyle w:val="FootnoteReference"/>
          <w:rtl/>
          <w:lang w:bidi="fa-IR"/>
        </w:rPr>
        <w:footnoteReference w:id="76"/>
      </w:r>
      <w:r w:rsidRPr="005F01F3">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غیاث الدین بن همام الدین حسینی در تاریخ حبیب السیر</w:t>
      </w:r>
      <w:r w:rsidRPr="004339D4">
        <w:rPr>
          <w:rFonts w:hint="cs"/>
          <w:vertAlign w:val="superscript"/>
          <w:rtl/>
          <w:lang w:bidi="fa-IR"/>
        </w:rPr>
        <w:t>(</w:t>
      </w:r>
      <w:r w:rsidRPr="004339D4">
        <w:rPr>
          <w:rStyle w:val="FootnoteReference"/>
          <w:rtl/>
          <w:lang w:bidi="fa-IR"/>
        </w:rPr>
        <w:footnoteReference w:id="77"/>
      </w:r>
      <w:r w:rsidRPr="004339D4">
        <w:rPr>
          <w:rFonts w:hint="cs"/>
          <w:vertAlign w:val="superscript"/>
          <w:rtl/>
          <w:lang w:bidi="fa-IR"/>
        </w:rPr>
        <w:t>)</w:t>
      </w:r>
      <w:r>
        <w:rPr>
          <w:rFonts w:hint="cs"/>
          <w:rtl/>
          <w:lang w:bidi="fa-IR"/>
        </w:rPr>
        <w:t xml:space="preserve"> می‌نویسد: در سال ست و خمسین ومائتین (256) در شب عید فطر ابوعبدالله محمد بن اسماعیل الخباری وفات یافت، </w:t>
      </w:r>
      <w:r w:rsidRPr="00C8759B">
        <w:rPr>
          <w:rFonts w:cs="Traditional Arabic" w:hint="cs"/>
          <w:rtl/>
          <w:lang w:bidi="fa-IR"/>
        </w:rPr>
        <w:t>«</w:t>
      </w:r>
      <w:r w:rsidRPr="00A84E6C">
        <w:rPr>
          <w:rFonts w:ascii="Lotus Linotype" w:hAnsi="Lotus Linotype" w:cs="Lotus Linotype"/>
          <w:b/>
          <w:bCs/>
          <w:rtl/>
        </w:rPr>
        <w:t>وهو محمد بن إسماعيل بن إبراهيم بن</w:t>
      </w:r>
      <w:r>
        <w:rPr>
          <w:rFonts w:ascii="Lotus Linotype" w:hAnsi="Lotus Linotype" w:cs="Lotus Linotype"/>
          <w:b/>
          <w:bCs/>
          <w:rtl/>
        </w:rPr>
        <w:t xml:space="preserve"> يزدبه بن المغيرة بن الأحنف ال</w:t>
      </w:r>
      <w:r>
        <w:rPr>
          <w:rFonts w:ascii="Lotus Linotype" w:hAnsi="Lotus Linotype" w:cs="Lotus Linotype" w:hint="cs"/>
          <w:b/>
          <w:bCs/>
          <w:rtl/>
        </w:rPr>
        <w:t>جع</w:t>
      </w:r>
      <w:r w:rsidRPr="00A84E6C">
        <w:rPr>
          <w:rFonts w:ascii="Lotus Linotype" w:hAnsi="Lotus Linotype" w:cs="Lotus Linotype"/>
          <w:b/>
          <w:bCs/>
          <w:rtl/>
        </w:rPr>
        <w:t>في</w:t>
      </w:r>
      <w:r w:rsidRPr="00C8759B">
        <w:rPr>
          <w:rFonts w:cs="Traditional Arabic" w:hint="cs"/>
          <w:rtl/>
          <w:lang w:bidi="fa-IR"/>
        </w:rPr>
        <w:t>»</w:t>
      </w:r>
      <w:r>
        <w:rPr>
          <w:rFonts w:hint="cs"/>
          <w:rtl/>
          <w:lang w:bidi="fa-IR"/>
        </w:rPr>
        <w:t xml:space="preserve"> در تصحیح المصابیح مسطور است که ولادت بخاری در روز سیزدهم شوال سنه اربع و تسعین و مائه شد. محمد بن اسماعیل در ده‌سالگی به طلب علم اشتغال نموده در اندک زمانی به مزید دانش از اکثر علما امتیاز یافت و جهت سماع حدیث به خراسان، عراقین، مصر، شام و حجاز شتافت. از وی منقول است که گفت: صد هزار حدیث صحیح و دویست هزار حدیث غیر صحیح یاد گرفتم و صحیح خود را در شانزده سال تصنیف کردم و ننوشتم حدیثی، مگر آن که پیش از آن غسل کردم و دو رکعت نماز گزاردم، از غرایب آن که بخاری همچنان بدست راست کتابت می‌کرده و به دست چپ نیز خط می‌نوشت، چنانچه مذکور شد: محمد بن اسماعیل در شب عید فطر سنه مذکوره فوت گشت و در روز عید فطر که شنبه بود در خرتنگ که قریه‌ای است در دو فرسخی سمرقند مدفون شد. و او را بیست و دو حدیث ثلاثی است، و اعداد احادیث صحیح او هفت هزار و دویست و پنج است.</w:t>
      </w:r>
    </w:p>
    <w:p w:rsidR="008842C8" w:rsidRPr="00B268A5" w:rsidRDefault="008842C8" w:rsidP="00D742EB">
      <w:pPr>
        <w:pStyle w:val="a0"/>
        <w:rPr>
          <w:rtl/>
        </w:rPr>
      </w:pPr>
      <w:bookmarkStart w:id="76" w:name="_Toc292528783"/>
      <w:bookmarkStart w:id="77" w:name="_Toc292529066"/>
      <w:bookmarkStart w:id="78" w:name="_Toc292976461"/>
      <w:r w:rsidRPr="00B268A5">
        <w:rPr>
          <w:rFonts w:hint="cs"/>
          <w:rtl/>
        </w:rPr>
        <w:t>طلب علم و رحلات و مسافرت‌های او</w:t>
      </w:r>
      <w:bookmarkEnd w:id="76"/>
      <w:bookmarkEnd w:id="77"/>
      <w:bookmarkEnd w:id="78"/>
    </w:p>
    <w:p w:rsidR="008842C8" w:rsidRDefault="008842C8" w:rsidP="008842C8">
      <w:pPr>
        <w:ind w:firstLine="284"/>
        <w:rPr>
          <w:rtl/>
          <w:lang w:bidi="fa-IR"/>
        </w:rPr>
      </w:pPr>
      <w:r>
        <w:rPr>
          <w:rFonts w:hint="cs"/>
          <w:rtl/>
          <w:lang w:bidi="fa-IR"/>
        </w:rPr>
        <w:t>فربری</w:t>
      </w:r>
      <w:r w:rsidRPr="00FA735C">
        <w:rPr>
          <w:rFonts w:hint="cs"/>
          <w:vertAlign w:val="superscript"/>
          <w:rtl/>
          <w:lang w:bidi="fa-IR"/>
        </w:rPr>
        <w:t>(</w:t>
      </w:r>
      <w:r w:rsidRPr="00FA735C">
        <w:rPr>
          <w:rStyle w:val="FootnoteReference"/>
          <w:rtl/>
          <w:lang w:bidi="fa-IR"/>
        </w:rPr>
        <w:footnoteReference w:id="78"/>
      </w:r>
      <w:r w:rsidRPr="00FA735C">
        <w:rPr>
          <w:rFonts w:hint="cs"/>
          <w:vertAlign w:val="superscript"/>
          <w:rtl/>
          <w:lang w:bidi="fa-IR"/>
        </w:rPr>
        <w:t>)</w:t>
      </w:r>
      <w:r>
        <w:rPr>
          <w:rFonts w:hint="cs"/>
          <w:rtl/>
          <w:lang w:bidi="fa-IR"/>
        </w:rPr>
        <w:t xml:space="preserve"> گوید: از محمد بن ابی حاتم وراق بخاری شنیدم که گفت: از بخاری شنیدم که اظهار کرد: حفظ حدیث به من الهام شد، در حالی که من از نویسندگان بودم، از او پرسیدم: آن هنگام چند سال داشتید؟ گفت: ده سال یا کمتر، و سپس از جمله نویسندگان خارج شدم، و متوجه تجسس در بارة این علم گشتم، تا به حدی مرجع داخل و خارج شدم و همه در بارة خواسته‌های خود و حل مشکلات به من مراجعه می‌کردند. باز می‌گوید: روزی که سفیان از ابی زبیر روایت می‌کرد و سند را به ابراهیم متصل می‌ساخت به او گفتم: ابازبیر از ابراهیم نقل نکرده مرا راند، بعد به او گفتم: به اصل مراجعه کن اگر دارید، رفت و نگاه کرد، در هنگام بازگشت گفت: ای پسر، آن چگونه است؟ گفتم: او زبیر بن عدی است که از ابراهیم نقل کرده است، قلم را برداشت و کتاب خود را اصلاح کرد، در حالی که بخاری در آن وقت یازده سال داشته است، بخاری چون قدم به سال شانزده نهاد کتاب ابن مبارک را حفظ کرد و کلام اصحاب رأی را شناخت و در سال سته عشره و مائتین (216) به منظور حج به حجاز رفت و طلب علم را نیز در آنجا منظور داشت، در هنگامی که سن او به هیجده رسید کتاب القضایا الصحابه والتابعین را تألیف کرد</w:t>
      </w:r>
      <w:r w:rsidRPr="006C65E8">
        <w:rPr>
          <w:rFonts w:hint="cs"/>
          <w:vertAlign w:val="superscript"/>
          <w:rtl/>
          <w:lang w:bidi="fa-IR"/>
        </w:rPr>
        <w:t>(</w:t>
      </w:r>
      <w:r w:rsidRPr="006C65E8">
        <w:rPr>
          <w:rStyle w:val="FootnoteReference"/>
          <w:rtl/>
          <w:lang w:bidi="fa-IR"/>
        </w:rPr>
        <w:footnoteReference w:id="79"/>
      </w:r>
      <w:r w:rsidRPr="006C65E8">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و سپس کتاب تاریخ خود را در مدینه در پیشگاه مرقد پیغمبر اکرم </w:t>
      </w:r>
      <w:r>
        <w:rPr>
          <w:rFonts w:hint="cs"/>
          <w:lang w:bidi="fa-IR"/>
        </w:rPr>
        <w:sym w:font="AGA Arabesque" w:char="F072"/>
      </w:r>
      <w:r>
        <w:rPr>
          <w:rFonts w:hint="cs"/>
          <w:rtl/>
          <w:lang w:bidi="fa-IR"/>
        </w:rPr>
        <w:t xml:space="preserve"> تألیف نمود، وی می‌گوید: من آن کتاب را در شب‌های مهتاب با استفاده از روشنی ماه می‌نوشتم و کمتر اسمی در تاریخ بود که قصه‌ای از آن نزد من نباشد، ولی نخواستم کتابم مطول و ملال‌انگیز باشد.</w:t>
      </w:r>
    </w:p>
    <w:p w:rsidR="008842C8" w:rsidRDefault="008842C8" w:rsidP="008842C8">
      <w:pPr>
        <w:ind w:firstLine="284"/>
        <w:rPr>
          <w:rtl/>
          <w:lang w:bidi="fa-IR"/>
        </w:rPr>
      </w:pPr>
      <w:r>
        <w:rPr>
          <w:rFonts w:hint="cs"/>
          <w:rtl/>
          <w:lang w:bidi="fa-IR"/>
        </w:rPr>
        <w:t>او رحمه الله به شام و مصر جزیره دو دفعه سفر کرد، و چهار دفعه به بصره رفت و در حجاز شش سال اقامت گزید، و چنان که خود او گوید: حساب داخل‌شدن کوفه و بغداد بر او معلوم نیست که چند بار به آنجاها رفته لابد زیاد به کوفه و بغداد مسافرت کرده است</w:t>
      </w:r>
      <w:r w:rsidRPr="007868AD">
        <w:rPr>
          <w:rFonts w:hint="cs"/>
          <w:vertAlign w:val="superscript"/>
          <w:rtl/>
          <w:lang w:bidi="fa-IR"/>
        </w:rPr>
        <w:t>(</w:t>
      </w:r>
      <w:r w:rsidRPr="007868AD">
        <w:rPr>
          <w:rStyle w:val="FootnoteReference"/>
          <w:rtl/>
          <w:lang w:bidi="fa-IR"/>
        </w:rPr>
        <w:footnoteReference w:id="80"/>
      </w:r>
      <w:r w:rsidRPr="007868AD">
        <w:rPr>
          <w:rFonts w:hint="cs"/>
          <w:vertAlign w:val="superscript"/>
          <w:rtl/>
          <w:lang w:bidi="fa-IR"/>
        </w:rPr>
        <w:t>)</w:t>
      </w:r>
      <w:r>
        <w:rPr>
          <w:rFonts w:hint="cs"/>
          <w:rtl/>
          <w:lang w:bidi="fa-IR"/>
        </w:rPr>
        <w:t>.</w:t>
      </w:r>
    </w:p>
    <w:p w:rsidR="00A06355" w:rsidRDefault="008842C8" w:rsidP="000824D6">
      <w:pPr>
        <w:pStyle w:val="a0"/>
        <w:rPr>
          <w:rtl/>
        </w:rPr>
      </w:pPr>
      <w:bookmarkStart w:id="79" w:name="_Toc292528784"/>
      <w:bookmarkStart w:id="80" w:name="_Toc292529067"/>
      <w:bookmarkStart w:id="81" w:name="_Toc292976462"/>
      <w:r>
        <w:rPr>
          <w:rFonts w:hint="cs"/>
          <w:rtl/>
        </w:rPr>
        <w:t>کنیة او:</w:t>
      </w:r>
      <w:bookmarkEnd w:id="79"/>
      <w:bookmarkEnd w:id="80"/>
      <w:bookmarkEnd w:id="81"/>
    </w:p>
    <w:p w:rsidR="008842C8" w:rsidRDefault="008842C8" w:rsidP="008842C8">
      <w:pPr>
        <w:ind w:firstLine="284"/>
        <w:rPr>
          <w:rtl/>
          <w:lang w:bidi="fa-IR"/>
        </w:rPr>
      </w:pPr>
      <w:r>
        <w:rPr>
          <w:rFonts w:hint="cs"/>
          <w:rtl/>
          <w:lang w:bidi="fa-IR"/>
        </w:rPr>
        <w:t>ابوعبدالله.</w:t>
      </w:r>
    </w:p>
    <w:p w:rsidR="0094498E" w:rsidRDefault="008842C8" w:rsidP="000824D6">
      <w:pPr>
        <w:pStyle w:val="a0"/>
        <w:rPr>
          <w:rtl/>
        </w:rPr>
      </w:pPr>
      <w:bookmarkStart w:id="82" w:name="_Toc292528785"/>
      <w:bookmarkStart w:id="83" w:name="_Toc292529068"/>
      <w:bookmarkStart w:id="84" w:name="_Toc292976463"/>
      <w:r>
        <w:rPr>
          <w:rFonts w:hint="cs"/>
          <w:rtl/>
        </w:rPr>
        <w:t>لقب او:</w:t>
      </w:r>
      <w:bookmarkEnd w:id="82"/>
      <w:bookmarkEnd w:id="83"/>
      <w:bookmarkEnd w:id="84"/>
    </w:p>
    <w:p w:rsidR="008842C8" w:rsidRDefault="008842C8" w:rsidP="008842C8">
      <w:pPr>
        <w:ind w:firstLine="284"/>
        <w:rPr>
          <w:rtl/>
          <w:lang w:bidi="fa-IR"/>
        </w:rPr>
      </w:pPr>
      <w:r>
        <w:rPr>
          <w:rFonts w:hint="cs"/>
          <w:rtl/>
          <w:lang w:bidi="fa-IR"/>
        </w:rPr>
        <w:t>حافظ، محدث، امیرالمؤمنین فی الحدیث، شیخین، (لقب مسلم و بخاری در حدیث) شیخ الاسلام و جبل الحفظ.</w:t>
      </w:r>
    </w:p>
    <w:p w:rsidR="0094498E" w:rsidRDefault="008842C8" w:rsidP="000824D6">
      <w:pPr>
        <w:pStyle w:val="a0"/>
        <w:rPr>
          <w:rtl/>
        </w:rPr>
      </w:pPr>
      <w:bookmarkStart w:id="85" w:name="_Toc292528786"/>
      <w:bookmarkStart w:id="86" w:name="_Toc292529069"/>
      <w:bookmarkStart w:id="87" w:name="_Toc292976464"/>
      <w:r>
        <w:rPr>
          <w:rFonts w:hint="cs"/>
          <w:rtl/>
        </w:rPr>
        <w:t>تاریخ تولد:</w:t>
      </w:r>
      <w:bookmarkEnd w:id="85"/>
      <w:bookmarkEnd w:id="86"/>
      <w:bookmarkEnd w:id="87"/>
    </w:p>
    <w:p w:rsidR="008842C8" w:rsidRDefault="008842C8" w:rsidP="008842C8">
      <w:pPr>
        <w:ind w:firstLine="284"/>
        <w:rPr>
          <w:rtl/>
          <w:lang w:bidi="fa-IR"/>
        </w:rPr>
      </w:pPr>
      <w:r>
        <w:rPr>
          <w:rFonts w:hint="cs"/>
          <w:rtl/>
          <w:lang w:bidi="fa-IR"/>
        </w:rPr>
        <w:t>سیزده شوال سال صد و نود و چهار (194) بعد از نماز جمعه.</w:t>
      </w:r>
    </w:p>
    <w:p w:rsidR="00427786" w:rsidRDefault="008842C8" w:rsidP="000824D6">
      <w:pPr>
        <w:pStyle w:val="a0"/>
        <w:rPr>
          <w:rtl/>
        </w:rPr>
      </w:pPr>
      <w:bookmarkStart w:id="88" w:name="_Toc292528787"/>
      <w:bookmarkStart w:id="89" w:name="_Toc292529070"/>
      <w:bookmarkStart w:id="90" w:name="_Toc292976465"/>
      <w:r w:rsidRPr="006D48C0">
        <w:rPr>
          <w:rFonts w:hint="cs"/>
          <w:rtl/>
        </w:rPr>
        <w:t>محل تولد:</w:t>
      </w:r>
      <w:bookmarkEnd w:id="88"/>
      <w:bookmarkEnd w:id="89"/>
      <w:bookmarkEnd w:id="90"/>
    </w:p>
    <w:p w:rsidR="008842C8" w:rsidRDefault="008842C8" w:rsidP="008842C8">
      <w:pPr>
        <w:ind w:firstLine="284"/>
        <w:rPr>
          <w:rtl/>
          <w:lang w:bidi="fa-IR"/>
        </w:rPr>
      </w:pPr>
      <w:r>
        <w:rPr>
          <w:rFonts w:hint="cs"/>
          <w:rtl/>
          <w:lang w:bidi="fa-IR"/>
        </w:rPr>
        <w:t>شهر بخارا.</w:t>
      </w:r>
    </w:p>
    <w:p w:rsidR="00427786" w:rsidRDefault="008842C8" w:rsidP="000824D6">
      <w:pPr>
        <w:pStyle w:val="a0"/>
        <w:rPr>
          <w:rtl/>
        </w:rPr>
      </w:pPr>
      <w:bookmarkStart w:id="91" w:name="_Toc292528788"/>
      <w:bookmarkStart w:id="92" w:name="_Toc292529071"/>
      <w:bookmarkStart w:id="93" w:name="_Toc292976466"/>
      <w:r w:rsidRPr="00CE12CD">
        <w:rPr>
          <w:rFonts w:hint="cs"/>
          <w:rtl/>
        </w:rPr>
        <w:t>تاریخ وفات:</w:t>
      </w:r>
      <w:bookmarkEnd w:id="91"/>
      <w:bookmarkEnd w:id="92"/>
      <w:bookmarkEnd w:id="93"/>
    </w:p>
    <w:p w:rsidR="008842C8" w:rsidRDefault="008842C8" w:rsidP="008842C8">
      <w:pPr>
        <w:ind w:firstLine="284"/>
        <w:rPr>
          <w:rtl/>
          <w:lang w:bidi="fa-IR"/>
        </w:rPr>
      </w:pPr>
      <w:r>
        <w:rPr>
          <w:rFonts w:hint="cs"/>
          <w:rtl/>
          <w:lang w:bidi="fa-IR"/>
        </w:rPr>
        <w:t>سال دویست و پنجاه و شش (256) هجری شب عید فطر در قریة خرتنگ</w:t>
      </w:r>
      <w:r w:rsidRPr="001716D2">
        <w:rPr>
          <w:rFonts w:hint="cs"/>
          <w:vertAlign w:val="superscript"/>
          <w:rtl/>
          <w:lang w:bidi="fa-IR"/>
        </w:rPr>
        <w:t>(</w:t>
      </w:r>
      <w:r w:rsidRPr="001716D2">
        <w:rPr>
          <w:rStyle w:val="FootnoteReference"/>
          <w:rtl/>
          <w:lang w:bidi="fa-IR"/>
        </w:rPr>
        <w:footnoteReference w:id="81"/>
      </w:r>
      <w:r w:rsidRPr="001716D2">
        <w:rPr>
          <w:rFonts w:hint="cs"/>
          <w:vertAlign w:val="superscript"/>
          <w:rtl/>
          <w:lang w:bidi="fa-IR"/>
        </w:rPr>
        <w:t>)</w:t>
      </w:r>
      <w:r>
        <w:rPr>
          <w:rFonts w:hint="cs"/>
          <w:rtl/>
          <w:lang w:bidi="fa-IR"/>
        </w:rPr>
        <w:t xml:space="preserve"> که در این قریه خویشاوندانی داشت</w:t>
      </w:r>
      <w:r w:rsidRPr="001716D2">
        <w:rPr>
          <w:rFonts w:hint="cs"/>
          <w:vertAlign w:val="superscript"/>
          <w:rtl/>
          <w:lang w:bidi="fa-IR"/>
        </w:rPr>
        <w:t>(</w:t>
      </w:r>
      <w:r w:rsidRPr="001716D2">
        <w:rPr>
          <w:rStyle w:val="FootnoteReference"/>
          <w:rtl/>
          <w:lang w:bidi="fa-IR"/>
        </w:rPr>
        <w:footnoteReference w:id="82"/>
      </w:r>
      <w:r w:rsidRPr="001716D2">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در تاریخ ولادت و مدت زندگی و وفات او شاعر گفته است:</w:t>
      </w:r>
    </w:p>
    <w:p w:rsidR="008842C8" w:rsidRPr="00CE12CD" w:rsidRDefault="008842C8" w:rsidP="008842C8">
      <w:pPr>
        <w:ind w:left="2236" w:right="1960"/>
        <w:rPr>
          <w:sz w:val="2"/>
          <w:szCs w:val="2"/>
          <w:rtl/>
          <w:lang w:bidi="fa-IR"/>
        </w:rPr>
      </w:pPr>
      <w:r w:rsidRPr="00CE12CD">
        <w:rPr>
          <w:rFonts w:ascii="Lotus Linotype" w:hAnsi="Lotus Linotype" w:cs="Lotus Linotype"/>
          <w:rtl/>
        </w:rPr>
        <w:t>كَان البُخاريُ حافظاً ومحدثاً</w:t>
      </w:r>
      <w:r w:rsidRPr="00CE12CD">
        <w:rPr>
          <w:rFonts w:ascii="Lotus Linotype" w:hAnsi="Lotus Linotype" w:cs="Lotus Linotype"/>
          <w:rtl/>
        </w:rPr>
        <w:br/>
        <w:t>جَمَعَ الصحيح مكمل التحرير</w:t>
      </w:r>
      <w:r w:rsidRPr="00CE12CD">
        <w:rPr>
          <w:rFonts w:ascii="Lotus Linotype" w:hAnsi="Lotus Linotype" w:cs="Lotus Linotype"/>
          <w:rtl/>
        </w:rPr>
        <w:br/>
        <w:t>ميلاد</w:t>
      </w:r>
      <w:r>
        <w:rPr>
          <w:rFonts w:ascii="Lotus Linotype" w:hAnsi="Lotus Linotype" w:cs="Lotus Linotype"/>
          <w:rtl/>
        </w:rPr>
        <w:t>ه صدق ومدة عمره</w:t>
      </w:r>
      <w:r>
        <w:rPr>
          <w:rFonts w:ascii="Lotus Linotype" w:hAnsi="Lotus Linotype" w:cs="Lotus Linotype"/>
          <w:rtl/>
        </w:rPr>
        <w:br/>
        <w:t>فيها حميد وانقض</w:t>
      </w:r>
      <w:r>
        <w:rPr>
          <w:rFonts w:ascii="Lotus Linotype" w:hAnsi="Lotus Linotype" w:cs="Lotus Linotype" w:hint="cs"/>
          <w:rtl/>
        </w:rPr>
        <w:t>ى</w:t>
      </w:r>
      <w:r w:rsidRPr="00CE12CD">
        <w:rPr>
          <w:rFonts w:ascii="Lotus Linotype" w:hAnsi="Lotus Linotype" w:cs="Lotus Linotype"/>
          <w:rtl/>
        </w:rPr>
        <w:t xml:space="preserve"> في نور</w:t>
      </w:r>
      <w:r w:rsidRPr="00D0594B">
        <w:rPr>
          <w:rFonts w:hint="cs"/>
          <w:vertAlign w:val="superscript"/>
          <w:rtl/>
          <w:lang w:bidi="fa-IR"/>
        </w:rPr>
        <w:t>(</w:t>
      </w:r>
      <w:r w:rsidRPr="00D0594B">
        <w:rPr>
          <w:rStyle w:val="FootnoteReference"/>
          <w:rtl/>
          <w:lang w:bidi="fa-IR"/>
        </w:rPr>
        <w:footnoteReference w:id="83"/>
      </w:r>
      <w:r w:rsidRPr="00D0594B">
        <w:rPr>
          <w:rFonts w:hint="cs"/>
          <w:vertAlign w:val="superscript"/>
          <w:rtl/>
          <w:lang w:bidi="fa-IR"/>
        </w:rPr>
        <w:t>)</w:t>
      </w:r>
      <w:r>
        <w:rPr>
          <w:rtl/>
          <w:lang w:bidi="fa-IR"/>
        </w:rPr>
        <w:br/>
      </w:r>
    </w:p>
    <w:p w:rsidR="008842C8" w:rsidRDefault="008842C8" w:rsidP="008842C8">
      <w:pPr>
        <w:ind w:firstLine="284"/>
        <w:rPr>
          <w:rtl/>
          <w:lang w:bidi="fa-IR"/>
        </w:rPr>
      </w:pPr>
      <w:r>
        <w:rPr>
          <w:rFonts w:hint="cs"/>
          <w:rtl/>
          <w:lang w:bidi="fa-IR"/>
        </w:rPr>
        <w:t>که صدق «194»، حمید «62» و نور «256» است.</w:t>
      </w:r>
    </w:p>
    <w:p w:rsidR="00D90D92" w:rsidRDefault="008842C8" w:rsidP="000824D6">
      <w:pPr>
        <w:pStyle w:val="a0"/>
        <w:rPr>
          <w:rtl/>
        </w:rPr>
      </w:pPr>
      <w:bookmarkStart w:id="94" w:name="_Toc292528789"/>
      <w:bookmarkStart w:id="95" w:name="_Toc292529072"/>
      <w:bookmarkStart w:id="96" w:name="_Toc292976467"/>
      <w:r>
        <w:rPr>
          <w:rFonts w:hint="cs"/>
          <w:rtl/>
        </w:rPr>
        <w:t>محل وفات:</w:t>
      </w:r>
      <w:bookmarkEnd w:id="94"/>
      <w:bookmarkEnd w:id="95"/>
      <w:bookmarkEnd w:id="96"/>
    </w:p>
    <w:p w:rsidR="008842C8" w:rsidRDefault="008842C8" w:rsidP="008842C8">
      <w:pPr>
        <w:ind w:firstLine="284"/>
        <w:rPr>
          <w:rtl/>
          <w:lang w:bidi="fa-IR"/>
        </w:rPr>
      </w:pPr>
      <w:r>
        <w:rPr>
          <w:rFonts w:hint="cs"/>
          <w:rtl/>
          <w:lang w:bidi="fa-IR"/>
        </w:rPr>
        <w:t>قریة خرتنگ</w:t>
      </w:r>
      <w:r w:rsidRPr="006B1E68">
        <w:rPr>
          <w:rFonts w:hint="cs"/>
          <w:vertAlign w:val="superscript"/>
          <w:rtl/>
          <w:lang w:bidi="fa-IR"/>
        </w:rPr>
        <w:t>(</w:t>
      </w:r>
      <w:r w:rsidRPr="006B1E68">
        <w:rPr>
          <w:rStyle w:val="FootnoteReference"/>
          <w:rtl/>
          <w:lang w:bidi="fa-IR"/>
        </w:rPr>
        <w:footnoteReference w:id="84"/>
      </w:r>
      <w:r w:rsidRPr="006B1E68">
        <w:rPr>
          <w:rFonts w:hint="cs"/>
          <w:vertAlign w:val="superscript"/>
          <w:rtl/>
          <w:lang w:bidi="fa-IR"/>
        </w:rPr>
        <w:t>)</w:t>
      </w:r>
      <w:r>
        <w:rPr>
          <w:rFonts w:hint="cs"/>
          <w:rtl/>
          <w:lang w:bidi="fa-IR"/>
        </w:rPr>
        <w:t xml:space="preserve"> که در آنجا نیز دفن گردیده است، خرتنگ در دو فرسخی سمرقند واقع شده است، و از این که بعضی می‌گویند در بخارا فوت کرده شاید بدین معنی باشد که آن عصر خرتنگ نیز جزء بخارا بوده است.</w:t>
      </w:r>
    </w:p>
    <w:p w:rsidR="008842C8" w:rsidRDefault="008842C8" w:rsidP="008842C8">
      <w:pPr>
        <w:ind w:firstLine="284"/>
        <w:rPr>
          <w:rtl/>
          <w:lang w:bidi="fa-IR"/>
        </w:rPr>
      </w:pPr>
      <w:r>
        <w:rPr>
          <w:rFonts w:hint="cs"/>
          <w:rtl/>
          <w:lang w:bidi="fa-IR"/>
        </w:rPr>
        <w:t>در ریحا</w:t>
      </w:r>
      <w:r w:rsidRPr="0006142B">
        <w:rPr>
          <w:rFonts w:cs="B Badr" w:hint="cs"/>
          <w:rtl/>
          <w:lang w:bidi="fa-IR"/>
        </w:rPr>
        <w:t>نة</w:t>
      </w:r>
      <w:r>
        <w:rPr>
          <w:rFonts w:hint="cs"/>
          <w:rtl/>
          <w:lang w:bidi="fa-IR"/>
        </w:rPr>
        <w:t xml:space="preserve"> الأدب </w:t>
      </w:r>
      <w:r w:rsidRPr="007D5333">
        <w:rPr>
          <w:rFonts w:hint="cs"/>
          <w:rtl/>
          <w:lang w:bidi="fa-IR"/>
        </w:rPr>
        <w:t>نوشته: در ده فرهنگ نامی در در ده فرسخی سمرقند</w:t>
      </w:r>
      <w:r>
        <w:rPr>
          <w:rFonts w:hint="cs"/>
          <w:rtl/>
          <w:lang w:bidi="fa-IR"/>
        </w:rPr>
        <w:t xml:space="preserve"> فوت کرده، اما در سایر تذکره‌ها خرتنگ در دو فرسخی سمرقند ضبط است، البته نوشتة ریحا</w:t>
      </w:r>
      <w:r w:rsidRPr="0006142B">
        <w:rPr>
          <w:rFonts w:cs="B Badr" w:hint="cs"/>
          <w:rtl/>
          <w:lang w:bidi="fa-IR"/>
        </w:rPr>
        <w:t>نة</w:t>
      </w:r>
      <w:r>
        <w:rPr>
          <w:rFonts w:hint="cs"/>
          <w:rtl/>
          <w:lang w:bidi="fa-IR"/>
        </w:rPr>
        <w:t xml:space="preserve"> الادب ضعیف و سندیت ندارد.</w:t>
      </w:r>
    </w:p>
    <w:p w:rsidR="007537AC" w:rsidRDefault="008842C8" w:rsidP="000824D6">
      <w:pPr>
        <w:pStyle w:val="a0"/>
        <w:rPr>
          <w:rtl/>
        </w:rPr>
      </w:pPr>
      <w:bookmarkStart w:id="97" w:name="_Toc292528790"/>
      <w:bookmarkStart w:id="98" w:name="_Toc292529073"/>
      <w:bookmarkStart w:id="99" w:name="_Toc292976468"/>
      <w:r>
        <w:rPr>
          <w:rFonts w:hint="cs"/>
          <w:rtl/>
        </w:rPr>
        <w:t>محل سکونت:</w:t>
      </w:r>
      <w:bookmarkEnd w:id="97"/>
      <w:bookmarkEnd w:id="98"/>
      <w:bookmarkEnd w:id="99"/>
    </w:p>
    <w:p w:rsidR="008842C8" w:rsidRDefault="008842C8" w:rsidP="008842C8">
      <w:pPr>
        <w:ind w:firstLine="284"/>
        <w:rPr>
          <w:rtl/>
          <w:lang w:bidi="fa-IR"/>
        </w:rPr>
      </w:pPr>
      <w:r>
        <w:rPr>
          <w:rFonts w:hint="cs"/>
          <w:rtl/>
          <w:lang w:bidi="fa-IR"/>
        </w:rPr>
        <w:t>بخارا و مدت شانزده سال نیز در بلاد آسیا در پی کسب علم بود.</w:t>
      </w:r>
    </w:p>
    <w:p w:rsidR="007537AC" w:rsidRDefault="008842C8" w:rsidP="000824D6">
      <w:pPr>
        <w:pStyle w:val="a0"/>
        <w:rPr>
          <w:rtl/>
        </w:rPr>
      </w:pPr>
      <w:bookmarkStart w:id="100" w:name="_Toc292528791"/>
      <w:bookmarkStart w:id="101" w:name="_Toc292529074"/>
      <w:bookmarkStart w:id="102" w:name="_Toc292976469"/>
      <w:r>
        <w:rPr>
          <w:rFonts w:hint="cs"/>
          <w:rtl/>
        </w:rPr>
        <w:t>شغل شخصی:</w:t>
      </w:r>
      <w:bookmarkEnd w:id="100"/>
      <w:bookmarkEnd w:id="101"/>
      <w:bookmarkEnd w:id="102"/>
    </w:p>
    <w:p w:rsidR="008842C8" w:rsidRDefault="008842C8" w:rsidP="008842C8">
      <w:pPr>
        <w:ind w:firstLine="284"/>
        <w:rPr>
          <w:rtl/>
          <w:lang w:bidi="fa-IR"/>
        </w:rPr>
      </w:pPr>
      <w:r>
        <w:rPr>
          <w:rFonts w:hint="cs"/>
          <w:rtl/>
          <w:lang w:bidi="fa-IR"/>
        </w:rPr>
        <w:t>کسب و نشر علم و بالاخره تجارت و کسب آزاد بود، شخصاً کار می‌کرد و رباطی را که بنا نهاده بود، برای آن مانند دیگران خشت می‌کشید و سایر اوقات به عبادت می‌پرداخت</w:t>
      </w:r>
      <w:r w:rsidRPr="00595ABE">
        <w:rPr>
          <w:rFonts w:hint="cs"/>
          <w:vertAlign w:val="superscript"/>
          <w:rtl/>
          <w:lang w:bidi="fa-IR"/>
        </w:rPr>
        <w:t>(</w:t>
      </w:r>
      <w:r w:rsidRPr="00595ABE">
        <w:rPr>
          <w:rStyle w:val="FootnoteReference"/>
          <w:rtl/>
          <w:lang w:bidi="fa-IR"/>
        </w:rPr>
        <w:footnoteReference w:id="85"/>
      </w:r>
      <w:r w:rsidRPr="00595ABE">
        <w:rPr>
          <w:rFonts w:hint="cs"/>
          <w:vertAlign w:val="superscript"/>
          <w:rtl/>
          <w:lang w:bidi="fa-IR"/>
        </w:rPr>
        <w:t>)</w:t>
      </w:r>
      <w:r>
        <w:rPr>
          <w:rFonts w:hint="cs"/>
          <w:rtl/>
          <w:lang w:bidi="fa-IR"/>
        </w:rPr>
        <w:t>.</w:t>
      </w:r>
    </w:p>
    <w:p w:rsidR="00477D81" w:rsidRDefault="008842C8" w:rsidP="000824D6">
      <w:pPr>
        <w:pStyle w:val="a0"/>
        <w:rPr>
          <w:rtl/>
        </w:rPr>
      </w:pPr>
      <w:bookmarkStart w:id="103" w:name="_Toc292528792"/>
      <w:bookmarkStart w:id="104" w:name="_Toc292529075"/>
      <w:bookmarkStart w:id="105" w:name="_Toc292976470"/>
      <w:r>
        <w:rPr>
          <w:rFonts w:hint="cs"/>
          <w:rtl/>
        </w:rPr>
        <w:t>نام پدر:</w:t>
      </w:r>
      <w:bookmarkEnd w:id="103"/>
      <w:bookmarkEnd w:id="104"/>
      <w:bookmarkEnd w:id="105"/>
    </w:p>
    <w:p w:rsidR="008842C8" w:rsidRDefault="008842C8" w:rsidP="008842C8">
      <w:pPr>
        <w:ind w:firstLine="284"/>
        <w:rPr>
          <w:rtl/>
          <w:lang w:bidi="fa-IR"/>
        </w:rPr>
      </w:pPr>
      <w:r>
        <w:rPr>
          <w:rFonts w:hint="cs"/>
          <w:rtl/>
          <w:lang w:bidi="fa-IR"/>
        </w:rPr>
        <w:t xml:space="preserve">اسماعیل (ابی الحسن)، پدر امام بخاری از علماء و زهاد بود که عده از او روایت </w:t>
      </w:r>
      <w:r w:rsidR="006B1E77">
        <w:rPr>
          <w:rFonts w:hint="cs"/>
          <w:rtl/>
          <w:lang w:bidi="fa-IR"/>
        </w:rPr>
        <w:t>کرده‌اند</w:t>
      </w:r>
      <w:r w:rsidRPr="004C0D62">
        <w:rPr>
          <w:rFonts w:hint="cs"/>
          <w:vertAlign w:val="superscript"/>
          <w:rtl/>
          <w:lang w:bidi="fa-IR"/>
        </w:rPr>
        <w:t>(</w:t>
      </w:r>
      <w:r w:rsidRPr="004C0D62">
        <w:rPr>
          <w:rStyle w:val="FootnoteReference"/>
          <w:rtl/>
          <w:lang w:bidi="fa-IR"/>
        </w:rPr>
        <w:footnoteReference w:id="86"/>
      </w:r>
      <w:r w:rsidRPr="004C0D62">
        <w:rPr>
          <w:rFonts w:hint="cs"/>
          <w:vertAlign w:val="superscript"/>
          <w:rtl/>
          <w:lang w:bidi="fa-IR"/>
        </w:rPr>
        <w:t>)</w:t>
      </w:r>
      <w:r>
        <w:rPr>
          <w:rFonts w:hint="cs"/>
          <w:rtl/>
          <w:lang w:bidi="fa-IR"/>
        </w:rPr>
        <w:t>.</w:t>
      </w:r>
    </w:p>
    <w:p w:rsidR="0035474A" w:rsidRDefault="008842C8" w:rsidP="000824D6">
      <w:pPr>
        <w:pStyle w:val="a0"/>
        <w:rPr>
          <w:rtl/>
        </w:rPr>
      </w:pPr>
      <w:bookmarkStart w:id="106" w:name="_Toc292528793"/>
      <w:bookmarkStart w:id="107" w:name="_Toc292529076"/>
      <w:bookmarkStart w:id="108" w:name="_Toc292976471"/>
      <w:r>
        <w:rPr>
          <w:rFonts w:hint="cs"/>
          <w:rtl/>
        </w:rPr>
        <w:t>شغل پدر:</w:t>
      </w:r>
      <w:bookmarkEnd w:id="106"/>
      <w:bookmarkEnd w:id="107"/>
      <w:bookmarkEnd w:id="108"/>
    </w:p>
    <w:p w:rsidR="008842C8" w:rsidRDefault="008842C8" w:rsidP="008842C8">
      <w:pPr>
        <w:ind w:firstLine="284"/>
        <w:rPr>
          <w:rtl/>
          <w:lang w:bidi="fa-IR"/>
        </w:rPr>
      </w:pPr>
      <w:r>
        <w:rPr>
          <w:rFonts w:hint="cs"/>
          <w:rtl/>
          <w:lang w:bidi="fa-IR"/>
        </w:rPr>
        <w:t>تجارت و کسابت و نیز اهل علم بود.</w:t>
      </w:r>
    </w:p>
    <w:p w:rsidR="0035474A" w:rsidRDefault="008842C8" w:rsidP="000824D6">
      <w:pPr>
        <w:pStyle w:val="a0"/>
        <w:rPr>
          <w:rtl/>
        </w:rPr>
      </w:pPr>
      <w:bookmarkStart w:id="109" w:name="_Toc292528794"/>
      <w:bookmarkStart w:id="110" w:name="_Toc292529077"/>
      <w:bookmarkStart w:id="111" w:name="_Toc292976472"/>
      <w:r>
        <w:rPr>
          <w:rFonts w:hint="cs"/>
          <w:rtl/>
        </w:rPr>
        <w:t>نام فرزند:</w:t>
      </w:r>
      <w:bookmarkEnd w:id="109"/>
      <w:bookmarkEnd w:id="110"/>
      <w:bookmarkEnd w:id="111"/>
    </w:p>
    <w:p w:rsidR="008842C8" w:rsidRPr="00730922" w:rsidRDefault="008842C8" w:rsidP="008842C8">
      <w:pPr>
        <w:ind w:firstLine="284"/>
        <w:rPr>
          <w:rtl/>
          <w:lang w:bidi="fa-IR"/>
        </w:rPr>
      </w:pPr>
      <w:r>
        <w:rPr>
          <w:rFonts w:hint="cs"/>
          <w:rtl/>
          <w:lang w:bidi="fa-IR"/>
        </w:rPr>
        <w:t>فرزند ذکوری پس از خود نداشته است.</w:t>
      </w:r>
    </w:p>
    <w:p w:rsidR="0035474A" w:rsidRDefault="008842C8" w:rsidP="000824D6">
      <w:pPr>
        <w:pStyle w:val="a0"/>
        <w:rPr>
          <w:rtl/>
        </w:rPr>
      </w:pPr>
      <w:bookmarkStart w:id="112" w:name="_Toc292528795"/>
      <w:bookmarkStart w:id="113" w:name="_Toc292529078"/>
      <w:bookmarkStart w:id="114" w:name="_Toc292976473"/>
      <w:r>
        <w:rPr>
          <w:rFonts w:hint="cs"/>
          <w:rtl/>
        </w:rPr>
        <w:t>شغل فرزند:</w:t>
      </w:r>
      <w:bookmarkEnd w:id="112"/>
      <w:bookmarkEnd w:id="113"/>
      <w:bookmarkEnd w:id="114"/>
    </w:p>
    <w:p w:rsidR="008842C8" w:rsidRPr="00730922" w:rsidRDefault="008842C8" w:rsidP="008842C8">
      <w:pPr>
        <w:ind w:firstLine="284"/>
        <w:rPr>
          <w:rtl/>
          <w:lang w:bidi="fa-IR"/>
        </w:rPr>
      </w:pPr>
      <w:r>
        <w:rPr>
          <w:rFonts w:hint="cs"/>
          <w:rtl/>
          <w:lang w:bidi="fa-IR"/>
        </w:rPr>
        <w:t>فرزند نداشته است.</w:t>
      </w:r>
    </w:p>
    <w:p w:rsidR="00ED0461" w:rsidRDefault="008842C8" w:rsidP="00F60744">
      <w:pPr>
        <w:pStyle w:val="a0"/>
        <w:rPr>
          <w:rtl/>
        </w:rPr>
      </w:pPr>
      <w:bookmarkStart w:id="115" w:name="_Toc292528796"/>
      <w:bookmarkStart w:id="116" w:name="_Toc292529079"/>
      <w:bookmarkStart w:id="117" w:name="_Toc292976474"/>
      <w:r>
        <w:rPr>
          <w:rFonts w:hint="cs"/>
          <w:rtl/>
        </w:rPr>
        <w:t>درآمد:</w:t>
      </w:r>
      <w:bookmarkEnd w:id="115"/>
      <w:bookmarkEnd w:id="116"/>
      <w:bookmarkEnd w:id="117"/>
    </w:p>
    <w:p w:rsidR="008842C8" w:rsidRPr="00730922" w:rsidRDefault="008842C8" w:rsidP="008842C8">
      <w:pPr>
        <w:ind w:firstLine="284"/>
        <w:rPr>
          <w:rtl/>
          <w:lang w:bidi="fa-IR"/>
        </w:rPr>
      </w:pPr>
      <w:r>
        <w:rPr>
          <w:rFonts w:hint="cs"/>
          <w:rtl/>
          <w:lang w:bidi="fa-IR"/>
        </w:rPr>
        <w:t>از ترکة پدر مال زیادی به او رسیده بود. بنابراین، در رفاه به سر می‌برد و خیر و احسان را مبذول می‌داشت، درآمد او از کسب و تجارت و قراض تشکیل می‌گردید.</w:t>
      </w:r>
    </w:p>
    <w:p w:rsidR="00AA33BA" w:rsidRDefault="008842C8" w:rsidP="0045554E">
      <w:pPr>
        <w:pStyle w:val="a0"/>
        <w:rPr>
          <w:rtl/>
        </w:rPr>
      </w:pPr>
      <w:bookmarkStart w:id="118" w:name="_Toc292528797"/>
      <w:bookmarkStart w:id="119" w:name="_Toc292529080"/>
      <w:bookmarkStart w:id="120" w:name="_Toc292976475"/>
      <w:r>
        <w:rPr>
          <w:rFonts w:hint="cs"/>
          <w:rtl/>
        </w:rPr>
        <w:t>رابطه با حکومت وقت:</w:t>
      </w:r>
      <w:bookmarkEnd w:id="118"/>
      <w:bookmarkEnd w:id="119"/>
      <w:bookmarkEnd w:id="120"/>
    </w:p>
    <w:p w:rsidR="008842C8" w:rsidRDefault="008842C8" w:rsidP="008842C8">
      <w:pPr>
        <w:ind w:firstLine="284"/>
        <w:rPr>
          <w:rtl/>
          <w:lang w:bidi="fa-IR"/>
        </w:rPr>
      </w:pPr>
      <w:r>
        <w:rPr>
          <w:rFonts w:hint="cs"/>
          <w:rtl/>
          <w:lang w:bidi="fa-IR"/>
        </w:rPr>
        <w:t>محترم و گوشه‌گیر بی‌طرف، در امور سیاست دخالت نمی‌کرد، و وقت خود را صرف خدمت به خلق و ارشاد و تعلیم می‌نمود، هنگامی که امیر بخارا خالد بن احمد ذهلی او را احضار کرد که به فرزندش درس تاریخ و الجامع الصحیح بدهد، امام درخواست او را رد کرد و پاسخ داد من فراغت آن را ندارم که وقت خود را به قومی اختصاص دهم و قومی دیگر را محروم نمایم، در نتیجه خالد کینة او را در دل گرفت و امر کرد که از بخارا بیرون رود، شیخ به قریة خرتنگ از دهات سمرقند (دوفرسخی سمرقند) رفت و در حدود دو فرسخ از بخارا دور شد</w:t>
      </w:r>
      <w:r w:rsidRPr="008928CE">
        <w:rPr>
          <w:rFonts w:hint="cs"/>
          <w:vertAlign w:val="superscript"/>
          <w:rtl/>
          <w:lang w:bidi="fa-IR"/>
        </w:rPr>
        <w:t>(</w:t>
      </w:r>
      <w:r w:rsidRPr="008928CE">
        <w:rPr>
          <w:rStyle w:val="FootnoteReference"/>
          <w:rtl/>
          <w:lang w:bidi="fa-IR"/>
        </w:rPr>
        <w:footnoteReference w:id="87"/>
      </w:r>
      <w:r w:rsidRPr="008928CE">
        <w:rPr>
          <w:rFonts w:hint="cs"/>
          <w:vertAlign w:val="superscript"/>
          <w:rtl/>
          <w:lang w:bidi="fa-IR"/>
        </w:rPr>
        <w:t>)</w:t>
      </w:r>
      <w:r>
        <w:rPr>
          <w:rFonts w:hint="cs"/>
          <w:rtl/>
          <w:lang w:bidi="fa-IR"/>
        </w:rPr>
        <w:t xml:space="preserve"> و به خانة یکی از بستگانش در آنجا رفت، شبی در دعای خود می‌گفت: </w:t>
      </w:r>
      <w:r>
        <w:rPr>
          <w:rFonts w:cs="Traditional Arabic" w:hint="cs"/>
          <w:rtl/>
          <w:lang w:bidi="fa-IR"/>
        </w:rPr>
        <w:t>«</w:t>
      </w:r>
      <w:r w:rsidRPr="00762FEB">
        <w:rPr>
          <w:rFonts w:ascii="Lotus Linotype" w:hAnsi="Lotus Linotype" w:cs="Lotus Linotype"/>
          <w:b/>
          <w:bCs/>
          <w:rtl/>
        </w:rPr>
        <w:t xml:space="preserve">اللهم ضاقت </w:t>
      </w:r>
      <w:r>
        <w:rPr>
          <w:rFonts w:ascii="Lotus Linotype" w:hAnsi="Lotus Linotype" w:cs="Lotus Linotype" w:hint="cs"/>
          <w:b/>
          <w:bCs/>
          <w:rtl/>
        </w:rPr>
        <w:t>عليَّ</w:t>
      </w:r>
      <w:r w:rsidRPr="00762FEB">
        <w:rPr>
          <w:rFonts w:ascii="Lotus Linotype" w:hAnsi="Lotus Linotype" w:cs="Lotus Linotype"/>
          <w:b/>
          <w:bCs/>
          <w:rtl/>
        </w:rPr>
        <w:t xml:space="preserve"> الأرض بما رحبت فاقبضني</w:t>
      </w:r>
      <w:r>
        <w:rPr>
          <w:rFonts w:cs="Traditional Arabic" w:hint="cs"/>
          <w:rtl/>
          <w:lang w:bidi="fa-IR"/>
        </w:rPr>
        <w:t>»</w:t>
      </w:r>
      <w:r>
        <w:rPr>
          <w:rFonts w:hint="cs"/>
          <w:rtl/>
          <w:lang w:bidi="fa-IR"/>
        </w:rPr>
        <w:t xml:space="preserve"> «خداوندا! زمین با وسعتی که دارد بر من تنگ شد، پس مرا به سوی خود بازگردان».</w:t>
      </w:r>
    </w:p>
    <w:p w:rsidR="008842C8" w:rsidRDefault="008842C8" w:rsidP="00F91FF3">
      <w:pPr>
        <w:ind w:firstLine="284"/>
        <w:rPr>
          <w:rtl/>
          <w:lang w:bidi="fa-IR"/>
        </w:rPr>
      </w:pPr>
      <w:r>
        <w:rPr>
          <w:rFonts w:hint="cs"/>
          <w:rtl/>
          <w:lang w:bidi="fa-IR"/>
        </w:rPr>
        <w:t>هنوز یک ماه نرفته بود، دعای او مستجاب شد در قریة خرتنگ فوت کرد و در همانجا دفن گردید و سرانجام خالد نیز که خلیفة ابن طاهر بود در کمال ذلت در حبس موفق بن متوکل برادر معتمد خلیفه فوت نمود، قسطلانی گوید: خالد بن محمد ذهلی در آن موقع نائب خلفای عباسی بود، در دائر</w:t>
      </w:r>
      <w:r w:rsidRPr="00B35E99">
        <w:rPr>
          <w:rFonts w:cs="B Badr" w:hint="cs"/>
          <w:rtl/>
          <w:lang w:bidi="fa-IR"/>
        </w:rPr>
        <w:t>ة</w:t>
      </w:r>
      <w:r>
        <w:rPr>
          <w:rFonts w:hint="cs"/>
          <w:rtl/>
          <w:lang w:bidi="fa-IR"/>
        </w:rPr>
        <w:t xml:space="preserve"> المعارف اسلامی گوید: </w:t>
      </w:r>
      <w:r>
        <w:rPr>
          <w:rFonts w:cs="Traditional Arabic" w:hint="cs"/>
          <w:rtl/>
          <w:lang w:bidi="fa-IR"/>
        </w:rPr>
        <w:t>«</w:t>
      </w:r>
      <w:r>
        <w:rPr>
          <w:rFonts w:ascii="Lotus Linotype" w:hAnsi="Lotus Linotype" w:cs="Lotus Linotype"/>
          <w:b/>
          <w:bCs/>
          <w:rtl/>
        </w:rPr>
        <w:t>ولما رجع إلى البخار</w:t>
      </w:r>
      <w:r>
        <w:rPr>
          <w:rFonts w:ascii="Lotus Linotype" w:hAnsi="Lotus Linotype" w:cs="Lotus Linotype" w:hint="cs"/>
          <w:b/>
          <w:bCs/>
          <w:rtl/>
        </w:rPr>
        <w:t>ا</w:t>
      </w:r>
      <w:r w:rsidRPr="00CB71C6">
        <w:rPr>
          <w:rFonts w:ascii="Lotus Linotype" w:hAnsi="Lotus Linotype" w:cs="Lotus Linotype"/>
          <w:b/>
          <w:bCs/>
          <w:rtl/>
        </w:rPr>
        <w:t xml:space="preserve"> نصبت له القباب على فرسخ من البلد</w:t>
      </w:r>
      <w:r>
        <w:rPr>
          <w:rFonts w:cs="Traditional Arabic" w:hint="cs"/>
          <w:rtl/>
          <w:lang w:bidi="fa-IR"/>
        </w:rPr>
        <w:t>»</w:t>
      </w:r>
      <w:r w:rsidRPr="00DC4651">
        <w:rPr>
          <w:rFonts w:hint="cs"/>
          <w:vertAlign w:val="superscript"/>
          <w:rtl/>
          <w:lang w:bidi="fa-IR"/>
        </w:rPr>
        <w:t>(</w:t>
      </w:r>
      <w:r w:rsidRPr="00DC4651">
        <w:rPr>
          <w:rStyle w:val="FootnoteReference"/>
          <w:rtl/>
          <w:lang w:bidi="fa-IR"/>
        </w:rPr>
        <w:footnoteReference w:id="88"/>
      </w:r>
      <w:r w:rsidRPr="00DC4651">
        <w:rPr>
          <w:rFonts w:hint="cs"/>
          <w:vertAlign w:val="superscript"/>
          <w:rtl/>
          <w:lang w:bidi="fa-IR"/>
        </w:rPr>
        <w:t>)</w:t>
      </w:r>
      <w:r>
        <w:rPr>
          <w:rFonts w:hint="cs"/>
          <w:rtl/>
          <w:lang w:bidi="fa-IR"/>
        </w:rPr>
        <w:t xml:space="preserve"> و عامة مردم شهر از او استقبال نمودند و بر او درهم و دینار نثار کردند و مدتی در آنجا باقی ماند، و برای آنان حدیث روایت می‌کرد تا این که امیر شهر خالد بن محمد ذهلی نائب خلفای عباسی با او تلطف می‌کرد و از او درخواست کرد که صحیح را بیاورد و در قصر او برای آنان حدیث روایت کند، بخاری این امر را قبول نکرد و به فرستادة امیر گفت: به او بگو: من علم را پست و ذلیل نمی‌کنم، و آن را بر ابواب سلاطین حمل نمی‌نمایم، اگر او احتیاجی به آن دارد در مسجد من و یا در خانة من حاضر شود تا استفاده کند</w:t>
      </w:r>
      <w:r w:rsidRPr="00BF4530">
        <w:rPr>
          <w:rFonts w:hint="cs"/>
          <w:vertAlign w:val="superscript"/>
          <w:rtl/>
          <w:lang w:bidi="fa-IR"/>
        </w:rPr>
        <w:t>(</w:t>
      </w:r>
      <w:r w:rsidRPr="00BF4530">
        <w:rPr>
          <w:rStyle w:val="FootnoteReference"/>
          <w:rtl/>
          <w:lang w:bidi="fa-IR"/>
        </w:rPr>
        <w:footnoteReference w:id="89"/>
      </w:r>
      <w:r w:rsidRPr="00BF4530">
        <w:rPr>
          <w:rFonts w:hint="cs"/>
          <w:vertAlign w:val="superscript"/>
          <w:rtl/>
          <w:lang w:bidi="fa-IR"/>
        </w:rPr>
        <w:t>)</w:t>
      </w:r>
      <w:r>
        <w:rPr>
          <w:rFonts w:hint="cs"/>
          <w:rtl/>
          <w:lang w:bidi="fa-IR"/>
        </w:rPr>
        <w:t>، پس اگر این برای شما تعجب‌آور نیست، شما سلطان هستی، مرا از مجلس منع کن تا این که در روز قیامت پیش خداوند عذری داشته باشم که من علم را کتمان نکرده</w:t>
      </w:r>
      <w:r w:rsidR="00F91FF3">
        <w:rPr>
          <w:rFonts w:hint="cs"/>
          <w:rtl/>
          <w:lang w:bidi="fa-IR"/>
        </w:rPr>
        <w:t>‌</w:t>
      </w:r>
      <w:r>
        <w:rPr>
          <w:rFonts w:hint="cs"/>
          <w:rtl/>
          <w:lang w:bidi="fa-IR"/>
        </w:rPr>
        <w:t>ام. به همین جهت در بین امام و امیر شهر اختلاف و وحشت به عمل آمد، تا امر به اخراج امام گردید و سرانجام امیر بخارا نیز به عزل و حبس و مرگ کشید</w:t>
      </w:r>
      <w:r w:rsidRPr="00E36B42">
        <w:rPr>
          <w:rFonts w:hint="cs"/>
          <w:vertAlign w:val="superscript"/>
          <w:rtl/>
          <w:lang w:bidi="fa-IR"/>
        </w:rPr>
        <w:t>(</w:t>
      </w:r>
      <w:r w:rsidRPr="00E36B42">
        <w:rPr>
          <w:rStyle w:val="FootnoteReference"/>
          <w:rtl/>
          <w:lang w:bidi="fa-IR"/>
        </w:rPr>
        <w:footnoteReference w:id="90"/>
      </w:r>
      <w:r w:rsidRPr="00E36B42">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محمد بن یعقوب</w:t>
      </w:r>
      <w:r w:rsidRPr="009038D1">
        <w:rPr>
          <w:rFonts w:hint="cs"/>
          <w:rtl/>
          <w:lang w:bidi="fa-IR"/>
        </w:rPr>
        <w:t xml:space="preserve"> احزم </w:t>
      </w:r>
      <w:r>
        <w:rPr>
          <w:rFonts w:hint="cs"/>
          <w:rtl/>
          <w:lang w:bidi="fa-IR"/>
        </w:rPr>
        <w:t>گوید: از یاران خود شنیدم که می‌گفتند: هنگامی که بخاری به نیشابور آمد چهارهزار نفر اسب سوار از او استقبال کردند، به غیر از آنان که سوار استر و یا الاغ و یا پیاده بودند.</w:t>
      </w:r>
    </w:p>
    <w:p w:rsidR="007479A5" w:rsidRDefault="008842C8" w:rsidP="00444EC4">
      <w:pPr>
        <w:pStyle w:val="a0"/>
        <w:rPr>
          <w:rtl/>
        </w:rPr>
      </w:pPr>
      <w:bookmarkStart w:id="121" w:name="_Toc292528798"/>
      <w:bookmarkStart w:id="122" w:name="_Toc292529081"/>
      <w:bookmarkStart w:id="123" w:name="_Toc292976476"/>
      <w:r>
        <w:rPr>
          <w:rFonts w:hint="cs"/>
          <w:rtl/>
        </w:rPr>
        <w:t>محل تحصیل</w:t>
      </w:r>
      <w:r w:rsidRPr="009705EF">
        <w:rPr>
          <w:rFonts w:hint="cs"/>
          <w:rtl/>
        </w:rPr>
        <w:t>:</w:t>
      </w:r>
      <w:bookmarkEnd w:id="121"/>
      <w:bookmarkEnd w:id="122"/>
      <w:bookmarkEnd w:id="123"/>
    </w:p>
    <w:p w:rsidR="008842C8" w:rsidRDefault="008842C8" w:rsidP="008842C8">
      <w:pPr>
        <w:ind w:firstLine="284"/>
        <w:rPr>
          <w:rtl/>
          <w:lang w:bidi="fa-IR"/>
        </w:rPr>
      </w:pPr>
      <w:r>
        <w:rPr>
          <w:rFonts w:hint="cs"/>
          <w:rtl/>
          <w:lang w:bidi="fa-IR"/>
        </w:rPr>
        <w:t>بخارا در اوایل کودکی، شام، مصر، جزیره، بصره، کوفه، بغداد، واسط، مرو، ری، هرات، خراسان، نیشابور، بلخ، قیساریه، عسقلان، حمص و غیره که به جهت تحصیل تصحیح احادیث نبوی به این شهرها مسافرت کرده است.</w:t>
      </w:r>
    </w:p>
    <w:p w:rsidR="007479A5" w:rsidRDefault="008842C8" w:rsidP="0045554E">
      <w:pPr>
        <w:pStyle w:val="a0"/>
        <w:rPr>
          <w:rtl/>
        </w:rPr>
      </w:pPr>
      <w:bookmarkStart w:id="124" w:name="_Toc292528799"/>
      <w:bookmarkStart w:id="125" w:name="_Toc292529082"/>
      <w:bookmarkStart w:id="126" w:name="_Toc292976477"/>
      <w:r>
        <w:rPr>
          <w:rFonts w:hint="cs"/>
          <w:rtl/>
        </w:rPr>
        <w:t>استادان و شیوخ و درجات آن</w:t>
      </w:r>
      <w:r w:rsidR="007479A5">
        <w:rPr>
          <w:rFonts w:hint="cs"/>
          <w:rtl/>
        </w:rPr>
        <w:t>‌</w:t>
      </w:r>
      <w:r>
        <w:rPr>
          <w:rFonts w:hint="cs"/>
          <w:rtl/>
        </w:rPr>
        <w:t>ها:</w:t>
      </w:r>
      <w:bookmarkEnd w:id="124"/>
      <w:bookmarkEnd w:id="125"/>
      <w:bookmarkEnd w:id="126"/>
    </w:p>
    <w:p w:rsidR="008842C8" w:rsidRDefault="008842C8" w:rsidP="008842C8">
      <w:pPr>
        <w:ind w:firstLine="284"/>
        <w:rPr>
          <w:rtl/>
          <w:lang w:bidi="fa-IR"/>
        </w:rPr>
      </w:pPr>
      <w:r>
        <w:rPr>
          <w:rFonts w:hint="cs"/>
          <w:rtl/>
          <w:lang w:bidi="fa-IR"/>
        </w:rPr>
        <w:t>حاکم ابوعبدالله</w:t>
      </w:r>
      <w:r w:rsidRPr="00824C8E">
        <w:rPr>
          <w:rFonts w:hint="cs"/>
          <w:vertAlign w:val="superscript"/>
          <w:rtl/>
          <w:lang w:bidi="fa-IR"/>
        </w:rPr>
        <w:t>(</w:t>
      </w:r>
      <w:r w:rsidRPr="00824C8E">
        <w:rPr>
          <w:rStyle w:val="FootnoteReference"/>
          <w:rtl/>
          <w:lang w:bidi="fa-IR"/>
        </w:rPr>
        <w:footnoteReference w:id="91"/>
      </w:r>
      <w:r w:rsidRPr="00824C8E">
        <w:rPr>
          <w:rFonts w:hint="cs"/>
          <w:vertAlign w:val="superscript"/>
          <w:rtl/>
          <w:lang w:bidi="fa-IR"/>
        </w:rPr>
        <w:t>)</w:t>
      </w:r>
      <w:r>
        <w:rPr>
          <w:rFonts w:hint="cs"/>
          <w:rtl/>
          <w:lang w:bidi="fa-IR"/>
        </w:rPr>
        <w:t xml:space="preserve"> در تاریخ نیشابور گوید: کسانی که بخاری در حلقة درس </w:t>
      </w:r>
      <w:r w:rsidR="000B2A16">
        <w:rPr>
          <w:rFonts w:hint="cs"/>
          <w:rtl/>
          <w:lang w:bidi="fa-IR"/>
        </w:rPr>
        <w:t xml:space="preserve">آن‌ها </w:t>
      </w:r>
      <w:r>
        <w:rPr>
          <w:rFonts w:hint="cs"/>
          <w:rtl/>
          <w:lang w:bidi="fa-IR"/>
        </w:rPr>
        <w:t xml:space="preserve">حاضر بوده و سماع و روایت از ایشان کرده و کسب فیض و بهره را از </w:t>
      </w:r>
      <w:r w:rsidR="000B2A16">
        <w:rPr>
          <w:rFonts w:hint="cs"/>
          <w:rtl/>
          <w:lang w:bidi="fa-IR"/>
        </w:rPr>
        <w:t xml:space="preserve">آن‌ها </w:t>
      </w:r>
      <w:r>
        <w:rPr>
          <w:rFonts w:hint="cs"/>
          <w:rtl/>
          <w:lang w:bidi="fa-IR"/>
        </w:rPr>
        <w:t>نموده است، عبارتند از:</w:t>
      </w:r>
    </w:p>
    <w:p w:rsidR="008842C8" w:rsidRDefault="008842C8" w:rsidP="008842C8">
      <w:pPr>
        <w:ind w:firstLine="284"/>
        <w:rPr>
          <w:rtl/>
          <w:lang w:bidi="fa-IR"/>
        </w:rPr>
      </w:pPr>
      <w:r>
        <w:rPr>
          <w:rFonts w:hint="cs"/>
          <w:rtl/>
          <w:lang w:bidi="fa-IR"/>
        </w:rPr>
        <w:t xml:space="preserve">در </w:t>
      </w:r>
      <w:r w:rsidRPr="00E87BBE">
        <w:rPr>
          <w:rFonts w:hint="cs"/>
          <w:b/>
          <w:bCs/>
          <w:rtl/>
          <w:lang w:bidi="fa-IR"/>
        </w:rPr>
        <w:t>مکه:</w:t>
      </w:r>
      <w:r>
        <w:rPr>
          <w:rFonts w:hint="cs"/>
          <w:rtl/>
          <w:lang w:bidi="fa-IR"/>
        </w:rPr>
        <w:t xml:space="preserve"> ابوالولید احمد بن محمد الأزرقی، عبدالله ابن یزید المقری، اسماعیل بن سالم الصائغ، ابوبکر عبدالله بن زبیر الحمیدی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E87BBE">
        <w:rPr>
          <w:rFonts w:hint="cs"/>
          <w:b/>
          <w:bCs/>
          <w:rtl/>
          <w:lang w:bidi="fa-IR"/>
        </w:rPr>
        <w:t xml:space="preserve">مدینه: </w:t>
      </w:r>
      <w:r>
        <w:rPr>
          <w:rFonts w:hint="cs"/>
          <w:rtl/>
          <w:lang w:bidi="fa-IR"/>
        </w:rPr>
        <w:t>ابراهیم بن منذر حزامی، مطرف بن عبدالله، ابراهیم بن حمزه، ابوثابت محمد بن عبیدالله، عبدالعزیز بن عبدالله اویسی، یحیی بن قزعه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E87BBE">
        <w:rPr>
          <w:rFonts w:hint="cs"/>
          <w:b/>
          <w:bCs/>
          <w:rtl/>
          <w:lang w:bidi="fa-IR"/>
        </w:rPr>
        <w:t xml:space="preserve">شام: </w:t>
      </w:r>
      <w:r>
        <w:rPr>
          <w:rFonts w:hint="cs"/>
          <w:rtl/>
          <w:lang w:bidi="fa-IR"/>
        </w:rPr>
        <w:t>محمد یوسف فریابی، ابونصر اسحاق بن ابراهیم، آدم بن ابی ایاس، ابوالیمان حکم بن نافع، حیو</w:t>
      </w:r>
      <w:r w:rsidRPr="009038D1">
        <w:rPr>
          <w:rFonts w:cs="B Badr" w:hint="cs"/>
          <w:rtl/>
          <w:lang w:bidi="fa-IR"/>
        </w:rPr>
        <w:t>ة</w:t>
      </w:r>
      <w:r w:rsidRPr="009038D1">
        <w:rPr>
          <w:rFonts w:hint="cs"/>
          <w:rtl/>
          <w:lang w:bidi="fa-IR"/>
        </w:rPr>
        <w:t xml:space="preserve"> خالد بن خلی قاضی</w:t>
      </w:r>
      <w:r>
        <w:rPr>
          <w:rFonts w:hint="cs"/>
          <w:rtl/>
          <w:lang w:bidi="fa-IR"/>
        </w:rPr>
        <w:t xml:space="preserve"> حمص، خطاب بن عثمان، ابوالمغیر</w:t>
      </w:r>
      <w:r w:rsidRPr="008F442F">
        <w:rPr>
          <w:rFonts w:cs="B Badr" w:hint="cs"/>
          <w:rtl/>
          <w:lang w:bidi="fa-IR"/>
        </w:rPr>
        <w:t>ة</w:t>
      </w:r>
      <w:r>
        <w:rPr>
          <w:rFonts w:hint="cs"/>
          <w:rtl/>
          <w:lang w:bidi="fa-IR"/>
        </w:rPr>
        <w:t xml:space="preserve"> عبدالقدوس، سلیمان بن عبدالرحمان بن شریح و غیر</w:t>
      </w:r>
      <w:r w:rsidR="00A61956">
        <w:rPr>
          <w:rFonts w:hint="cs"/>
          <w:rtl/>
          <w:lang w:bidi="fa-IR"/>
        </w:rPr>
        <w:t xml:space="preserve"> این‌ها.</w:t>
      </w:r>
    </w:p>
    <w:p w:rsidR="008842C8" w:rsidRPr="009038D1" w:rsidRDefault="008842C8" w:rsidP="008842C8">
      <w:pPr>
        <w:ind w:firstLine="284"/>
        <w:rPr>
          <w:rtl/>
          <w:lang w:bidi="fa-IR"/>
        </w:rPr>
      </w:pPr>
      <w:r>
        <w:rPr>
          <w:rFonts w:hint="cs"/>
          <w:rtl/>
          <w:lang w:bidi="fa-IR"/>
        </w:rPr>
        <w:t xml:space="preserve">در </w:t>
      </w:r>
      <w:r w:rsidRPr="00E87BBE">
        <w:rPr>
          <w:rFonts w:hint="cs"/>
          <w:b/>
          <w:bCs/>
          <w:rtl/>
          <w:lang w:bidi="fa-IR"/>
        </w:rPr>
        <w:t xml:space="preserve">بخارا: </w:t>
      </w:r>
      <w:r>
        <w:rPr>
          <w:rFonts w:hint="cs"/>
          <w:rtl/>
          <w:lang w:bidi="fa-IR"/>
        </w:rPr>
        <w:t xml:space="preserve">محمد بن سلام بیکندی، عبدالله </w:t>
      </w:r>
      <w:r w:rsidRPr="009038D1">
        <w:rPr>
          <w:rFonts w:hint="cs"/>
          <w:rtl/>
          <w:lang w:bidi="fa-IR"/>
        </w:rPr>
        <w:t xml:space="preserve">بن محمد المسندی، هارون ابن اشعث، عبده بن الحکم، محمد بن یحیی بن صائغ، </w:t>
      </w:r>
      <w:r>
        <w:rPr>
          <w:rFonts w:hint="cs"/>
          <w:rtl/>
          <w:lang w:bidi="fa-IR"/>
        </w:rPr>
        <w:t>ح</w:t>
      </w:r>
      <w:r w:rsidRPr="009038D1">
        <w:rPr>
          <w:rFonts w:hint="cs"/>
          <w:rtl/>
          <w:lang w:bidi="fa-IR"/>
        </w:rPr>
        <w:t>بان بن موسی و اقران</w:t>
      </w:r>
      <w:r w:rsidR="00D937E7">
        <w:rPr>
          <w:rFonts w:hint="cs"/>
          <w:rtl/>
          <w:lang w:bidi="fa-IR"/>
        </w:rPr>
        <w:t xml:space="preserve"> آن‌ها.</w:t>
      </w:r>
    </w:p>
    <w:p w:rsidR="008842C8" w:rsidRDefault="008842C8" w:rsidP="008842C8">
      <w:pPr>
        <w:ind w:firstLine="284"/>
        <w:rPr>
          <w:rtl/>
          <w:lang w:bidi="fa-IR"/>
        </w:rPr>
      </w:pPr>
      <w:r w:rsidRPr="009038D1">
        <w:rPr>
          <w:rFonts w:hint="cs"/>
          <w:rtl/>
          <w:lang w:bidi="fa-IR"/>
        </w:rPr>
        <w:t xml:space="preserve">در </w:t>
      </w:r>
      <w:r w:rsidRPr="009038D1">
        <w:rPr>
          <w:rFonts w:hint="cs"/>
          <w:b/>
          <w:bCs/>
          <w:rtl/>
          <w:lang w:bidi="fa-IR"/>
        </w:rPr>
        <w:t xml:space="preserve">مرو: </w:t>
      </w:r>
      <w:r w:rsidRPr="009038D1">
        <w:rPr>
          <w:rFonts w:hint="cs"/>
          <w:rtl/>
          <w:lang w:bidi="fa-IR"/>
        </w:rPr>
        <w:t>علی بن الحسن بن شقیق، عبدان، عث</w:t>
      </w:r>
      <w:r>
        <w:rPr>
          <w:rFonts w:hint="cs"/>
          <w:rtl/>
          <w:lang w:bidi="fa-IR"/>
        </w:rPr>
        <w:t>مان، محمد بن مقاتل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E87BBE">
        <w:rPr>
          <w:rFonts w:hint="cs"/>
          <w:b/>
          <w:bCs/>
          <w:rtl/>
          <w:lang w:bidi="fa-IR"/>
        </w:rPr>
        <w:t xml:space="preserve">بلخ: </w:t>
      </w:r>
      <w:r>
        <w:rPr>
          <w:rFonts w:hint="cs"/>
          <w:rtl/>
          <w:lang w:bidi="fa-IR"/>
        </w:rPr>
        <w:t>مکی بن ابراهیم، یحیی بن بشیر، محمد بن ابان، حسن بن شجاع، یحیی ابن موسی، قتیبه و معاصرین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E87BBE">
        <w:rPr>
          <w:rFonts w:hint="cs"/>
          <w:b/>
          <w:bCs/>
          <w:rtl/>
          <w:lang w:bidi="fa-IR"/>
        </w:rPr>
        <w:t>ری:</w:t>
      </w:r>
      <w:r>
        <w:rPr>
          <w:rFonts w:hint="cs"/>
          <w:rtl/>
          <w:lang w:bidi="fa-IR"/>
        </w:rPr>
        <w:t xml:space="preserve"> ابراهیم بن موسی و غیر او.</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بغداد:</w:t>
      </w:r>
      <w:r>
        <w:rPr>
          <w:rFonts w:hint="cs"/>
          <w:rtl/>
          <w:lang w:bidi="fa-IR"/>
        </w:rPr>
        <w:t xml:space="preserve"> محمد بن عیسی الطباع، محمد بن سائق، سریج بن نعمان، احمد بن حنبل، ابومسلم عبدالرحمان ابن ابی یونس مستملی، اسماعیل بن خلیل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واسط:</w:t>
      </w:r>
      <w:r>
        <w:rPr>
          <w:rFonts w:hint="cs"/>
          <w:rtl/>
          <w:lang w:bidi="fa-IR"/>
        </w:rPr>
        <w:t xml:space="preserve"> حسان بن حسان، حسان بن عبدالله، سعید بن عبدالله بن سلیمان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بصره:</w:t>
      </w:r>
      <w:r>
        <w:rPr>
          <w:rFonts w:hint="cs"/>
          <w:rtl/>
          <w:lang w:bidi="fa-IR"/>
        </w:rPr>
        <w:t xml:space="preserve"> ابوعاصم نبیل، صفوان بن عیسی، بدل بن المحبر، حرمی بن عماره، عفان بن مسلم، محمد بن عرعره، سلیمان بن حرب، ابوداود الطیالسی، عارم، محمد بن سنان، ابوحذیفه نهدی و غیر</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کوفه:</w:t>
      </w:r>
      <w:r>
        <w:rPr>
          <w:rFonts w:hint="cs"/>
          <w:rtl/>
          <w:lang w:bidi="fa-IR"/>
        </w:rPr>
        <w:t xml:space="preserve"> عبیدالله بن موسی، ابونعیم، احمد بن یعقوب، اسماعیل بن ابان، حسن بن ربیع، خالد بن مخلد، سعید بن حفص، طلق بن غنام، عمر بن حفص، فرو بن ابی المغراء، قبیصه بن عقبه، ابوغسان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جزیره:</w:t>
      </w:r>
      <w:r>
        <w:rPr>
          <w:rFonts w:hint="cs"/>
          <w:rtl/>
          <w:lang w:bidi="fa-IR"/>
        </w:rPr>
        <w:t xml:space="preserve"> احمد بن عبدالملک حرانی، احمد بن یزید حرانی، عمرو بن خلف، اسماعیل بن عبدالله رقی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مصر:</w:t>
      </w:r>
      <w:r>
        <w:rPr>
          <w:rFonts w:hint="cs"/>
          <w:rtl/>
          <w:lang w:bidi="fa-IR"/>
        </w:rPr>
        <w:t xml:space="preserve"> عثمان بن صالح، سعید بن ابی مریم، عبدالله بن صالح، احمد بن صالح، احمد بن شبیب، اصبغ بن ابی الفرج، سعید بن عیسی، سعید بن کثیر بن عفیر، یحیی بن عبدالله بن بکیر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هرات:</w:t>
      </w:r>
      <w:r>
        <w:rPr>
          <w:rFonts w:hint="cs"/>
          <w:rtl/>
          <w:lang w:bidi="fa-IR"/>
        </w:rPr>
        <w:t xml:space="preserve"> احمد بن ابی الولید حنفی.</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نیشابور:</w:t>
      </w:r>
      <w:r>
        <w:rPr>
          <w:rFonts w:hint="cs"/>
          <w:rtl/>
          <w:lang w:bidi="fa-IR"/>
        </w:rPr>
        <w:t xml:space="preserve"> یحیی بن یحیی تمیمی، بشر بن حکم، اسحاق بن ابراهیم حنظلی، محمد بن رافع، احمد بن حفص، محمد بن یحیی ذهلی و اقران</w:t>
      </w:r>
      <w:r w:rsidR="00D937E7">
        <w:rPr>
          <w:rFonts w:hint="cs"/>
          <w:rtl/>
          <w:lang w:bidi="fa-IR"/>
        </w:rPr>
        <w:t xml:space="preserve"> آن‌ها.</w:t>
      </w:r>
    </w:p>
    <w:p w:rsidR="008842C8" w:rsidRDefault="008842C8" w:rsidP="008842C8">
      <w:pPr>
        <w:ind w:firstLine="284"/>
        <w:rPr>
          <w:rtl/>
          <w:lang w:bidi="fa-IR"/>
        </w:rPr>
      </w:pPr>
      <w:r>
        <w:rPr>
          <w:rFonts w:hint="cs"/>
          <w:rtl/>
          <w:lang w:bidi="fa-IR"/>
        </w:rPr>
        <w:t>امام قسطلانی در شرح بخاری نوشته است: استادان او:</w:t>
      </w:r>
    </w:p>
    <w:p w:rsidR="008842C8" w:rsidRDefault="008842C8" w:rsidP="008842C8">
      <w:pPr>
        <w:ind w:firstLine="284"/>
        <w:rPr>
          <w:rtl/>
          <w:lang w:bidi="fa-IR"/>
        </w:rPr>
      </w:pPr>
      <w:r>
        <w:rPr>
          <w:rFonts w:hint="cs"/>
          <w:rtl/>
          <w:lang w:bidi="fa-IR"/>
        </w:rPr>
        <w:t xml:space="preserve">در </w:t>
      </w:r>
      <w:r w:rsidRPr="001B7A5F">
        <w:rPr>
          <w:rFonts w:hint="cs"/>
          <w:b/>
          <w:bCs/>
          <w:rtl/>
          <w:lang w:bidi="fa-IR"/>
        </w:rPr>
        <w:t>قیساریه:</w:t>
      </w:r>
      <w:r>
        <w:rPr>
          <w:rFonts w:hint="cs"/>
          <w:rtl/>
          <w:lang w:bidi="fa-IR"/>
        </w:rPr>
        <w:t xml:space="preserve"> محمد بن یوسف فریابی.</w:t>
      </w:r>
    </w:p>
    <w:p w:rsidR="008842C8" w:rsidRPr="009038D1" w:rsidRDefault="008842C8" w:rsidP="008842C8">
      <w:pPr>
        <w:ind w:firstLine="284"/>
        <w:rPr>
          <w:rtl/>
          <w:lang w:bidi="fa-IR"/>
        </w:rPr>
      </w:pPr>
      <w:r>
        <w:rPr>
          <w:rFonts w:hint="cs"/>
          <w:rtl/>
          <w:lang w:bidi="fa-IR"/>
        </w:rPr>
        <w:t xml:space="preserve">در </w:t>
      </w:r>
      <w:r w:rsidRPr="001B7A5F">
        <w:rPr>
          <w:rFonts w:hint="cs"/>
          <w:b/>
          <w:bCs/>
          <w:rtl/>
          <w:lang w:bidi="fa-IR"/>
        </w:rPr>
        <w:t>عسقلان:</w:t>
      </w:r>
      <w:r>
        <w:rPr>
          <w:rFonts w:hint="cs"/>
          <w:rtl/>
          <w:lang w:bidi="fa-IR"/>
        </w:rPr>
        <w:t xml:space="preserve"> آدم بن ابی ایاس.</w:t>
      </w:r>
    </w:p>
    <w:p w:rsidR="008842C8" w:rsidRPr="009038D1" w:rsidRDefault="008842C8" w:rsidP="008842C8">
      <w:pPr>
        <w:ind w:firstLine="284"/>
        <w:rPr>
          <w:rtl/>
          <w:lang w:bidi="fa-IR"/>
        </w:rPr>
      </w:pPr>
      <w:r w:rsidRPr="009038D1">
        <w:rPr>
          <w:rFonts w:hint="cs"/>
          <w:rtl/>
          <w:lang w:bidi="fa-IR"/>
        </w:rPr>
        <w:t xml:space="preserve">در </w:t>
      </w:r>
      <w:r w:rsidRPr="009038D1">
        <w:rPr>
          <w:rFonts w:hint="cs"/>
          <w:b/>
          <w:bCs/>
          <w:rtl/>
          <w:lang w:bidi="fa-IR"/>
        </w:rPr>
        <w:t>حمص:</w:t>
      </w:r>
      <w:r w:rsidRPr="009038D1">
        <w:rPr>
          <w:rFonts w:hint="cs"/>
          <w:rtl/>
          <w:lang w:bidi="fa-IR"/>
        </w:rPr>
        <w:t xml:space="preserve"> ابومغیره ابی یمان علی بن عیاش، احمد بن خالد وهبی، یحیی و خاطی </w:t>
      </w:r>
      <w:r w:rsidR="007D498E">
        <w:rPr>
          <w:rFonts w:hint="cs"/>
          <w:rtl/>
          <w:lang w:bidi="fa-IR"/>
        </w:rPr>
        <w:t>بوده‌اند</w:t>
      </w:r>
      <w:r w:rsidRPr="009038D1">
        <w:rPr>
          <w:rFonts w:hint="cs"/>
          <w:rtl/>
          <w:lang w:bidi="fa-IR"/>
        </w:rPr>
        <w:t>.</w:t>
      </w:r>
    </w:p>
    <w:p w:rsidR="008842C8" w:rsidRDefault="008842C8" w:rsidP="008842C8">
      <w:pPr>
        <w:ind w:firstLine="284"/>
        <w:rPr>
          <w:rtl/>
          <w:lang w:bidi="fa-IR"/>
        </w:rPr>
      </w:pPr>
      <w:r>
        <w:rPr>
          <w:rFonts w:hint="cs"/>
          <w:rtl/>
          <w:lang w:bidi="fa-IR"/>
        </w:rPr>
        <w:t xml:space="preserve">امام بخاری </w:t>
      </w:r>
      <w:r>
        <w:rPr>
          <w:rFonts w:cs="CTraditional Arabic" w:hint="cs"/>
          <w:rtl/>
          <w:lang w:bidi="fa-IR"/>
        </w:rPr>
        <w:t>/</w:t>
      </w:r>
      <w:r>
        <w:rPr>
          <w:rFonts w:hint="cs"/>
          <w:rtl/>
          <w:lang w:bidi="fa-IR"/>
        </w:rPr>
        <w:t xml:space="preserve"> در طلب علم به شهرهای مذکور رفته و اقامت گزیده و از مشایخ مزبور و غیر </w:t>
      </w:r>
      <w:r w:rsidR="000B2A16">
        <w:rPr>
          <w:rFonts w:hint="cs"/>
          <w:rtl/>
          <w:lang w:bidi="fa-IR"/>
        </w:rPr>
        <w:t xml:space="preserve">آن‌ها </w:t>
      </w:r>
      <w:r>
        <w:rPr>
          <w:rFonts w:hint="cs"/>
          <w:rtl/>
          <w:lang w:bidi="fa-IR"/>
        </w:rPr>
        <w:t>کسب فیض نموده تلمذ جسته است، او گفته از بیشتر از هزار شیخ و استاد از علما نوشته دارم و تمام احادیث را با ذکر سند یاد کردم.</w:t>
      </w:r>
    </w:p>
    <w:p w:rsidR="008842C8" w:rsidRDefault="008842C8" w:rsidP="00404C67">
      <w:pPr>
        <w:widowControl w:val="0"/>
        <w:ind w:firstLine="284"/>
        <w:rPr>
          <w:rtl/>
          <w:lang w:bidi="fa-IR"/>
        </w:rPr>
      </w:pPr>
      <w:r>
        <w:rPr>
          <w:rFonts w:hint="cs"/>
          <w:rtl/>
          <w:lang w:bidi="fa-IR"/>
        </w:rPr>
        <w:t xml:space="preserve">حاکم ابوعبدالله گوید: امام بخاری </w:t>
      </w:r>
      <w:r>
        <w:rPr>
          <w:rFonts w:cs="CTraditional Arabic" w:hint="cs"/>
          <w:rtl/>
          <w:lang w:bidi="fa-IR"/>
        </w:rPr>
        <w:t>/</w:t>
      </w:r>
      <w:r>
        <w:rPr>
          <w:rFonts w:hint="cs"/>
          <w:rtl/>
          <w:lang w:bidi="fa-IR"/>
        </w:rPr>
        <w:t xml:space="preserve"> در طلب علم و تحصیل به این شهرها رفته و در هر شهری از آن شهرها اقامت اختیار کرده است، از مشایخ آن بلاد کسب فیض و بهره نموده و تلمذ جسته است</w:t>
      </w:r>
      <w:r w:rsidRPr="0054671B">
        <w:rPr>
          <w:rFonts w:hint="cs"/>
          <w:vertAlign w:val="superscript"/>
          <w:rtl/>
          <w:lang w:bidi="fa-IR"/>
        </w:rPr>
        <w:t>(</w:t>
      </w:r>
      <w:r w:rsidRPr="0054671B">
        <w:rPr>
          <w:rStyle w:val="FootnoteReference"/>
          <w:rtl/>
          <w:lang w:bidi="fa-IR"/>
        </w:rPr>
        <w:footnoteReference w:id="92"/>
      </w:r>
      <w:r w:rsidRPr="0054671B">
        <w:rPr>
          <w:rFonts w:hint="cs"/>
          <w:vertAlign w:val="superscript"/>
          <w:rtl/>
          <w:lang w:bidi="fa-IR"/>
        </w:rPr>
        <w:t>)</w:t>
      </w:r>
      <w:r>
        <w:rPr>
          <w:rFonts w:hint="cs"/>
          <w:rtl/>
          <w:lang w:bidi="fa-IR"/>
        </w:rPr>
        <w:t>.</w:t>
      </w:r>
    </w:p>
    <w:p w:rsidR="008842C8" w:rsidRPr="00CA2B72" w:rsidRDefault="008842C8" w:rsidP="00404C67">
      <w:pPr>
        <w:pStyle w:val="a0"/>
        <w:widowControl w:val="0"/>
        <w:rPr>
          <w:rtl/>
        </w:rPr>
      </w:pPr>
      <w:bookmarkStart w:id="127" w:name="_Toc292528800"/>
      <w:bookmarkStart w:id="128" w:name="_Toc292529083"/>
      <w:bookmarkStart w:id="129" w:name="_Toc292976478"/>
      <w:r w:rsidRPr="00CA2B72">
        <w:rPr>
          <w:rFonts w:hint="cs"/>
          <w:rtl/>
        </w:rPr>
        <w:t>طبقات مشایخ او و مراتب آن</w:t>
      </w:r>
      <w:r w:rsidR="00CF2B97">
        <w:rPr>
          <w:rFonts w:hint="cs"/>
          <w:rtl/>
        </w:rPr>
        <w:t>‌</w:t>
      </w:r>
      <w:r w:rsidRPr="00CA2B72">
        <w:rPr>
          <w:rFonts w:hint="cs"/>
          <w:rtl/>
        </w:rPr>
        <w:t>ها</w:t>
      </w:r>
      <w:bookmarkEnd w:id="127"/>
      <w:bookmarkEnd w:id="128"/>
      <w:bookmarkEnd w:id="129"/>
    </w:p>
    <w:p w:rsidR="008842C8" w:rsidRDefault="008842C8" w:rsidP="00404C67">
      <w:pPr>
        <w:widowControl w:val="0"/>
        <w:ind w:firstLine="284"/>
        <w:rPr>
          <w:rtl/>
          <w:lang w:bidi="fa-IR"/>
        </w:rPr>
      </w:pPr>
      <w:r>
        <w:rPr>
          <w:rFonts w:hint="cs"/>
          <w:rtl/>
          <w:lang w:bidi="fa-IR"/>
        </w:rPr>
        <w:t>محمد بن ابی حاتم</w:t>
      </w:r>
      <w:r w:rsidRPr="00FA6F23">
        <w:rPr>
          <w:rFonts w:hint="cs"/>
          <w:vertAlign w:val="superscript"/>
          <w:rtl/>
          <w:lang w:bidi="fa-IR"/>
        </w:rPr>
        <w:t>(</w:t>
      </w:r>
      <w:r w:rsidRPr="00FA6F23">
        <w:rPr>
          <w:rStyle w:val="FootnoteReference"/>
          <w:rtl/>
          <w:lang w:bidi="fa-IR"/>
        </w:rPr>
        <w:footnoteReference w:id="93"/>
      </w:r>
      <w:r w:rsidRPr="00FA6F23">
        <w:rPr>
          <w:rFonts w:hint="cs"/>
          <w:vertAlign w:val="superscript"/>
          <w:rtl/>
          <w:lang w:bidi="fa-IR"/>
        </w:rPr>
        <w:t>)</w:t>
      </w:r>
      <w:r>
        <w:rPr>
          <w:rFonts w:hint="cs"/>
          <w:rtl/>
          <w:lang w:bidi="fa-IR"/>
        </w:rPr>
        <w:t xml:space="preserve"> از بخاری نقل می‌کند که گفته از هزار و هشتاد نفر از اساتید نوشته دارم و نقل کرده ام و </w:t>
      </w:r>
      <w:r w:rsidR="000B2A16">
        <w:rPr>
          <w:rFonts w:hint="cs"/>
          <w:rtl/>
          <w:lang w:bidi="fa-IR"/>
        </w:rPr>
        <w:t xml:space="preserve">آن‌ها </w:t>
      </w:r>
      <w:r>
        <w:rPr>
          <w:rFonts w:hint="cs"/>
          <w:rtl/>
          <w:lang w:bidi="fa-IR"/>
        </w:rPr>
        <w:t xml:space="preserve">همه اصحاب حدیث </w:t>
      </w:r>
      <w:r w:rsidR="007D498E">
        <w:rPr>
          <w:rFonts w:hint="cs"/>
          <w:rtl/>
          <w:lang w:bidi="fa-IR"/>
        </w:rPr>
        <w:t>بوده‌اند</w:t>
      </w:r>
      <w:r>
        <w:rPr>
          <w:rFonts w:hint="cs"/>
          <w:rtl/>
          <w:lang w:bidi="fa-IR"/>
        </w:rPr>
        <w:t>، باز گوید: حدیث را از کسی ننوشته ام، مگر این که گفته باشد که ایمان قول و عمل است؛ و این هم منحصر در پنج طبقه است:</w:t>
      </w:r>
    </w:p>
    <w:p w:rsidR="006F6321" w:rsidRPr="00404C67" w:rsidRDefault="008842C8" w:rsidP="00404C67">
      <w:pPr>
        <w:rPr>
          <w:rFonts w:cs="B Lotus"/>
          <w:b/>
          <w:bCs/>
          <w:sz w:val="30"/>
          <w:szCs w:val="30"/>
          <w:rtl/>
        </w:rPr>
      </w:pPr>
      <w:bookmarkStart w:id="130" w:name="_Toc292528801"/>
      <w:bookmarkStart w:id="131" w:name="_Toc292529084"/>
      <w:r w:rsidRPr="00404C67">
        <w:rPr>
          <w:rFonts w:cs="B Lotus" w:hint="cs"/>
          <w:b/>
          <w:bCs/>
          <w:sz w:val="30"/>
          <w:szCs w:val="30"/>
          <w:rtl/>
        </w:rPr>
        <w:t>طبقة اول:</w:t>
      </w:r>
      <w:bookmarkEnd w:id="130"/>
      <w:bookmarkEnd w:id="131"/>
    </w:p>
    <w:p w:rsidR="008842C8" w:rsidRDefault="008842C8" w:rsidP="008842C8">
      <w:pPr>
        <w:ind w:firstLine="284"/>
        <w:rPr>
          <w:rtl/>
          <w:lang w:bidi="fa-IR"/>
        </w:rPr>
      </w:pPr>
      <w:r>
        <w:rPr>
          <w:rFonts w:hint="cs"/>
          <w:rtl/>
          <w:lang w:bidi="fa-IR"/>
        </w:rPr>
        <w:t xml:space="preserve">کسانی هستند که برای او از تابعین روایت </w:t>
      </w:r>
      <w:r w:rsidR="006B1E77">
        <w:rPr>
          <w:rFonts w:hint="cs"/>
          <w:rtl/>
          <w:lang w:bidi="fa-IR"/>
        </w:rPr>
        <w:t>کرده‌اند</w:t>
      </w:r>
      <w:r>
        <w:rPr>
          <w:rFonts w:hint="cs"/>
          <w:rtl/>
          <w:lang w:bidi="fa-IR"/>
        </w:rPr>
        <w:t>، مانند: محمد بن عبدالله انصاری که از حمید روایت کرده، مکی بن ابراهیم از یزید بن ابی عبید، عبدالله بن موسی از اسماعیل بن ابی خالد، هشام بن عروه از معروف از علی بن ابی طفیل از عل</w:t>
      </w:r>
      <w:r w:rsidRPr="009038D1">
        <w:rPr>
          <w:rFonts w:hint="cs"/>
          <w:rtl/>
          <w:lang w:bidi="fa-IR"/>
        </w:rPr>
        <w:t>ی بن ابی طالب و مانند: ابی نعیم  از اعمش، خلاد بن یحیی از عیسی بن طهمان و</w:t>
      </w:r>
      <w:r>
        <w:rPr>
          <w:rFonts w:hint="cs"/>
          <w:rtl/>
          <w:lang w:bidi="fa-IR"/>
        </w:rPr>
        <w:t xml:space="preserve"> چون علی بن عیاش و عصام بن خالد از جریر بن عثمان تابعی از بسر بن عبدالله صحابی. و شیوخ</w:t>
      </w:r>
      <w:r w:rsidR="009F5C94">
        <w:rPr>
          <w:rFonts w:hint="cs"/>
          <w:rtl/>
          <w:lang w:bidi="fa-IR"/>
        </w:rPr>
        <w:t xml:space="preserve"> این‌ها </w:t>
      </w:r>
      <w:r>
        <w:rPr>
          <w:rFonts w:hint="cs"/>
          <w:rtl/>
          <w:lang w:bidi="fa-IR"/>
        </w:rPr>
        <w:t xml:space="preserve">همه از تابعین </w:t>
      </w:r>
      <w:r w:rsidR="007D498E">
        <w:rPr>
          <w:rFonts w:hint="cs"/>
          <w:rtl/>
          <w:lang w:bidi="fa-IR"/>
        </w:rPr>
        <w:t>بوده‌اند</w:t>
      </w:r>
      <w:r>
        <w:rPr>
          <w:rFonts w:hint="cs"/>
          <w:rtl/>
          <w:lang w:bidi="fa-IR"/>
        </w:rPr>
        <w:t>.</w:t>
      </w:r>
    </w:p>
    <w:p w:rsidR="006F6321" w:rsidRPr="00404C67" w:rsidRDefault="008842C8" w:rsidP="00404C67">
      <w:pPr>
        <w:rPr>
          <w:rFonts w:cs="B Lotus"/>
          <w:b/>
          <w:bCs/>
          <w:sz w:val="30"/>
          <w:szCs w:val="30"/>
          <w:rtl/>
        </w:rPr>
      </w:pPr>
      <w:bookmarkStart w:id="132" w:name="_Toc292528802"/>
      <w:bookmarkStart w:id="133" w:name="_Toc292529085"/>
      <w:r w:rsidRPr="00404C67">
        <w:rPr>
          <w:rFonts w:cs="B Lotus" w:hint="cs"/>
          <w:b/>
          <w:bCs/>
          <w:sz w:val="30"/>
          <w:szCs w:val="30"/>
          <w:rtl/>
        </w:rPr>
        <w:t>طبقة دوم:</w:t>
      </w:r>
      <w:bookmarkEnd w:id="132"/>
      <w:bookmarkEnd w:id="133"/>
    </w:p>
    <w:p w:rsidR="008842C8" w:rsidRDefault="008842C8" w:rsidP="00D75634">
      <w:pPr>
        <w:ind w:firstLine="284"/>
        <w:rPr>
          <w:rtl/>
          <w:lang w:bidi="fa-IR"/>
        </w:rPr>
      </w:pPr>
      <w:r>
        <w:rPr>
          <w:rFonts w:hint="cs"/>
          <w:rtl/>
          <w:lang w:bidi="fa-IR"/>
        </w:rPr>
        <w:t xml:space="preserve">کسانی </w:t>
      </w:r>
      <w:r w:rsidR="007D498E">
        <w:rPr>
          <w:rFonts w:hint="cs"/>
          <w:rtl/>
          <w:lang w:bidi="fa-IR"/>
        </w:rPr>
        <w:t>بوده‌اند</w:t>
      </w:r>
      <w:r>
        <w:rPr>
          <w:rFonts w:hint="cs"/>
          <w:rtl/>
          <w:lang w:bidi="fa-IR"/>
        </w:rPr>
        <w:t xml:space="preserve"> هم عصر تابعین، لکن از ثقات تابعین نشنیده</w:t>
      </w:r>
      <w:r w:rsidR="00D75634">
        <w:rPr>
          <w:rFonts w:hint="cs"/>
          <w:rtl/>
          <w:lang w:bidi="fa-IR"/>
        </w:rPr>
        <w:t>‌</w:t>
      </w:r>
      <w:r>
        <w:rPr>
          <w:rFonts w:hint="cs"/>
          <w:rtl/>
          <w:lang w:bidi="fa-IR"/>
        </w:rPr>
        <w:t>اند، مانند: آدم ابن ابی ایاس، ابی مسهر عبدالاعلی بن مسهر، سعید بن ابی مریم، ایوب بن سلیمان بن هلال و امثال</w:t>
      </w:r>
      <w:r w:rsidR="00D937E7">
        <w:rPr>
          <w:rFonts w:hint="cs"/>
          <w:rtl/>
          <w:lang w:bidi="fa-IR"/>
        </w:rPr>
        <w:t xml:space="preserve"> آن‌ها.</w:t>
      </w:r>
    </w:p>
    <w:p w:rsidR="006F6321" w:rsidRPr="00404C67" w:rsidRDefault="008842C8" w:rsidP="00404C67">
      <w:pPr>
        <w:rPr>
          <w:rFonts w:cs="B Lotus"/>
          <w:b/>
          <w:bCs/>
          <w:sz w:val="30"/>
          <w:szCs w:val="30"/>
          <w:rtl/>
        </w:rPr>
      </w:pPr>
      <w:bookmarkStart w:id="134" w:name="_Toc292528803"/>
      <w:bookmarkStart w:id="135" w:name="_Toc292529086"/>
      <w:r w:rsidRPr="00404C67">
        <w:rPr>
          <w:rFonts w:cs="B Lotus" w:hint="cs"/>
          <w:b/>
          <w:bCs/>
          <w:sz w:val="30"/>
          <w:szCs w:val="30"/>
          <w:rtl/>
        </w:rPr>
        <w:t>طبقة سوم:</w:t>
      </w:r>
      <w:bookmarkEnd w:id="134"/>
      <w:bookmarkEnd w:id="135"/>
    </w:p>
    <w:p w:rsidR="008842C8" w:rsidRDefault="008842C8" w:rsidP="008842C8">
      <w:pPr>
        <w:ind w:firstLine="284"/>
        <w:rPr>
          <w:rtl/>
          <w:lang w:bidi="fa-IR"/>
        </w:rPr>
      </w:pPr>
      <w:r>
        <w:rPr>
          <w:rFonts w:hint="cs"/>
          <w:rtl/>
          <w:lang w:bidi="fa-IR"/>
        </w:rPr>
        <w:t>کسانی هستند که حد وسط بین مشایخ او می‌باشند و تابعین را درک ن</w:t>
      </w:r>
      <w:r w:rsidR="006B1E77">
        <w:rPr>
          <w:rFonts w:hint="cs"/>
          <w:rtl/>
          <w:lang w:bidi="fa-IR"/>
        </w:rPr>
        <w:t>کرده‌اند</w:t>
      </w:r>
      <w:r>
        <w:rPr>
          <w:rFonts w:hint="cs"/>
          <w:rtl/>
          <w:lang w:bidi="fa-IR"/>
        </w:rPr>
        <w:t xml:space="preserve">، بلکه از کبار تبع اتباع نقل </w:t>
      </w:r>
      <w:r w:rsidR="006B1E77">
        <w:rPr>
          <w:rFonts w:hint="cs"/>
          <w:rtl/>
          <w:lang w:bidi="fa-IR"/>
        </w:rPr>
        <w:t>کرده‌اند</w:t>
      </w:r>
      <w:r>
        <w:rPr>
          <w:rFonts w:hint="cs"/>
          <w:rtl/>
          <w:lang w:bidi="fa-IR"/>
        </w:rPr>
        <w:t>، مانند: سلیمان بن حرب، قتیبه بن سعید، نعیم بن حماد، علی بن مدینی، یحیی بن معین، احمد بن حنبل، اسحاق بن راهویه، ابوبکر و عثمان بنا ابی شیبه و امثال</w:t>
      </w:r>
      <w:r w:rsidR="00A61956">
        <w:rPr>
          <w:rFonts w:hint="cs"/>
          <w:rtl/>
          <w:lang w:bidi="fa-IR"/>
        </w:rPr>
        <w:t xml:space="preserve"> این‌ها.</w:t>
      </w:r>
      <w:r>
        <w:rPr>
          <w:rFonts w:hint="cs"/>
          <w:rtl/>
          <w:lang w:bidi="fa-IR"/>
        </w:rPr>
        <w:t xml:space="preserve"> ضمناً از لحاظ اخذ امام مسلم از این طبقه با بخاری شرکت جسته است.</w:t>
      </w:r>
    </w:p>
    <w:p w:rsidR="006F6321" w:rsidRPr="00404C67" w:rsidRDefault="008842C8" w:rsidP="00404C67">
      <w:pPr>
        <w:rPr>
          <w:rFonts w:cs="B Lotus"/>
          <w:b/>
          <w:bCs/>
          <w:sz w:val="30"/>
          <w:szCs w:val="30"/>
          <w:rtl/>
        </w:rPr>
      </w:pPr>
      <w:bookmarkStart w:id="136" w:name="_Toc292528804"/>
      <w:bookmarkStart w:id="137" w:name="_Toc292529087"/>
      <w:r w:rsidRPr="00404C67">
        <w:rPr>
          <w:rFonts w:cs="B Lotus" w:hint="cs"/>
          <w:b/>
          <w:bCs/>
          <w:sz w:val="30"/>
          <w:szCs w:val="30"/>
          <w:rtl/>
        </w:rPr>
        <w:t>طبقة چهارم:</w:t>
      </w:r>
      <w:bookmarkEnd w:id="136"/>
      <w:bookmarkEnd w:id="137"/>
    </w:p>
    <w:p w:rsidR="008842C8" w:rsidRDefault="008842C8" w:rsidP="00D75634">
      <w:pPr>
        <w:ind w:firstLine="284"/>
        <w:rPr>
          <w:rtl/>
          <w:lang w:bidi="fa-IR"/>
        </w:rPr>
      </w:pPr>
      <w:r>
        <w:rPr>
          <w:rFonts w:hint="cs"/>
          <w:rtl/>
          <w:lang w:bidi="fa-IR"/>
        </w:rPr>
        <w:t xml:space="preserve">رفقاء او </w:t>
      </w:r>
      <w:r w:rsidR="007D498E">
        <w:rPr>
          <w:rFonts w:hint="cs"/>
          <w:rtl/>
          <w:lang w:bidi="fa-IR"/>
        </w:rPr>
        <w:t>بوده‌اند</w:t>
      </w:r>
      <w:r>
        <w:rPr>
          <w:rFonts w:hint="cs"/>
          <w:rtl/>
          <w:lang w:bidi="fa-IR"/>
        </w:rPr>
        <w:t>، در طلب و کسانی که قبل از او کمی از احادیث را شنیده</w:t>
      </w:r>
      <w:r w:rsidR="00D75634">
        <w:rPr>
          <w:rFonts w:hint="cs"/>
          <w:rtl/>
          <w:lang w:bidi="fa-IR"/>
        </w:rPr>
        <w:t>‌</w:t>
      </w:r>
      <w:r>
        <w:rPr>
          <w:rFonts w:hint="cs"/>
          <w:rtl/>
          <w:lang w:bidi="fa-IR"/>
        </w:rPr>
        <w:t>اند، مانند: ابی حاتم رازی، محمد بن عبدالرحیم صاعقه، عبد بن حمید، احمد بن نظر و نظایر</w:t>
      </w:r>
      <w:r w:rsidR="00A61956">
        <w:rPr>
          <w:rFonts w:hint="cs"/>
          <w:rtl/>
          <w:lang w:bidi="fa-IR"/>
        </w:rPr>
        <w:t xml:space="preserve"> این‌ها.</w:t>
      </w:r>
      <w:r>
        <w:rPr>
          <w:rFonts w:hint="cs"/>
          <w:rtl/>
          <w:lang w:bidi="fa-IR"/>
        </w:rPr>
        <w:t xml:space="preserve"> از این طبقه به همین منظور اخذ کرده که در نزد مشایخ خود این احادیث را نیافته یا فوت وقت کرده و به آن نرسیده است.</w:t>
      </w:r>
    </w:p>
    <w:p w:rsidR="006F6321" w:rsidRPr="00404C67" w:rsidRDefault="008842C8" w:rsidP="00404C67">
      <w:pPr>
        <w:rPr>
          <w:rFonts w:cs="B Lotus"/>
          <w:b/>
          <w:bCs/>
          <w:sz w:val="30"/>
          <w:szCs w:val="30"/>
          <w:rtl/>
        </w:rPr>
      </w:pPr>
      <w:bookmarkStart w:id="138" w:name="_Toc292528805"/>
      <w:bookmarkStart w:id="139" w:name="_Toc292529088"/>
      <w:r w:rsidRPr="00404C67">
        <w:rPr>
          <w:rFonts w:cs="B Lotus" w:hint="cs"/>
          <w:b/>
          <w:bCs/>
          <w:sz w:val="30"/>
          <w:szCs w:val="30"/>
          <w:rtl/>
        </w:rPr>
        <w:t>طبقة پنجم:</w:t>
      </w:r>
      <w:bookmarkEnd w:id="138"/>
      <w:bookmarkEnd w:id="139"/>
    </w:p>
    <w:p w:rsidR="008842C8" w:rsidRDefault="008842C8" w:rsidP="008842C8">
      <w:pPr>
        <w:ind w:firstLine="284"/>
        <w:rPr>
          <w:rtl/>
          <w:lang w:bidi="fa-IR"/>
        </w:rPr>
      </w:pPr>
      <w:r>
        <w:rPr>
          <w:rFonts w:hint="cs"/>
          <w:rtl/>
          <w:lang w:bidi="fa-IR"/>
        </w:rPr>
        <w:t>عده‌ای هستند هم</w:t>
      </w:r>
      <w:r>
        <w:rPr>
          <w:rFonts w:hint="eastAsia"/>
          <w:rtl/>
          <w:lang w:bidi="fa-IR"/>
        </w:rPr>
        <w:t>‌سن و هم‌استاد</w:t>
      </w:r>
      <w:r>
        <w:rPr>
          <w:rFonts w:hint="cs"/>
          <w:rtl/>
          <w:lang w:bidi="fa-IR"/>
        </w:rPr>
        <w:t xml:space="preserve"> و طلبة او که برای فایده از </w:t>
      </w:r>
      <w:r w:rsidR="000B2A16">
        <w:rPr>
          <w:rFonts w:hint="cs"/>
          <w:rtl/>
          <w:lang w:bidi="fa-IR"/>
        </w:rPr>
        <w:t xml:space="preserve">آن‌ها </w:t>
      </w:r>
      <w:r>
        <w:rPr>
          <w:rFonts w:hint="cs"/>
          <w:rtl/>
          <w:lang w:bidi="fa-IR"/>
        </w:rPr>
        <w:t>سماع کرده است، مانند: عبدالله بن حماد آملی، عبدالله بن ابی عاص خوارزمی، حسین بن محمد قبانی، ابی عیسی ترمذی و غیر</w:t>
      </w:r>
      <w:r w:rsidR="009F5C94">
        <w:rPr>
          <w:rFonts w:hint="cs"/>
          <w:rtl/>
          <w:lang w:bidi="fa-IR"/>
        </w:rPr>
        <w:t xml:space="preserve"> این‌ها </w:t>
      </w:r>
      <w:r>
        <w:rPr>
          <w:rFonts w:hint="cs"/>
          <w:rtl/>
          <w:lang w:bidi="fa-IR"/>
        </w:rPr>
        <w:t>که کمی را از ایشان نقل کرده است.</w:t>
      </w:r>
    </w:p>
    <w:p w:rsidR="008842C8" w:rsidRDefault="008842C8" w:rsidP="008842C8">
      <w:pPr>
        <w:ind w:firstLine="284"/>
        <w:rPr>
          <w:rtl/>
          <w:lang w:bidi="fa-IR"/>
        </w:rPr>
      </w:pPr>
      <w:r>
        <w:rPr>
          <w:rFonts w:hint="cs"/>
          <w:rtl/>
          <w:lang w:bidi="fa-IR"/>
        </w:rPr>
        <w:t>بخاری می‌گوید</w:t>
      </w:r>
      <w:r w:rsidRPr="00A02868">
        <w:rPr>
          <w:rFonts w:hint="cs"/>
          <w:vertAlign w:val="superscript"/>
          <w:rtl/>
          <w:lang w:bidi="fa-IR"/>
        </w:rPr>
        <w:t>(</w:t>
      </w:r>
      <w:r w:rsidRPr="00A02868">
        <w:rPr>
          <w:rStyle w:val="FootnoteReference"/>
          <w:rtl/>
          <w:lang w:bidi="fa-IR"/>
        </w:rPr>
        <w:footnoteReference w:id="94"/>
      </w:r>
      <w:r w:rsidRPr="00A02868">
        <w:rPr>
          <w:rFonts w:hint="cs"/>
          <w:vertAlign w:val="superscript"/>
          <w:rtl/>
          <w:lang w:bidi="fa-IR"/>
        </w:rPr>
        <w:t>)</w:t>
      </w:r>
      <w:r>
        <w:rPr>
          <w:rFonts w:hint="cs"/>
          <w:rtl/>
          <w:lang w:bidi="fa-IR"/>
        </w:rPr>
        <w:t xml:space="preserve">: «محدث کامل نیست، مگر این که از مافوق و هم‌ردیف خود و یا پایین‌تر از خود نقل و استفاده کند». و این کار را کرده و از </w:t>
      </w:r>
      <w:r w:rsidR="000B2A16">
        <w:rPr>
          <w:rFonts w:hint="cs"/>
          <w:rtl/>
          <w:lang w:bidi="fa-IR"/>
        </w:rPr>
        <w:t xml:space="preserve">آن‌ها </w:t>
      </w:r>
      <w:r>
        <w:rPr>
          <w:rFonts w:hint="cs"/>
          <w:rtl/>
          <w:lang w:bidi="fa-IR"/>
        </w:rPr>
        <w:t>نوشته دارد و از بالاتر از خود و هم‌درجة خود و پایین‌تر از خود بهره</w:t>
      </w:r>
      <w:r>
        <w:rPr>
          <w:rFonts w:hint="eastAsia"/>
          <w:rtl/>
          <w:lang w:bidi="fa-IR"/>
        </w:rPr>
        <w:t>‌</w:t>
      </w:r>
      <w:r>
        <w:rPr>
          <w:rFonts w:hint="cs"/>
          <w:rtl/>
          <w:lang w:bidi="fa-IR"/>
        </w:rPr>
        <w:t>یاب شده است.</w:t>
      </w:r>
    </w:p>
    <w:p w:rsidR="00A16C61" w:rsidRDefault="008842C8" w:rsidP="00A16C61">
      <w:pPr>
        <w:pStyle w:val="a0"/>
        <w:rPr>
          <w:rtl/>
        </w:rPr>
      </w:pPr>
      <w:bookmarkStart w:id="140" w:name="_Toc292528806"/>
      <w:bookmarkStart w:id="141" w:name="_Toc292529089"/>
      <w:bookmarkStart w:id="142" w:name="_Toc292976479"/>
      <w:r>
        <w:rPr>
          <w:rFonts w:hint="cs"/>
          <w:rtl/>
        </w:rPr>
        <w:t>نام مدارس:</w:t>
      </w:r>
      <w:bookmarkEnd w:id="140"/>
      <w:bookmarkEnd w:id="141"/>
      <w:bookmarkEnd w:id="142"/>
    </w:p>
    <w:p w:rsidR="008842C8" w:rsidRDefault="008842C8" w:rsidP="008842C8">
      <w:pPr>
        <w:ind w:firstLine="284"/>
        <w:rPr>
          <w:rtl/>
          <w:lang w:bidi="fa-IR"/>
        </w:rPr>
      </w:pPr>
      <w:r>
        <w:rPr>
          <w:rFonts w:hint="cs"/>
          <w:rtl/>
          <w:lang w:bidi="fa-IR"/>
        </w:rPr>
        <w:t>مدارس معینی که مانند مدارس امروزه دارای تشریفات معین و مضبوطی باشد، نیافتم، ولی در کنار بعضی از مساجد قدیمه حجره‌های کوچک و صفه و رواق و رباطی ساخته شده که جای تدریس و تدرس بوده، نظیر این مساجد و حجره‌ها در بعضی مناطق کردستان دیده می‌شود، مخصوصاً بنای بعضی مساجد را با همین حجره‌ها به عبدالله بن عمر</w:t>
      </w:r>
      <w:r>
        <w:rPr>
          <w:rFonts w:cs="CTraditional Arabic" w:hint="cs"/>
          <w:rtl/>
          <w:lang w:bidi="fa-IR"/>
        </w:rPr>
        <w:t>ب</w:t>
      </w:r>
      <w:r>
        <w:rPr>
          <w:rFonts w:hint="cs"/>
          <w:rtl/>
          <w:lang w:bidi="fa-IR"/>
        </w:rPr>
        <w:t xml:space="preserve">  نسبت می‌دهند که هنوز باقی و چندان تغییری نکرده است</w:t>
      </w:r>
      <w:r w:rsidRPr="007E1708">
        <w:rPr>
          <w:rFonts w:hint="cs"/>
          <w:vertAlign w:val="superscript"/>
          <w:rtl/>
          <w:lang w:bidi="fa-IR"/>
        </w:rPr>
        <w:t>(</w:t>
      </w:r>
      <w:r w:rsidRPr="007E1708">
        <w:rPr>
          <w:rStyle w:val="FootnoteReference"/>
          <w:rtl/>
          <w:lang w:bidi="fa-IR"/>
        </w:rPr>
        <w:footnoteReference w:id="95"/>
      </w:r>
      <w:r w:rsidRPr="007E1708">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آنچه مسلّم است مسجد در مجامع اسلامی علاوه بر این که جای عبادت برای مسلمین بوده، محل تدریس و تدرس هم بوده است، بعضی از مدرسین در مسجد و بعضی در منزل تدریس </w:t>
      </w:r>
      <w:r w:rsidR="006B1E77">
        <w:rPr>
          <w:rFonts w:hint="cs"/>
          <w:rtl/>
          <w:lang w:bidi="fa-IR"/>
        </w:rPr>
        <w:t>کرده‌اند</w:t>
      </w:r>
      <w:r>
        <w:rPr>
          <w:rFonts w:hint="cs"/>
          <w:rtl/>
          <w:lang w:bidi="fa-IR"/>
        </w:rPr>
        <w:t xml:space="preserve">. به هرحال، امام بخاری در مدارس معمولة آن روزگار چه حجره باشد و چه منزل و چه مسجد، در بخارا و در شهرهائی که به آنجا در پی اکتساب علم مسافرت کرده است به کسب علم از یک طرف و به تدریس از طرف دیگر اشتغال داشته است، و مدارس آن روزگار به هرنوع که باشد در شهرهای مذکور مورد تدرس و تدریس امام بخاری </w:t>
      </w:r>
      <w:r w:rsidR="007D498E">
        <w:rPr>
          <w:rFonts w:hint="cs"/>
          <w:rtl/>
          <w:lang w:bidi="fa-IR"/>
        </w:rPr>
        <w:t>بوده‌اند</w:t>
      </w:r>
      <w:r>
        <w:rPr>
          <w:rFonts w:hint="cs"/>
          <w:rtl/>
          <w:lang w:bidi="fa-IR"/>
        </w:rPr>
        <w:t>.</w:t>
      </w:r>
    </w:p>
    <w:p w:rsidR="008842C8" w:rsidRDefault="008842C8" w:rsidP="008842C8">
      <w:pPr>
        <w:ind w:firstLine="284"/>
        <w:rPr>
          <w:rtl/>
          <w:lang w:bidi="fa-IR"/>
        </w:rPr>
      </w:pPr>
      <w:r>
        <w:rPr>
          <w:rFonts w:hint="cs"/>
          <w:rtl/>
          <w:lang w:bidi="fa-IR"/>
        </w:rPr>
        <w:t>در کتاب شروط ائمه سته تألیف ابوالفضل محمد بن طاهر مقدسی نوشته شده: امام بخاری تراجم و تألیف ابواب الجامع الصحیح را در حرم شریف شروع کرد و مدت شانزده سال برای تألیف و تدوین آن در بصره و غیره به تحقیق پرداخت تا این که آن را در بخارا به پایان رسانید</w:t>
      </w:r>
      <w:r w:rsidRPr="00CC220B">
        <w:rPr>
          <w:rFonts w:hint="cs"/>
          <w:vertAlign w:val="superscript"/>
          <w:rtl/>
          <w:lang w:bidi="fa-IR"/>
        </w:rPr>
        <w:t>(</w:t>
      </w:r>
      <w:r w:rsidRPr="00CC220B">
        <w:rPr>
          <w:rStyle w:val="FootnoteReference"/>
          <w:rtl/>
          <w:lang w:bidi="fa-IR"/>
        </w:rPr>
        <w:footnoteReference w:id="96"/>
      </w:r>
      <w:r w:rsidRPr="00CC220B">
        <w:rPr>
          <w:rFonts w:hint="cs"/>
          <w:vertAlign w:val="superscript"/>
          <w:rtl/>
          <w:lang w:bidi="fa-IR"/>
        </w:rPr>
        <w:t>)</w:t>
      </w:r>
      <w:r>
        <w:rPr>
          <w:rFonts w:hint="cs"/>
          <w:rtl/>
          <w:lang w:bidi="fa-IR"/>
        </w:rPr>
        <w:t>.</w:t>
      </w:r>
    </w:p>
    <w:p w:rsidR="003C54DC" w:rsidRDefault="008842C8" w:rsidP="003C54DC">
      <w:pPr>
        <w:pStyle w:val="a0"/>
        <w:rPr>
          <w:rtl/>
        </w:rPr>
      </w:pPr>
      <w:bookmarkStart w:id="143" w:name="_Toc292528807"/>
      <w:bookmarkStart w:id="144" w:name="_Toc292529090"/>
      <w:bookmarkStart w:id="145" w:name="_Toc292976480"/>
      <w:r>
        <w:rPr>
          <w:rFonts w:hint="cs"/>
          <w:rtl/>
        </w:rPr>
        <w:t>نام مساجد</w:t>
      </w:r>
      <w:r w:rsidRPr="00BD0793">
        <w:rPr>
          <w:rFonts w:hint="cs"/>
          <w:vertAlign w:val="superscript"/>
          <w:rtl/>
        </w:rPr>
        <w:t>(</w:t>
      </w:r>
      <w:r w:rsidRPr="00BD0793">
        <w:rPr>
          <w:rStyle w:val="FootnoteReference"/>
          <w:rtl/>
        </w:rPr>
        <w:footnoteReference w:id="97"/>
      </w:r>
      <w:r w:rsidRPr="00BD0793">
        <w:rPr>
          <w:rFonts w:hint="cs"/>
          <w:vertAlign w:val="superscript"/>
          <w:rtl/>
        </w:rPr>
        <w:t>)</w:t>
      </w:r>
      <w:r>
        <w:rPr>
          <w:rFonts w:hint="cs"/>
          <w:rtl/>
        </w:rPr>
        <w:t>:</w:t>
      </w:r>
      <w:bookmarkEnd w:id="143"/>
      <w:bookmarkEnd w:id="144"/>
      <w:bookmarkEnd w:id="145"/>
    </w:p>
    <w:p w:rsidR="008842C8" w:rsidRDefault="008842C8" w:rsidP="00D75634">
      <w:pPr>
        <w:ind w:firstLine="284"/>
        <w:rPr>
          <w:rtl/>
          <w:lang w:bidi="fa-IR"/>
        </w:rPr>
      </w:pPr>
      <w:r>
        <w:rPr>
          <w:rFonts w:hint="cs"/>
          <w:rtl/>
          <w:lang w:bidi="fa-IR"/>
        </w:rPr>
        <w:t>مکه و مدینه مسجد النبی</w:t>
      </w:r>
      <w:r>
        <w:rPr>
          <w:rFonts w:hint="cs"/>
          <w:lang w:bidi="fa-IR"/>
        </w:rPr>
        <w:sym w:font="AGA Arabesque" w:char="F072"/>
      </w:r>
      <w:r>
        <w:rPr>
          <w:rFonts w:hint="cs"/>
          <w:rtl/>
          <w:lang w:bidi="fa-IR"/>
        </w:rPr>
        <w:t xml:space="preserve">. خود او گوید: «من کتاب تاریخ خود را در پیشگاه مرقد پیغمبر اکرم </w:t>
      </w:r>
      <w:r>
        <w:rPr>
          <w:rFonts w:hint="cs"/>
          <w:lang w:bidi="fa-IR"/>
        </w:rPr>
        <w:sym w:font="AGA Arabesque" w:char="F072"/>
      </w:r>
      <w:r>
        <w:rPr>
          <w:rFonts w:hint="cs"/>
          <w:rtl/>
          <w:lang w:bidi="fa-IR"/>
        </w:rPr>
        <w:t xml:space="preserve"> در سن هیجده سالگی تألیف کردم». و در مساجد بخارا و شهرهایی که به آنجا مسافرت کرده است به کسب و نشر علم اشتغال داشته. در مورد مسجد بخارا نوشته</w:t>
      </w:r>
      <w:r w:rsidR="00D75634">
        <w:rPr>
          <w:rFonts w:hint="cs"/>
          <w:rtl/>
          <w:lang w:bidi="fa-IR"/>
        </w:rPr>
        <w:t>‌</w:t>
      </w:r>
      <w:r>
        <w:rPr>
          <w:rFonts w:hint="cs"/>
          <w:rtl/>
          <w:lang w:bidi="fa-IR"/>
        </w:rPr>
        <w:t>اند قتیبه بن مسلم چند مسجد در شهر بخارا بنا کرده و مسجد جامع را به سال 94 بنا نمود.</w:t>
      </w:r>
    </w:p>
    <w:p w:rsidR="003C54DC" w:rsidRDefault="008842C8" w:rsidP="003C54DC">
      <w:pPr>
        <w:pStyle w:val="a0"/>
        <w:rPr>
          <w:rtl/>
        </w:rPr>
      </w:pPr>
      <w:bookmarkStart w:id="146" w:name="_Toc292528808"/>
      <w:bookmarkStart w:id="147" w:name="_Toc292529091"/>
      <w:bookmarkStart w:id="148" w:name="_Toc292976481"/>
      <w:r>
        <w:rPr>
          <w:rFonts w:hint="cs"/>
          <w:rtl/>
        </w:rPr>
        <w:t>مسافرت:</w:t>
      </w:r>
      <w:bookmarkEnd w:id="146"/>
      <w:bookmarkEnd w:id="147"/>
      <w:bookmarkEnd w:id="148"/>
    </w:p>
    <w:p w:rsidR="008842C8" w:rsidRDefault="008842C8" w:rsidP="008842C8">
      <w:pPr>
        <w:ind w:firstLine="284"/>
        <w:rPr>
          <w:rtl/>
          <w:lang w:bidi="fa-IR"/>
        </w:rPr>
      </w:pPr>
      <w:r>
        <w:rPr>
          <w:rFonts w:hint="cs"/>
          <w:rtl/>
          <w:lang w:bidi="fa-IR"/>
        </w:rPr>
        <w:t>در سنة 216 هجری به همراهی برادر و مادرش به حج رفته است. به مدینه، شام، مرو، واسط، کوفه، جزیره، ری، بغداد، مصر، هرات، نیشابور و غیره چنان که گذشت مسافرت کرده است.</w:t>
      </w:r>
    </w:p>
    <w:p w:rsidR="003C54DC" w:rsidRDefault="008842C8" w:rsidP="003C54DC">
      <w:pPr>
        <w:pStyle w:val="a0"/>
        <w:rPr>
          <w:rtl/>
        </w:rPr>
      </w:pPr>
      <w:bookmarkStart w:id="149" w:name="_Toc292528809"/>
      <w:bookmarkStart w:id="150" w:name="_Toc292529092"/>
      <w:bookmarkStart w:id="151" w:name="_Toc292976482"/>
      <w:r>
        <w:rPr>
          <w:rFonts w:hint="cs"/>
          <w:rtl/>
        </w:rPr>
        <w:t>از که اجازه گرفته:</w:t>
      </w:r>
      <w:bookmarkEnd w:id="149"/>
      <w:bookmarkEnd w:id="150"/>
      <w:bookmarkEnd w:id="151"/>
    </w:p>
    <w:p w:rsidR="008842C8" w:rsidRDefault="008842C8" w:rsidP="003C54DC">
      <w:pPr>
        <w:ind w:firstLine="284"/>
        <w:rPr>
          <w:rtl/>
          <w:lang w:bidi="fa-IR"/>
        </w:rPr>
      </w:pPr>
      <w:r>
        <w:rPr>
          <w:rFonts w:hint="cs"/>
          <w:rtl/>
          <w:lang w:bidi="fa-IR"/>
        </w:rPr>
        <w:t>امام بخاری استادان زیادی داشته است، و طوری که تحقیق کرده ام معلوم نیست که کدامیک از استادان او به او اجازه داده</w:t>
      </w:r>
      <w:r w:rsidR="00D75634">
        <w:rPr>
          <w:rFonts w:hint="cs"/>
          <w:rtl/>
          <w:lang w:bidi="fa-IR"/>
        </w:rPr>
        <w:t>‌</w:t>
      </w:r>
      <w:r>
        <w:rPr>
          <w:rFonts w:hint="cs"/>
          <w:rtl/>
          <w:lang w:bidi="fa-IR"/>
        </w:rPr>
        <w:t>اند، من هرچند جستجو کردم این قسمت را نیافتم، به احتمال قوی اجازه نامه‌ای که بعدها مرسوم شده در آن عصر نبوده است، ولی صورت‌های اجازه به این عنو</w:t>
      </w:r>
      <w:r w:rsidR="000B2A16">
        <w:rPr>
          <w:rFonts w:hint="cs"/>
          <w:rtl/>
          <w:lang w:bidi="fa-IR"/>
        </w:rPr>
        <w:t xml:space="preserve">ان‌ها </w:t>
      </w:r>
      <w:r>
        <w:rPr>
          <w:rFonts w:hint="cs"/>
          <w:rtl/>
          <w:lang w:bidi="fa-IR"/>
        </w:rPr>
        <w:t>بوده: مانند قرائت شیخ بر شاگرد و بالعکس و وجوهی که بعداً ذکر می‌شود و هر علم و کتابی چنان که از بعضی عبارات فهمیده می‌شود محتاج به اجازة مخصوص شفاهی یا کتبی بوده است.</w:t>
      </w:r>
    </w:p>
    <w:p w:rsidR="008842C8" w:rsidRDefault="008842C8" w:rsidP="008842C8">
      <w:pPr>
        <w:ind w:firstLine="284"/>
        <w:rPr>
          <w:rtl/>
          <w:lang w:bidi="fa-IR"/>
        </w:rPr>
      </w:pPr>
      <w:r>
        <w:rPr>
          <w:rFonts w:hint="cs"/>
          <w:rtl/>
          <w:lang w:bidi="fa-IR"/>
        </w:rPr>
        <w:t xml:space="preserve">امام </w:t>
      </w:r>
      <w:r w:rsidRPr="007B096F">
        <w:rPr>
          <w:rFonts w:cs="B Badr" w:hint="cs"/>
          <w:rtl/>
          <w:lang w:bidi="fa-IR"/>
        </w:rPr>
        <w:t>حجة</w:t>
      </w:r>
      <w:r>
        <w:rPr>
          <w:rFonts w:hint="cs"/>
          <w:rtl/>
          <w:lang w:bidi="fa-IR"/>
        </w:rPr>
        <w:t xml:space="preserve"> الاسلام محمد غزالی در کتاب «المستصفی» در باب چهارم در مستند راوی غیر صحابی و صورت اجازه و کیفیت روایت پنج صورت را برای اجازه تشریح می‌کند:</w:t>
      </w:r>
    </w:p>
    <w:p w:rsidR="008842C8" w:rsidRDefault="008842C8" w:rsidP="008842C8">
      <w:pPr>
        <w:ind w:firstLine="284"/>
        <w:rPr>
          <w:rtl/>
          <w:lang w:bidi="fa-IR"/>
        </w:rPr>
      </w:pPr>
      <w:r>
        <w:rPr>
          <w:rFonts w:hint="cs"/>
          <w:rtl/>
          <w:lang w:bidi="fa-IR"/>
        </w:rPr>
        <w:t>1- قرائت شیخ (استاد) بر راوی (شاگرد).</w:t>
      </w:r>
    </w:p>
    <w:p w:rsidR="008842C8" w:rsidRDefault="008842C8" w:rsidP="008842C8">
      <w:pPr>
        <w:ind w:firstLine="284"/>
        <w:rPr>
          <w:rtl/>
          <w:lang w:bidi="fa-IR"/>
        </w:rPr>
      </w:pPr>
      <w:r>
        <w:rPr>
          <w:rFonts w:hint="cs"/>
          <w:rtl/>
          <w:lang w:bidi="fa-IR"/>
        </w:rPr>
        <w:t>2- قرائت راوی بر شیخ.</w:t>
      </w:r>
    </w:p>
    <w:p w:rsidR="008842C8" w:rsidRDefault="008842C8" w:rsidP="008842C8">
      <w:pPr>
        <w:ind w:firstLine="284"/>
        <w:rPr>
          <w:rtl/>
          <w:lang w:bidi="fa-IR"/>
        </w:rPr>
      </w:pPr>
      <w:r>
        <w:rPr>
          <w:rFonts w:hint="cs"/>
          <w:rtl/>
          <w:lang w:bidi="fa-IR"/>
        </w:rPr>
        <w:t>3- اجازه‌دادن استاد، شاگرد را در روایت.</w:t>
      </w:r>
    </w:p>
    <w:p w:rsidR="008842C8" w:rsidRDefault="008842C8" w:rsidP="008842C8">
      <w:pPr>
        <w:ind w:firstLine="284"/>
        <w:rPr>
          <w:rtl/>
          <w:lang w:bidi="fa-IR"/>
        </w:rPr>
      </w:pPr>
      <w:r>
        <w:rPr>
          <w:rFonts w:hint="cs"/>
          <w:rtl/>
          <w:lang w:bidi="fa-IR"/>
        </w:rPr>
        <w:t>4- مناوله.</w:t>
      </w:r>
    </w:p>
    <w:p w:rsidR="008842C8" w:rsidRDefault="008842C8" w:rsidP="008842C8">
      <w:pPr>
        <w:ind w:firstLine="284"/>
        <w:rPr>
          <w:rtl/>
          <w:lang w:bidi="fa-IR"/>
        </w:rPr>
      </w:pPr>
      <w:r>
        <w:rPr>
          <w:rFonts w:hint="cs"/>
          <w:rtl/>
          <w:lang w:bidi="fa-IR"/>
        </w:rPr>
        <w:t xml:space="preserve">5- </w:t>
      </w:r>
      <w:r w:rsidRPr="006D5465">
        <w:rPr>
          <w:rFonts w:hint="cs"/>
          <w:rtl/>
          <w:lang w:bidi="fa-IR"/>
        </w:rPr>
        <w:t>روئیت: یعنی روئیت راوی</w:t>
      </w:r>
      <w:r>
        <w:rPr>
          <w:rFonts w:hint="cs"/>
          <w:rtl/>
          <w:lang w:bidi="fa-IR"/>
        </w:rPr>
        <w:t xml:space="preserve"> از شیخ در کتاب شیخ و این دارای پنج مرتبه است:</w:t>
      </w:r>
    </w:p>
    <w:p w:rsidR="008842C8" w:rsidRDefault="008842C8" w:rsidP="008842C8">
      <w:pPr>
        <w:ind w:firstLine="284"/>
        <w:rPr>
          <w:rtl/>
          <w:lang w:bidi="fa-IR"/>
        </w:rPr>
      </w:pPr>
      <w:r>
        <w:rPr>
          <w:rFonts w:hint="cs"/>
          <w:rtl/>
          <w:lang w:bidi="fa-IR"/>
        </w:rPr>
        <w:t>اول: بالاترین م</w:t>
      </w:r>
      <w:r w:rsidRPr="00450019">
        <w:rPr>
          <w:rFonts w:hint="cs"/>
          <w:rtl/>
          <w:lang w:bidi="fa-IR"/>
        </w:rPr>
        <w:t xml:space="preserve">راتب قرائت شیخ در معرض اخبار است </w:t>
      </w:r>
      <w:r>
        <w:rPr>
          <w:rFonts w:hint="cs"/>
          <w:rtl/>
          <w:lang w:bidi="fa-IR"/>
        </w:rPr>
        <w:t>بر سبیل تعلیم، چنانکه شیخ آن را قرائت نماید تا از او روایت نماید و بلکه آن را بر سبیل املاء بنویسد به طوری که راوی بگوید: شیخ برای ما گفت یا به ما خبر داد و فلان گفت و من آن را شنیدم یا نوشتم.</w:t>
      </w:r>
    </w:p>
    <w:p w:rsidR="008842C8" w:rsidRDefault="008842C8" w:rsidP="008842C8">
      <w:pPr>
        <w:ind w:firstLine="284"/>
        <w:rPr>
          <w:rtl/>
          <w:lang w:bidi="fa-IR"/>
        </w:rPr>
      </w:pPr>
      <w:r>
        <w:rPr>
          <w:rFonts w:hint="cs"/>
          <w:rtl/>
          <w:lang w:bidi="fa-IR"/>
        </w:rPr>
        <w:t>دوم: این که راوی حدیث را بر شیخ قرائت نماید و شیخ ساکت بماند، به منظور آن که سکوت او به منزلة این است که بگوید: آن صحیح است، پس در این صورت به طور تسلط روایت جایز است.</w:t>
      </w:r>
    </w:p>
    <w:p w:rsidR="008842C8" w:rsidRDefault="008842C8" w:rsidP="008842C8">
      <w:pPr>
        <w:ind w:firstLine="284"/>
        <w:rPr>
          <w:rtl/>
          <w:lang w:bidi="fa-IR"/>
        </w:rPr>
      </w:pPr>
      <w:r>
        <w:rPr>
          <w:rFonts w:hint="cs"/>
          <w:rtl/>
          <w:lang w:bidi="fa-IR"/>
        </w:rPr>
        <w:t>سوم: اجازه‌دادن استاد، شاگرد را و روایت «لفظاً یا کتاباً» که شیخ بگوید به تو اجازه دادم که از کتاب فلانی نقل کنید و یا هرچه از مسموعات من به نشر شما صحیح آمد روایت نمایید که در این صورت احتیاط در تعیین مسموع لازم است، چنان که راوی مسلط باشد بر این که بگوید شیخ برای ما نقل کرد و یا این اجازه را به ما خبر داده است.</w:t>
      </w:r>
    </w:p>
    <w:p w:rsidR="008842C8" w:rsidRDefault="008842C8" w:rsidP="008842C8">
      <w:pPr>
        <w:ind w:firstLine="284"/>
        <w:rPr>
          <w:rtl/>
          <w:lang w:bidi="fa-IR"/>
        </w:rPr>
      </w:pPr>
      <w:r>
        <w:rPr>
          <w:rFonts w:hint="cs"/>
          <w:rtl/>
          <w:lang w:bidi="fa-IR"/>
        </w:rPr>
        <w:t>چهارم: مناوله و صورت آن این است که شیخ بگوید: این کتاب را بگیر و از طرف من مجاز هستی، آن را روایت و نقل کن من این را از فلانی شنیده ام.</w:t>
      </w:r>
    </w:p>
    <w:p w:rsidR="008842C8" w:rsidRDefault="008842C8" w:rsidP="008842C8">
      <w:pPr>
        <w:ind w:firstLine="284"/>
        <w:rPr>
          <w:rtl/>
          <w:lang w:bidi="fa-IR"/>
        </w:rPr>
      </w:pPr>
      <w:r>
        <w:rPr>
          <w:rFonts w:hint="cs"/>
          <w:rtl/>
          <w:lang w:bidi="fa-IR"/>
        </w:rPr>
        <w:t>پنجم: اعتماد بر خط چنانکه راوی مکتوبی را ببیند به خط شیخ و بر آن اعتماد کند که شیخ در کتاب خود گفته باشد من این را از فلانی شنیده ام، البته اثبات روایت چنین حدیثی مختلف فیه است.</w:t>
      </w:r>
    </w:p>
    <w:p w:rsidR="008842C8" w:rsidRDefault="008842C8" w:rsidP="008842C8">
      <w:pPr>
        <w:ind w:firstLine="284"/>
        <w:rPr>
          <w:rtl/>
          <w:lang w:bidi="fa-IR"/>
        </w:rPr>
      </w:pPr>
      <w:r>
        <w:rPr>
          <w:rFonts w:hint="cs"/>
          <w:rtl/>
          <w:lang w:bidi="fa-IR"/>
        </w:rPr>
        <w:t xml:space="preserve">توضیحاً قاضی عضد در شرح مختصر منتهی ابن حاجب قسم دیگری را بر این پنج وجه اضافه کرده است، چنانکه گوید: قرائت غیر بر شیخ به حضور راوی، در کتاب جمع الجوامع به توضیح بنانی چهارده صورت برای اجازه نقل شده که </w:t>
      </w:r>
      <w:r w:rsidRPr="004E3EE5">
        <w:rPr>
          <w:rFonts w:hint="cs"/>
          <w:rtl/>
          <w:lang w:bidi="fa-IR"/>
        </w:rPr>
        <w:t>بیشتر متفرعات شقوق فوق هستند</w:t>
      </w:r>
      <w:r>
        <w:rPr>
          <w:rFonts w:hint="cs"/>
          <w:rtl/>
          <w:lang w:bidi="fa-IR"/>
        </w:rPr>
        <w:t>.</w:t>
      </w:r>
    </w:p>
    <w:p w:rsidR="00CB2D3C" w:rsidRDefault="00CB2D3C" w:rsidP="008842C8">
      <w:pPr>
        <w:ind w:firstLine="284"/>
        <w:rPr>
          <w:rtl/>
          <w:lang w:bidi="fa-IR"/>
        </w:rPr>
      </w:pPr>
    </w:p>
    <w:p w:rsidR="00CB2D3C" w:rsidRDefault="00CB2D3C" w:rsidP="008842C8">
      <w:pPr>
        <w:ind w:firstLine="284"/>
        <w:rPr>
          <w:rtl/>
          <w:lang w:bidi="fa-IR"/>
        </w:rPr>
      </w:pPr>
    </w:p>
    <w:p w:rsidR="00CB2D3C" w:rsidRDefault="00CB2D3C" w:rsidP="008842C8">
      <w:pPr>
        <w:ind w:firstLine="284"/>
        <w:rPr>
          <w:rtl/>
          <w:lang w:bidi="fa-IR"/>
        </w:rPr>
      </w:pPr>
    </w:p>
    <w:p w:rsidR="000C7149" w:rsidRDefault="008842C8" w:rsidP="000C7149">
      <w:pPr>
        <w:pStyle w:val="a0"/>
        <w:rPr>
          <w:rtl/>
        </w:rPr>
      </w:pPr>
      <w:bookmarkStart w:id="152" w:name="_Toc292528810"/>
      <w:bookmarkStart w:id="153" w:name="_Toc292529093"/>
      <w:bookmarkStart w:id="154" w:name="_Toc292976483"/>
      <w:r>
        <w:rPr>
          <w:rFonts w:hint="cs"/>
          <w:rtl/>
        </w:rPr>
        <w:t>کجا درس می‌داده است:</w:t>
      </w:r>
      <w:bookmarkEnd w:id="152"/>
      <w:bookmarkEnd w:id="153"/>
      <w:bookmarkEnd w:id="154"/>
    </w:p>
    <w:p w:rsidR="008842C8" w:rsidRDefault="008842C8" w:rsidP="008842C8">
      <w:pPr>
        <w:ind w:firstLine="284"/>
        <w:rPr>
          <w:rtl/>
          <w:lang w:bidi="fa-IR"/>
        </w:rPr>
      </w:pPr>
      <w:r>
        <w:rPr>
          <w:rFonts w:hint="cs"/>
          <w:rtl/>
          <w:lang w:bidi="fa-IR"/>
        </w:rPr>
        <w:t>در مساجد و منازل و مدارس و مکاتب معمولة آن روزگار، در بخارا و نیشابور تدریس کرده و به شهرهائی که جهت اکتساب علم مسافرت نموده است، سمت تدریس را هم داشته و گاهی در منزل تدریس نموده است.</w:t>
      </w:r>
    </w:p>
    <w:p w:rsidR="000C7149" w:rsidRDefault="008842C8" w:rsidP="000C7149">
      <w:pPr>
        <w:pStyle w:val="a0"/>
        <w:rPr>
          <w:rtl/>
        </w:rPr>
      </w:pPr>
      <w:bookmarkStart w:id="155" w:name="_Toc292528811"/>
      <w:bookmarkStart w:id="156" w:name="_Toc292529094"/>
      <w:bookmarkStart w:id="157" w:name="_Toc292976484"/>
      <w:r>
        <w:rPr>
          <w:rFonts w:hint="cs"/>
          <w:rtl/>
        </w:rPr>
        <w:t>شاگردان نخبه و آخذین از او:</w:t>
      </w:r>
      <w:bookmarkEnd w:id="155"/>
      <w:bookmarkEnd w:id="156"/>
      <w:bookmarkEnd w:id="157"/>
    </w:p>
    <w:p w:rsidR="008842C8" w:rsidRDefault="008842C8" w:rsidP="008842C8">
      <w:pPr>
        <w:ind w:firstLine="284"/>
        <w:rPr>
          <w:rtl/>
          <w:lang w:bidi="fa-IR"/>
        </w:rPr>
      </w:pPr>
      <w:r>
        <w:rPr>
          <w:rFonts w:hint="cs"/>
          <w:rtl/>
          <w:lang w:bidi="fa-IR"/>
        </w:rPr>
        <w:t>شاگردان و آخذین و استفاده‌کنندگان از او بیشتر از آن می‌باشند که ذکر شوند</w:t>
      </w:r>
      <w:r w:rsidRPr="007223C6">
        <w:rPr>
          <w:rFonts w:hint="cs"/>
          <w:vertAlign w:val="superscript"/>
          <w:rtl/>
          <w:lang w:bidi="fa-IR"/>
        </w:rPr>
        <w:t>(</w:t>
      </w:r>
      <w:r w:rsidRPr="007223C6">
        <w:rPr>
          <w:rStyle w:val="FootnoteReference"/>
          <w:rtl/>
          <w:lang w:bidi="fa-IR"/>
        </w:rPr>
        <w:footnoteReference w:id="98"/>
      </w:r>
      <w:r w:rsidRPr="007223C6">
        <w:rPr>
          <w:rFonts w:hint="cs"/>
          <w:vertAlign w:val="superscript"/>
          <w:rtl/>
          <w:lang w:bidi="fa-IR"/>
        </w:rPr>
        <w:t>)</w:t>
      </w:r>
      <w:r>
        <w:rPr>
          <w:rFonts w:hint="cs"/>
          <w:rtl/>
          <w:lang w:bidi="fa-IR"/>
        </w:rPr>
        <w:t xml:space="preserve"> منجمله: ابوالحسن مسلم بن حجاج، ابوعیسی ترمذی، ابوعبدالرحمن نسائی، ابوحاتم، ابوزرعه رازیان، ابواسحاق ابراهیم، ابوبکر بن خزیمه از او استفاده و اخذ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 xml:space="preserve">فربری می‌گوید: سماع صحیح بخاری را بیشتر از نود هزار نفر نقل </w:t>
      </w:r>
      <w:r w:rsidR="006B1E77">
        <w:rPr>
          <w:rFonts w:hint="cs"/>
          <w:rtl/>
          <w:lang w:bidi="fa-IR"/>
        </w:rPr>
        <w:t>کرده‌اند</w:t>
      </w:r>
      <w:r>
        <w:rPr>
          <w:rFonts w:hint="cs"/>
          <w:rtl/>
          <w:lang w:bidi="fa-IR"/>
        </w:rPr>
        <w:t xml:space="preserve">، بغیر از من کسی از </w:t>
      </w:r>
      <w:r w:rsidR="000B2A16">
        <w:rPr>
          <w:rFonts w:hint="cs"/>
          <w:rtl/>
          <w:lang w:bidi="fa-IR"/>
        </w:rPr>
        <w:t xml:space="preserve">آن‌ها </w:t>
      </w:r>
      <w:r>
        <w:rPr>
          <w:rFonts w:hint="cs"/>
          <w:rtl/>
          <w:lang w:bidi="fa-IR"/>
        </w:rPr>
        <w:t xml:space="preserve">باقی نمانده، در مجلس سماع او بیشتر از بیست هزار نفر حاضر می‌شدند و اخذ و سماع می‌کردند و بسیاری از مشایخ او نیز از او روایت </w:t>
      </w:r>
      <w:r w:rsidR="006B1E77">
        <w:rPr>
          <w:rFonts w:hint="cs"/>
          <w:rtl/>
          <w:lang w:bidi="fa-IR"/>
        </w:rPr>
        <w:t>کرده‌اند</w:t>
      </w:r>
      <w:r>
        <w:rPr>
          <w:rFonts w:hint="cs"/>
          <w:rtl/>
          <w:lang w:bidi="fa-IR"/>
        </w:rPr>
        <w:t>، مانند: عبدالله بن محمد مسندی، عبدالله بن منی</w:t>
      </w:r>
      <w:r w:rsidRPr="00450019">
        <w:rPr>
          <w:rFonts w:hint="cs"/>
          <w:rtl/>
          <w:lang w:bidi="fa-IR"/>
        </w:rPr>
        <w:t>ر، اسحاق بن محمد سرماری، محمد بن خلف بن قتیبه و غیر</w:t>
      </w:r>
      <w:r w:rsidR="00A61956">
        <w:rPr>
          <w:rFonts w:hint="cs"/>
          <w:rtl/>
          <w:lang w:bidi="fa-IR"/>
        </w:rPr>
        <w:t xml:space="preserve"> این‌ها.</w:t>
      </w:r>
    </w:p>
    <w:p w:rsidR="008842C8" w:rsidRDefault="008842C8" w:rsidP="008842C8">
      <w:pPr>
        <w:ind w:firstLine="284"/>
        <w:rPr>
          <w:rtl/>
          <w:lang w:bidi="fa-IR"/>
        </w:rPr>
      </w:pPr>
      <w:r>
        <w:rPr>
          <w:rFonts w:hint="cs"/>
          <w:rtl/>
          <w:lang w:bidi="fa-IR"/>
        </w:rPr>
        <w:t xml:space="preserve">از اقران او، ابوزرعه و ابوحاتم رازیان و ابراهیم حربی و ابوبکر بن عاصم، موسی بن هارون حمال، محمد بن عبدالله بن مطین و اسحاق بن احمد بن زیرک فارسی و محمد بن قتیبه بخاری و ابوبکر بن اعین از او روایت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بسیاری</w:t>
      </w:r>
      <w:r w:rsidRPr="00360C0C">
        <w:rPr>
          <w:rFonts w:hint="cs"/>
          <w:vertAlign w:val="superscript"/>
          <w:rtl/>
          <w:lang w:bidi="fa-IR"/>
        </w:rPr>
        <w:t>(</w:t>
      </w:r>
      <w:r w:rsidRPr="00360C0C">
        <w:rPr>
          <w:rStyle w:val="FootnoteReference"/>
          <w:rtl/>
          <w:lang w:bidi="fa-IR"/>
        </w:rPr>
        <w:footnoteReference w:id="99"/>
      </w:r>
      <w:r w:rsidRPr="00360C0C">
        <w:rPr>
          <w:rFonts w:hint="cs"/>
          <w:vertAlign w:val="superscript"/>
          <w:rtl/>
          <w:lang w:bidi="fa-IR"/>
        </w:rPr>
        <w:t>)</w:t>
      </w:r>
      <w:r>
        <w:rPr>
          <w:rFonts w:hint="cs"/>
          <w:rtl/>
          <w:lang w:bidi="fa-IR"/>
        </w:rPr>
        <w:t xml:space="preserve"> از بز</w:t>
      </w:r>
      <w:r w:rsidR="00C4215E">
        <w:rPr>
          <w:rFonts w:hint="cs"/>
          <w:rtl/>
          <w:lang w:bidi="fa-IR"/>
        </w:rPr>
        <w:t>رگان حُفّاظ نیز از او اخذ نموده‌</w:t>
      </w:r>
      <w:r>
        <w:rPr>
          <w:rFonts w:hint="cs"/>
          <w:rtl/>
          <w:lang w:bidi="fa-IR"/>
        </w:rPr>
        <w:t>اند، مانند: صالح بن محمد بن ملقب به جزره، مسلم بن الحجاج، صاحب صحیح، ابوالفضل احمد بن سلمه، ابوبکر بن اسحاق ابن خزیمه، محمد بن نصر مروزی، امام نسائی، ابوعیسی ترمذی، محمد بن عبدالله بن جنید، جعفر بن محمد نیشابوری، ابوبکر بن داوود، ابوالقاسم بغوی، عمر بن محمد بحیری، ابوبکر بن ابی دنیا، ابوبکر بزار، حسین بن محمد قبانی، یعقوب بن یوسف بن اخرم، عبدالله بن محمد بن ناجیه، سهل بن شاذویه بخاری، عبید الله بن واصل، القاسم ابن زکریا مطرز، ابوقریش محمد بن جمعه، محمد بن محمد بن سلیمان باغندی، ابراهیم بن موسی جویری، علی بن عباس تابعی، ابوحامد اعمش، ابوبکر احمد بن محمد بن صدقه بغدادی، اسحاق بن داوود صواف، حاشد بن اسماعیل بخاری، محمد ب</w:t>
      </w:r>
      <w:r w:rsidRPr="00450019">
        <w:rPr>
          <w:rFonts w:hint="cs"/>
          <w:rtl/>
          <w:lang w:bidi="fa-IR"/>
        </w:rPr>
        <w:t>ن موسی النهرتبری، اب</w:t>
      </w:r>
      <w:r>
        <w:rPr>
          <w:rFonts w:hint="cs"/>
          <w:rtl/>
          <w:lang w:bidi="fa-IR"/>
        </w:rPr>
        <w:t>ومحمد بن صاعد، محمد بن هارون حضرمی و حسین بن اسماعیل محاملی بغدادی که آخرین کس بوده در بغداد از او نقل کرده است</w:t>
      </w:r>
      <w:r w:rsidRPr="00C061A0">
        <w:rPr>
          <w:rFonts w:hint="cs"/>
          <w:vertAlign w:val="superscript"/>
          <w:rtl/>
          <w:lang w:bidi="fa-IR"/>
        </w:rPr>
        <w:t>(</w:t>
      </w:r>
      <w:r w:rsidRPr="00C061A0">
        <w:rPr>
          <w:rStyle w:val="FootnoteReference"/>
          <w:rtl/>
          <w:lang w:bidi="fa-IR"/>
        </w:rPr>
        <w:footnoteReference w:id="100"/>
      </w:r>
      <w:r w:rsidRPr="00C061A0">
        <w:rPr>
          <w:rFonts w:hint="cs"/>
          <w:vertAlign w:val="superscript"/>
          <w:rtl/>
          <w:lang w:bidi="fa-IR"/>
        </w:rPr>
        <w:t>)</w:t>
      </w:r>
      <w:r>
        <w:rPr>
          <w:rFonts w:hint="cs"/>
          <w:rtl/>
          <w:lang w:bidi="fa-IR"/>
        </w:rPr>
        <w:t xml:space="preserve">، و بسیاری از بزرگان دیگر نیز از او اخذ </w:t>
      </w:r>
      <w:r w:rsidR="006B1E77">
        <w:rPr>
          <w:rFonts w:hint="cs"/>
          <w:rtl/>
          <w:lang w:bidi="fa-IR"/>
        </w:rPr>
        <w:t>کرده‌اند</w:t>
      </w:r>
      <w:r>
        <w:rPr>
          <w:rFonts w:hint="cs"/>
          <w:rtl/>
          <w:lang w:bidi="fa-IR"/>
        </w:rPr>
        <w:t xml:space="preserve"> که ذکر همه موجب اطلال است.</w:t>
      </w:r>
    </w:p>
    <w:p w:rsidR="008842C8" w:rsidRDefault="008842C8" w:rsidP="00D52385">
      <w:pPr>
        <w:pStyle w:val="a0"/>
        <w:rPr>
          <w:rtl/>
        </w:rPr>
      </w:pPr>
      <w:bookmarkStart w:id="158" w:name="_Toc292528812"/>
      <w:bookmarkStart w:id="159" w:name="_Toc292529095"/>
      <w:bookmarkStart w:id="160" w:name="_Toc292976485"/>
      <w:r>
        <w:rPr>
          <w:rFonts w:hint="cs"/>
          <w:rtl/>
        </w:rPr>
        <w:t>آثار علمی و مؤلفات بخاری و اسباب تألیف صحیح بخاری</w:t>
      </w:r>
      <w:r w:rsidR="00D52385">
        <w:rPr>
          <w:rFonts w:hint="cs"/>
          <w:rtl/>
        </w:rPr>
        <w:t>:</w:t>
      </w:r>
      <w:bookmarkEnd w:id="158"/>
      <w:bookmarkEnd w:id="159"/>
      <w:bookmarkEnd w:id="160"/>
    </w:p>
    <w:p w:rsidR="008842C8" w:rsidRDefault="008842C8" w:rsidP="008842C8">
      <w:pPr>
        <w:ind w:firstLine="284"/>
        <w:rPr>
          <w:rtl/>
          <w:lang w:bidi="fa-IR"/>
        </w:rPr>
      </w:pPr>
      <w:r>
        <w:rPr>
          <w:rFonts w:hint="cs"/>
          <w:rtl/>
          <w:lang w:bidi="fa-IR"/>
        </w:rPr>
        <w:t>1- صحیح بخاری</w:t>
      </w:r>
      <w:r w:rsidRPr="00363615">
        <w:rPr>
          <w:rFonts w:hint="cs"/>
          <w:vertAlign w:val="superscript"/>
          <w:rtl/>
          <w:lang w:bidi="fa-IR"/>
        </w:rPr>
        <w:t>(</w:t>
      </w:r>
      <w:r w:rsidRPr="00363615">
        <w:rPr>
          <w:rStyle w:val="FootnoteReference"/>
          <w:rtl/>
          <w:lang w:bidi="fa-IR"/>
        </w:rPr>
        <w:footnoteReference w:id="101"/>
      </w:r>
      <w:r w:rsidRPr="00363615">
        <w:rPr>
          <w:rFonts w:hint="cs"/>
          <w:vertAlign w:val="superscript"/>
          <w:rtl/>
          <w:lang w:bidi="fa-IR"/>
        </w:rPr>
        <w:t>)</w:t>
      </w:r>
      <w:r>
        <w:rPr>
          <w:rFonts w:hint="cs"/>
          <w:rtl/>
          <w:lang w:bidi="fa-IR"/>
        </w:rPr>
        <w:t xml:space="preserve"> که مشهورترین کتاب‌های او است و خود مؤلف آن را </w:t>
      </w:r>
      <w:r>
        <w:rPr>
          <w:rFonts w:cs="Traditional Arabic" w:hint="cs"/>
          <w:rtl/>
          <w:lang w:bidi="fa-IR"/>
        </w:rPr>
        <w:t>«</w:t>
      </w:r>
      <w:r w:rsidRPr="0052726D">
        <w:rPr>
          <w:rFonts w:ascii="Traditional Arabic" w:eastAsia="SimSun" w:hAnsi="Traditional Arabic" w:cs="Traditional Arabic"/>
          <w:b/>
          <w:bCs/>
          <w:color w:val="000000"/>
          <w:rtl/>
          <w:lang w:eastAsia="zh-CN"/>
        </w:rPr>
        <w:t>الْجَامِعُ الْمُسْنَدُ ا</w:t>
      </w:r>
      <w:r w:rsidRPr="0052726D">
        <w:rPr>
          <w:rFonts w:ascii="Traditional Arabic" w:eastAsia="SimSun" w:hAnsi="Traditional Arabic" w:cs="Traditional Arabic"/>
          <w:b/>
          <w:bCs/>
          <w:rtl/>
          <w:lang w:eastAsia="zh-CN"/>
        </w:rPr>
        <w:t>لصَّحِيحُ الْمُخْتَصَرُ مِنْ أُمُورِ رَسُولِ اللَّهِ صَلَّى اللَّهُ عَلَيْهِ وَسَلَّمَ وَسُنَنِهِ وَأَيَّامِهِ</w:t>
      </w:r>
      <w:r w:rsidRPr="0052726D">
        <w:rPr>
          <w:rFonts w:cs="Traditional Arabic" w:hint="cs"/>
          <w:rtl/>
          <w:lang w:bidi="fa-IR"/>
        </w:rPr>
        <w:t>»</w:t>
      </w:r>
      <w:r w:rsidRPr="0052726D">
        <w:rPr>
          <w:rFonts w:hint="cs"/>
          <w:rtl/>
          <w:lang w:bidi="fa-IR"/>
        </w:rPr>
        <w:t xml:space="preserve"> نام داده ا</w:t>
      </w:r>
      <w:r>
        <w:rPr>
          <w:rFonts w:hint="cs"/>
          <w:rtl/>
          <w:lang w:bidi="fa-IR"/>
        </w:rPr>
        <w:t xml:space="preserve">ست، در سبب تألیف آن می‌گوید: در محضر اسحاق بن راهویه بودیم، بعضی از یاران به ما گفتند: کاش کتاب مختصری را در سنن رسول الله </w:t>
      </w:r>
      <w:r>
        <w:rPr>
          <w:rFonts w:hint="cs"/>
          <w:lang w:bidi="fa-IR"/>
        </w:rPr>
        <w:sym w:font="AGA Arabesque" w:char="F072"/>
      </w:r>
      <w:r>
        <w:rPr>
          <w:rFonts w:hint="cs"/>
          <w:rtl/>
          <w:lang w:bidi="fa-IR"/>
        </w:rPr>
        <w:t xml:space="preserve"> جمع می‌کردید و می‌نوشتید، این آرزو در دل من جای گزین شد که الجامع الصحیح را تألیف کردم.</w:t>
      </w:r>
    </w:p>
    <w:p w:rsidR="008842C8" w:rsidRDefault="008842C8" w:rsidP="008842C8">
      <w:pPr>
        <w:ind w:firstLine="284"/>
        <w:rPr>
          <w:rtl/>
          <w:lang w:bidi="fa-IR"/>
        </w:rPr>
      </w:pPr>
      <w:r>
        <w:rPr>
          <w:rFonts w:hint="cs"/>
          <w:rtl/>
          <w:lang w:bidi="fa-IR"/>
        </w:rPr>
        <w:t xml:space="preserve">در محل تألیف آن اختلاف </w:t>
      </w:r>
      <w:r w:rsidR="006B1E77">
        <w:rPr>
          <w:rFonts w:hint="cs"/>
          <w:rtl/>
          <w:lang w:bidi="fa-IR"/>
        </w:rPr>
        <w:t>کرده‌اند</w:t>
      </w:r>
      <w:r>
        <w:rPr>
          <w:rFonts w:hint="cs"/>
          <w:rtl/>
          <w:lang w:bidi="fa-IR"/>
        </w:rPr>
        <w:t xml:space="preserve">، بعضی بخارا، گروهی مکه و گروهی بصره </w:t>
      </w:r>
      <w:r w:rsidR="006D3E63">
        <w:rPr>
          <w:rFonts w:hint="cs"/>
          <w:rtl/>
          <w:lang w:bidi="fa-IR"/>
        </w:rPr>
        <w:t>دانسته‌اند</w:t>
      </w:r>
      <w:r>
        <w:rPr>
          <w:rFonts w:hint="cs"/>
          <w:rtl/>
          <w:lang w:bidi="fa-IR"/>
        </w:rPr>
        <w:t>، البته این احتمالات همه صحیح است، زیرا ممکن است در همة این شهرها به تألیف آن اشتغال داشته باشد، چون کتاب صحیح را در مدت شانزده سال تألیف کرده است و احتمال همه را دارد، در کتاب شروط السته حافظ مقدسی مقدمة استاد شیخ محمد زاهد الکوثری آمده: در مدت شانزده سال آن را در بصره و غیر بصره تصنیف کرد و آن را در بخارا پایان داد، و شروع آن در حرم شریف بود.</w:t>
      </w:r>
    </w:p>
    <w:p w:rsidR="008842C8" w:rsidRDefault="008842C8" w:rsidP="008842C8">
      <w:pPr>
        <w:ind w:firstLine="284"/>
        <w:rPr>
          <w:rtl/>
          <w:lang w:bidi="fa-IR"/>
        </w:rPr>
      </w:pPr>
      <w:r>
        <w:rPr>
          <w:rFonts w:hint="cs"/>
          <w:rtl/>
          <w:lang w:bidi="fa-IR"/>
        </w:rPr>
        <w:t>2- کتاب الأدب المفرد.</w:t>
      </w:r>
    </w:p>
    <w:p w:rsidR="008842C8" w:rsidRDefault="008842C8" w:rsidP="008842C8">
      <w:pPr>
        <w:ind w:firstLine="284"/>
        <w:rPr>
          <w:rtl/>
          <w:lang w:bidi="fa-IR"/>
        </w:rPr>
      </w:pPr>
      <w:r>
        <w:rPr>
          <w:rFonts w:hint="cs"/>
          <w:rtl/>
          <w:lang w:bidi="fa-IR"/>
        </w:rPr>
        <w:t>3- کتاب التاریخ الکبیر عن تراجَمِ رِجالِ السند.</w:t>
      </w:r>
    </w:p>
    <w:p w:rsidR="008842C8" w:rsidRDefault="008842C8" w:rsidP="008842C8">
      <w:pPr>
        <w:ind w:firstLine="284"/>
        <w:rPr>
          <w:rtl/>
          <w:lang w:bidi="fa-IR"/>
        </w:rPr>
      </w:pPr>
      <w:r>
        <w:rPr>
          <w:rFonts w:hint="cs"/>
          <w:rtl/>
          <w:lang w:bidi="fa-IR"/>
        </w:rPr>
        <w:t>4- کتاب رفعُ الیدین فی الصلو</w:t>
      </w:r>
      <w:r w:rsidRPr="00DE40FE">
        <w:rPr>
          <w:rFonts w:cs="B Badr" w:hint="cs"/>
          <w:rtl/>
          <w:lang w:bidi="fa-IR"/>
        </w:rPr>
        <w:t>ة</w:t>
      </w:r>
      <w:r>
        <w:rPr>
          <w:rFonts w:hint="cs"/>
          <w:rtl/>
          <w:lang w:bidi="fa-IR"/>
        </w:rPr>
        <w:t>.</w:t>
      </w:r>
    </w:p>
    <w:p w:rsidR="008842C8" w:rsidRDefault="008842C8" w:rsidP="008842C8">
      <w:pPr>
        <w:ind w:firstLine="284"/>
        <w:rPr>
          <w:rtl/>
          <w:lang w:bidi="fa-IR"/>
        </w:rPr>
      </w:pPr>
      <w:r>
        <w:rPr>
          <w:rFonts w:hint="cs"/>
          <w:rtl/>
          <w:lang w:bidi="fa-IR"/>
        </w:rPr>
        <w:t>5- کتاب قراء</w:t>
      </w:r>
      <w:r w:rsidRPr="00262ABC">
        <w:rPr>
          <w:rFonts w:cs="B Badr" w:hint="cs"/>
          <w:rtl/>
          <w:lang w:bidi="fa-IR"/>
        </w:rPr>
        <w:t>ة</w:t>
      </w:r>
      <w:r>
        <w:rPr>
          <w:rFonts w:hint="cs"/>
          <w:rtl/>
          <w:lang w:bidi="fa-IR"/>
        </w:rPr>
        <w:t xml:space="preserve"> خلف امام.</w:t>
      </w:r>
    </w:p>
    <w:p w:rsidR="008842C8" w:rsidRDefault="008842C8" w:rsidP="008842C8">
      <w:pPr>
        <w:ind w:firstLine="284"/>
        <w:rPr>
          <w:rtl/>
          <w:lang w:bidi="fa-IR"/>
        </w:rPr>
      </w:pPr>
      <w:r>
        <w:rPr>
          <w:rFonts w:hint="cs"/>
          <w:rtl/>
          <w:lang w:bidi="fa-IR"/>
        </w:rPr>
        <w:t>6- کتاب بِرُ الوالدین.</w:t>
      </w:r>
    </w:p>
    <w:p w:rsidR="008842C8" w:rsidRDefault="008842C8" w:rsidP="008842C8">
      <w:pPr>
        <w:ind w:firstLine="284"/>
        <w:rPr>
          <w:rtl/>
          <w:lang w:bidi="fa-IR"/>
        </w:rPr>
      </w:pPr>
      <w:r>
        <w:rPr>
          <w:rFonts w:hint="cs"/>
          <w:rtl/>
          <w:lang w:bidi="fa-IR"/>
        </w:rPr>
        <w:t>7- کتاب التاریخ الأوسط.</w:t>
      </w:r>
    </w:p>
    <w:p w:rsidR="008842C8" w:rsidRDefault="008842C8" w:rsidP="008842C8">
      <w:pPr>
        <w:ind w:firstLine="284"/>
        <w:rPr>
          <w:rtl/>
          <w:lang w:bidi="fa-IR"/>
        </w:rPr>
      </w:pPr>
      <w:r>
        <w:rPr>
          <w:rFonts w:hint="cs"/>
          <w:rtl/>
          <w:lang w:bidi="fa-IR"/>
        </w:rPr>
        <w:t>8- کتاب التاریخ الصغیر.</w:t>
      </w:r>
    </w:p>
    <w:p w:rsidR="008842C8" w:rsidRDefault="008842C8" w:rsidP="008842C8">
      <w:pPr>
        <w:ind w:firstLine="284"/>
        <w:rPr>
          <w:rtl/>
          <w:lang w:bidi="fa-IR"/>
        </w:rPr>
      </w:pPr>
      <w:r>
        <w:rPr>
          <w:rFonts w:hint="cs"/>
          <w:rtl/>
          <w:lang w:bidi="fa-IR"/>
        </w:rPr>
        <w:t>9- کتاب خلق أفعال العباد.</w:t>
      </w:r>
    </w:p>
    <w:p w:rsidR="008842C8" w:rsidRDefault="008842C8" w:rsidP="008842C8">
      <w:pPr>
        <w:ind w:firstLine="284"/>
        <w:rPr>
          <w:rtl/>
          <w:lang w:bidi="fa-IR"/>
        </w:rPr>
      </w:pPr>
      <w:r>
        <w:rPr>
          <w:rFonts w:hint="cs"/>
          <w:rtl/>
          <w:lang w:bidi="fa-IR"/>
        </w:rPr>
        <w:t>10- کتاب الضعفاء.</w:t>
      </w:r>
    </w:p>
    <w:p w:rsidR="008842C8" w:rsidRDefault="008842C8" w:rsidP="008842C8">
      <w:pPr>
        <w:ind w:firstLine="284"/>
        <w:rPr>
          <w:rtl/>
          <w:lang w:bidi="fa-IR"/>
        </w:rPr>
      </w:pPr>
      <w:r>
        <w:rPr>
          <w:rFonts w:hint="cs"/>
          <w:rtl/>
          <w:lang w:bidi="fa-IR"/>
        </w:rPr>
        <w:t>11- کتاب الجامع الکبیر.</w:t>
      </w:r>
    </w:p>
    <w:p w:rsidR="008842C8" w:rsidRDefault="008842C8" w:rsidP="008842C8">
      <w:pPr>
        <w:ind w:firstLine="284"/>
        <w:rPr>
          <w:rtl/>
          <w:lang w:bidi="fa-IR"/>
        </w:rPr>
      </w:pPr>
      <w:r>
        <w:rPr>
          <w:rFonts w:hint="cs"/>
          <w:rtl/>
          <w:lang w:bidi="fa-IR"/>
        </w:rPr>
        <w:t>12- کتاب المسند الکبیر.</w:t>
      </w:r>
    </w:p>
    <w:p w:rsidR="008842C8" w:rsidRDefault="008842C8" w:rsidP="008842C8">
      <w:pPr>
        <w:ind w:firstLine="284"/>
        <w:rPr>
          <w:rtl/>
          <w:lang w:bidi="fa-IR"/>
        </w:rPr>
      </w:pPr>
      <w:r>
        <w:rPr>
          <w:rFonts w:hint="cs"/>
          <w:rtl/>
          <w:lang w:bidi="fa-IR"/>
        </w:rPr>
        <w:t>13- کتاب التفسیر الکبیر.</w:t>
      </w:r>
    </w:p>
    <w:p w:rsidR="008842C8" w:rsidRDefault="008842C8" w:rsidP="008842C8">
      <w:pPr>
        <w:ind w:firstLine="284"/>
        <w:rPr>
          <w:rtl/>
          <w:lang w:bidi="fa-IR"/>
        </w:rPr>
      </w:pPr>
      <w:r>
        <w:rPr>
          <w:rFonts w:hint="cs"/>
          <w:rtl/>
          <w:lang w:bidi="fa-IR"/>
        </w:rPr>
        <w:t>14- کتاب الأشر</w:t>
      </w:r>
      <w:r w:rsidRPr="00262ABC">
        <w:rPr>
          <w:rFonts w:cs="B Badr" w:hint="cs"/>
          <w:rtl/>
          <w:lang w:bidi="fa-IR"/>
        </w:rPr>
        <w:t>بة</w:t>
      </w:r>
      <w:r>
        <w:rPr>
          <w:rFonts w:hint="cs"/>
          <w:rtl/>
          <w:lang w:bidi="fa-IR"/>
        </w:rPr>
        <w:t>.</w:t>
      </w:r>
    </w:p>
    <w:p w:rsidR="008842C8" w:rsidRPr="00450019" w:rsidRDefault="008842C8" w:rsidP="008842C8">
      <w:pPr>
        <w:ind w:firstLine="284"/>
        <w:rPr>
          <w:rtl/>
        </w:rPr>
      </w:pPr>
      <w:r>
        <w:rPr>
          <w:rFonts w:hint="cs"/>
          <w:rtl/>
          <w:lang w:bidi="fa-IR"/>
        </w:rPr>
        <w:t xml:space="preserve">15- کتاب الوحدان </w:t>
      </w:r>
      <w:r>
        <w:rPr>
          <w:rFonts w:cs="Times New Roman" w:hint="cs"/>
          <w:rtl/>
          <w:lang w:bidi="fa-IR"/>
        </w:rPr>
        <w:t>–</w:t>
      </w:r>
      <w:r w:rsidRPr="00450019">
        <w:rPr>
          <w:rFonts w:hint="cs"/>
          <w:rtl/>
          <w:lang w:bidi="fa-IR"/>
        </w:rPr>
        <w:t xml:space="preserve"> </w:t>
      </w:r>
      <w:r w:rsidRPr="00450019">
        <w:rPr>
          <w:rFonts w:hint="cs"/>
          <w:rtl/>
        </w:rPr>
        <w:t xml:space="preserve">وهو من ليس له </w:t>
      </w:r>
      <w:r>
        <w:rPr>
          <w:rFonts w:hint="cs"/>
          <w:rtl/>
        </w:rPr>
        <w:t>أحاديث أ</w:t>
      </w:r>
      <w:r w:rsidRPr="00450019">
        <w:rPr>
          <w:rFonts w:hint="cs"/>
          <w:rtl/>
        </w:rPr>
        <w:t>حد من الصحابه.</w:t>
      </w:r>
    </w:p>
    <w:p w:rsidR="008842C8" w:rsidRPr="00450019" w:rsidRDefault="008842C8" w:rsidP="008842C8">
      <w:pPr>
        <w:ind w:firstLine="284"/>
        <w:rPr>
          <w:rtl/>
          <w:lang w:bidi="fa-IR"/>
        </w:rPr>
      </w:pPr>
      <w:r w:rsidRPr="00450019">
        <w:rPr>
          <w:rFonts w:hint="cs"/>
          <w:rtl/>
          <w:lang w:bidi="fa-IR"/>
        </w:rPr>
        <w:t xml:space="preserve">16- کتاب </w:t>
      </w:r>
      <w:r w:rsidRPr="00450019">
        <w:rPr>
          <w:rFonts w:cs="B Badr" w:hint="cs"/>
          <w:rtl/>
          <w:lang w:bidi="fa-IR"/>
        </w:rPr>
        <w:t>الهبة</w:t>
      </w:r>
      <w:r w:rsidRPr="00450019">
        <w:rPr>
          <w:rFonts w:hint="cs"/>
          <w:rtl/>
          <w:lang w:bidi="fa-IR"/>
        </w:rPr>
        <w:t>.</w:t>
      </w:r>
    </w:p>
    <w:p w:rsidR="008842C8" w:rsidRDefault="008842C8" w:rsidP="008842C8">
      <w:pPr>
        <w:ind w:firstLine="284"/>
        <w:rPr>
          <w:rtl/>
          <w:lang w:bidi="fa-IR"/>
        </w:rPr>
      </w:pPr>
      <w:r>
        <w:rPr>
          <w:rFonts w:hint="cs"/>
          <w:rtl/>
          <w:lang w:bidi="fa-IR"/>
        </w:rPr>
        <w:t>17- کتاب المبسوط.</w:t>
      </w:r>
    </w:p>
    <w:p w:rsidR="008842C8" w:rsidRDefault="008842C8" w:rsidP="008842C8">
      <w:pPr>
        <w:ind w:firstLine="284"/>
        <w:rPr>
          <w:rtl/>
          <w:lang w:bidi="fa-IR"/>
        </w:rPr>
      </w:pPr>
      <w:r>
        <w:rPr>
          <w:rFonts w:hint="cs"/>
          <w:rtl/>
          <w:lang w:bidi="fa-IR"/>
        </w:rPr>
        <w:t>18- کتاب علل.</w:t>
      </w:r>
    </w:p>
    <w:p w:rsidR="008842C8" w:rsidRDefault="008842C8" w:rsidP="008842C8">
      <w:pPr>
        <w:ind w:firstLine="284"/>
        <w:rPr>
          <w:rtl/>
          <w:lang w:bidi="fa-IR"/>
        </w:rPr>
      </w:pPr>
      <w:r>
        <w:rPr>
          <w:rFonts w:hint="cs"/>
          <w:rtl/>
          <w:lang w:bidi="fa-IR"/>
        </w:rPr>
        <w:t>19- کتاب الکنی.</w:t>
      </w:r>
    </w:p>
    <w:p w:rsidR="008842C8" w:rsidRDefault="008842C8" w:rsidP="008842C8">
      <w:pPr>
        <w:ind w:firstLine="284"/>
        <w:rPr>
          <w:rtl/>
          <w:lang w:bidi="fa-IR"/>
        </w:rPr>
      </w:pPr>
      <w:r>
        <w:rPr>
          <w:rFonts w:hint="cs"/>
          <w:rtl/>
          <w:lang w:bidi="fa-IR"/>
        </w:rPr>
        <w:t>20- کتاب الفوائد.</w:t>
      </w:r>
    </w:p>
    <w:p w:rsidR="008842C8" w:rsidRDefault="008842C8" w:rsidP="008842C8">
      <w:pPr>
        <w:ind w:firstLine="284"/>
        <w:rPr>
          <w:rtl/>
          <w:lang w:bidi="fa-IR"/>
        </w:rPr>
      </w:pPr>
      <w:r>
        <w:rPr>
          <w:rFonts w:hint="cs"/>
          <w:rtl/>
          <w:lang w:bidi="fa-IR"/>
        </w:rPr>
        <w:t>21- کتاب ثلاثیات البخاری</w:t>
      </w:r>
      <w:r w:rsidRPr="00806573">
        <w:rPr>
          <w:rFonts w:hint="cs"/>
          <w:vertAlign w:val="superscript"/>
          <w:rtl/>
          <w:lang w:bidi="fa-IR"/>
        </w:rPr>
        <w:t>(</w:t>
      </w:r>
      <w:r w:rsidRPr="00806573">
        <w:rPr>
          <w:rStyle w:val="FootnoteReference"/>
          <w:rtl/>
          <w:lang w:bidi="fa-IR"/>
        </w:rPr>
        <w:footnoteReference w:id="102"/>
      </w:r>
      <w:r w:rsidRPr="00806573">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22- کتاب أسامی الصحا</w:t>
      </w:r>
      <w:r w:rsidRPr="00262ABC">
        <w:rPr>
          <w:rFonts w:cs="B Badr" w:hint="cs"/>
          <w:rtl/>
          <w:lang w:bidi="fa-IR"/>
        </w:rPr>
        <w:t>بة</w:t>
      </w:r>
      <w:r>
        <w:rPr>
          <w:rFonts w:hint="cs"/>
          <w:rtl/>
          <w:lang w:bidi="fa-IR"/>
        </w:rPr>
        <w:t>. و غیر</w:t>
      </w:r>
      <w:r w:rsidR="00A61956">
        <w:rPr>
          <w:rFonts w:hint="cs"/>
          <w:rtl/>
          <w:lang w:bidi="fa-IR"/>
        </w:rPr>
        <w:t xml:space="preserve"> این‌ها.</w:t>
      </w:r>
    </w:p>
    <w:p w:rsidR="008842C8" w:rsidRDefault="008842C8" w:rsidP="004238FA">
      <w:pPr>
        <w:pStyle w:val="a0"/>
        <w:rPr>
          <w:rtl/>
        </w:rPr>
      </w:pPr>
      <w:bookmarkStart w:id="161" w:name="_Toc292528813"/>
      <w:bookmarkStart w:id="162" w:name="_Toc292529096"/>
      <w:bookmarkStart w:id="163" w:name="_Toc292976486"/>
      <w:r w:rsidRPr="00765944">
        <w:rPr>
          <w:rFonts w:hint="cs"/>
          <w:rtl/>
        </w:rPr>
        <w:t>قوة حافظة بخاری و تیزفکری او</w:t>
      </w:r>
      <w:r w:rsidRPr="00152F0A">
        <w:rPr>
          <w:rFonts w:hint="cs"/>
          <w:vertAlign w:val="superscript"/>
          <w:rtl/>
        </w:rPr>
        <w:t>(</w:t>
      </w:r>
      <w:r w:rsidRPr="00152F0A">
        <w:rPr>
          <w:rStyle w:val="FootnoteReference"/>
          <w:rtl/>
        </w:rPr>
        <w:footnoteReference w:id="103"/>
      </w:r>
      <w:r w:rsidRPr="00152F0A">
        <w:rPr>
          <w:rFonts w:hint="cs"/>
          <w:vertAlign w:val="superscript"/>
          <w:rtl/>
        </w:rPr>
        <w:t>)</w:t>
      </w:r>
      <w:bookmarkEnd w:id="161"/>
      <w:bookmarkEnd w:id="162"/>
      <w:bookmarkEnd w:id="163"/>
    </w:p>
    <w:p w:rsidR="008842C8" w:rsidRDefault="008842C8" w:rsidP="008842C8">
      <w:pPr>
        <w:ind w:firstLine="284"/>
        <w:rPr>
          <w:rtl/>
          <w:lang w:bidi="fa-IR"/>
        </w:rPr>
      </w:pPr>
      <w:r>
        <w:rPr>
          <w:rFonts w:hint="cs"/>
          <w:rtl/>
          <w:lang w:bidi="fa-IR"/>
        </w:rPr>
        <w:t>امام بخاری دارای حافظة قوی خدادادی بوده که در قوة حفظ و تیز طبعی و سعی و اهتمام مورد اعجاب دیگران بوده، از او پرسیدند: آیا برای حفظ دوائی وجود دارد، گفت: هیچ چیز سودمندتر از سعی و کوشش و کثرت مطالعه و مداومت نظر و اهتمام نیست.</w:t>
      </w:r>
    </w:p>
    <w:p w:rsidR="008842C8" w:rsidRDefault="008842C8" w:rsidP="008842C8">
      <w:pPr>
        <w:ind w:firstLine="284"/>
        <w:rPr>
          <w:rtl/>
          <w:lang w:bidi="fa-IR"/>
        </w:rPr>
      </w:pPr>
      <w:r>
        <w:rPr>
          <w:rFonts w:hint="cs"/>
          <w:rtl/>
          <w:lang w:bidi="fa-IR"/>
        </w:rPr>
        <w:t>وراق بخاری می‌گوید:</w:t>
      </w:r>
      <w:r w:rsidRPr="00501556">
        <w:rPr>
          <w:rFonts w:hint="cs"/>
          <w:vertAlign w:val="superscript"/>
          <w:rtl/>
          <w:lang w:bidi="fa-IR"/>
        </w:rPr>
        <w:t>(</w:t>
      </w:r>
      <w:r w:rsidRPr="00501556">
        <w:rPr>
          <w:rStyle w:val="FootnoteReference"/>
          <w:rtl/>
          <w:lang w:bidi="fa-IR"/>
        </w:rPr>
        <w:footnoteReference w:id="104"/>
      </w:r>
      <w:r w:rsidRPr="00501556">
        <w:rPr>
          <w:rFonts w:hint="cs"/>
          <w:vertAlign w:val="superscript"/>
          <w:rtl/>
          <w:lang w:bidi="fa-IR"/>
        </w:rPr>
        <w:t>)</w:t>
      </w:r>
      <w:r>
        <w:rPr>
          <w:rFonts w:hint="cs"/>
          <w:rtl/>
          <w:lang w:bidi="fa-IR"/>
        </w:rPr>
        <w:t xml:space="preserve"> بخاری در حالی که بچة کوچکی بود، همراه ما به محضر مشایخ بصره می‌آمد، چند روزی بر این ترتیب گذشت و چیزی هم نمی‌نوشت، بعد از شانزده روز ما او</w:t>
      </w:r>
      <w:r w:rsidRPr="00450019">
        <w:rPr>
          <w:rFonts w:hint="cs"/>
          <w:rtl/>
          <w:lang w:bidi="fa-IR"/>
        </w:rPr>
        <w:t xml:space="preserve"> را منع کردیم، او گفت: شما مرا زیاد لومه می‌کنید، ببینم شما چه چیز را نوشت</w:t>
      </w:r>
      <w:r>
        <w:rPr>
          <w:rFonts w:hint="cs"/>
          <w:rtl/>
          <w:lang w:bidi="fa-IR"/>
        </w:rPr>
        <w:t>ه اید، نگاه کردیم در حدود پانزده هزار حدیث را نوشته بودیم، سپس تمام آن احادیث را از حفظ برای ما خواند و گفت: تصور کردید که من به هدر در جمع شما شرکت می‌کنم و وقت و روزگار را ضایع می‌کنم، بعد فهمیدیم که در قسمت حفظ کسی بر او تقدم ندارد.</w:t>
      </w:r>
    </w:p>
    <w:p w:rsidR="008842C8" w:rsidRDefault="008842C8" w:rsidP="008842C8">
      <w:pPr>
        <w:ind w:firstLine="284"/>
        <w:rPr>
          <w:rtl/>
          <w:lang w:bidi="fa-IR"/>
        </w:rPr>
      </w:pPr>
      <w:r>
        <w:rPr>
          <w:rFonts w:hint="cs"/>
          <w:rtl/>
          <w:lang w:bidi="fa-IR"/>
        </w:rPr>
        <w:t>می‌گویند: گاهی وقت که کتابی را به دقت مطالعه می‌کرد، به یک دفعه مطالعه آن را حفظ می‌نمود و صد هزار حدیث صحیح و دوصد هزار غیر صحیح را در حفظ داشته است. ابوالازهر می‌گوید: در سمرقند چهارصد محدث بود، جمع شدند و می‌خواستند بر سبیل مغالطه قوة حافظة محمد بن اسماعیل را بسنجند، اسناد شام را در اسناد عراق و اسناد عراق را در اسناد شام و اسناد حرم را در اسناد یمن داخل و تخلیط می‌ک</w:t>
      </w:r>
      <w:r w:rsidRPr="00450019">
        <w:rPr>
          <w:rFonts w:hint="cs"/>
          <w:rtl/>
          <w:lang w:bidi="fa-IR"/>
        </w:rPr>
        <w:t xml:space="preserve">ردند با این وجود نمی‌توانستند او را در تشخیص اسناد سرگردان کنند و یا بر او عیب و خورده‌ای بگیرند، و درست اسناد را ولو این که به یک کلمه باشد از </w:t>
      </w:r>
      <w:r>
        <w:rPr>
          <w:rFonts w:hint="cs"/>
          <w:rtl/>
          <w:lang w:bidi="fa-IR"/>
        </w:rPr>
        <w:t>اسناد  دیگر تمییز می‌داد. استاد علی پاشا صالح در کتاب اصول فن خطابه او را به عنوان نمونه از شمار بزرگان درجه اول قوة حافظه ذکر می‌کند که قوة حافظة او شگفت‌انگیز و اعجاب آور بوده است.</w:t>
      </w:r>
    </w:p>
    <w:p w:rsidR="008842C8" w:rsidRDefault="008842C8" w:rsidP="004238FA">
      <w:pPr>
        <w:pStyle w:val="a0"/>
        <w:rPr>
          <w:rtl/>
        </w:rPr>
      </w:pPr>
      <w:bookmarkStart w:id="164" w:name="_Toc292528814"/>
      <w:bookmarkStart w:id="165" w:name="_Toc292529097"/>
      <w:bookmarkStart w:id="166" w:name="_Toc292976487"/>
      <w:r>
        <w:rPr>
          <w:rFonts w:hint="cs"/>
          <w:rtl/>
        </w:rPr>
        <w:t>شمائل او</w:t>
      </w:r>
      <w:bookmarkEnd w:id="164"/>
      <w:bookmarkEnd w:id="165"/>
      <w:bookmarkEnd w:id="166"/>
    </w:p>
    <w:p w:rsidR="008842C8" w:rsidRDefault="008842C8" w:rsidP="008842C8">
      <w:pPr>
        <w:ind w:firstLine="284"/>
        <w:rPr>
          <w:rtl/>
          <w:lang w:bidi="fa-IR"/>
        </w:rPr>
      </w:pPr>
      <w:r>
        <w:rPr>
          <w:rFonts w:hint="cs"/>
          <w:rtl/>
          <w:lang w:bidi="fa-IR"/>
        </w:rPr>
        <w:t>وی در منتهی درجة حیا و شجاعت و سخا و زهد و ورع در دار دنیا و رغبت در دار بقا بود، او می‌گفت: امیدوارم که به خدا لاقی شوم، در حالی که با من حساب نکند که کسی را غیبت کرده باشم</w:t>
      </w:r>
      <w:r w:rsidRPr="00F26D77">
        <w:rPr>
          <w:rFonts w:hint="cs"/>
          <w:vertAlign w:val="superscript"/>
          <w:rtl/>
          <w:lang w:bidi="fa-IR"/>
        </w:rPr>
        <w:t>(</w:t>
      </w:r>
      <w:r w:rsidRPr="00F26D77">
        <w:rPr>
          <w:rStyle w:val="FootnoteReference"/>
          <w:rtl/>
          <w:lang w:bidi="fa-IR"/>
        </w:rPr>
        <w:footnoteReference w:id="105"/>
      </w:r>
      <w:r w:rsidRPr="00F26D77">
        <w:rPr>
          <w:rFonts w:hint="cs"/>
          <w:vertAlign w:val="superscript"/>
          <w:rtl/>
          <w:lang w:bidi="fa-IR"/>
        </w:rPr>
        <w:t>)</w:t>
      </w:r>
      <w:r>
        <w:rPr>
          <w:rFonts w:hint="cs"/>
          <w:rtl/>
          <w:lang w:bidi="fa-IR"/>
        </w:rPr>
        <w:t xml:space="preserve"> و او قلیل الأکل و کثیر الإحسان و مفرط در کرم بود، قامتی معتدل نه کوتاه و نه بلند داشت، گندم‌گون و لاغر اندام بود.</w:t>
      </w:r>
    </w:p>
    <w:p w:rsidR="008842C8" w:rsidRDefault="008842C8" w:rsidP="008842C8">
      <w:pPr>
        <w:ind w:firstLine="284"/>
        <w:rPr>
          <w:rtl/>
          <w:lang w:bidi="fa-IR"/>
        </w:rPr>
      </w:pPr>
      <w:r>
        <w:rPr>
          <w:rFonts w:hint="cs"/>
          <w:rtl/>
          <w:lang w:bidi="fa-IR"/>
        </w:rPr>
        <w:t>عبدالواحد بن آدم طواویسی گوید</w:t>
      </w:r>
      <w:r w:rsidRPr="005D1D66">
        <w:rPr>
          <w:rFonts w:hint="cs"/>
          <w:vertAlign w:val="superscript"/>
          <w:rtl/>
          <w:lang w:bidi="fa-IR"/>
        </w:rPr>
        <w:t>(</w:t>
      </w:r>
      <w:r w:rsidRPr="005D1D66">
        <w:rPr>
          <w:rStyle w:val="FootnoteReference"/>
          <w:rtl/>
          <w:lang w:bidi="fa-IR"/>
        </w:rPr>
        <w:footnoteReference w:id="106"/>
      </w:r>
      <w:r w:rsidRPr="005D1D66">
        <w:rPr>
          <w:rFonts w:hint="cs"/>
          <w:vertAlign w:val="superscript"/>
          <w:rtl/>
          <w:lang w:bidi="fa-IR"/>
        </w:rPr>
        <w:t>)</w:t>
      </w:r>
      <w:r>
        <w:rPr>
          <w:rFonts w:hint="cs"/>
          <w:rtl/>
          <w:lang w:bidi="fa-IR"/>
        </w:rPr>
        <w:t xml:space="preserve">: پیغمبر خدا را در خواب دیدم و جماعتی از اصحاب او با او بودند و او در جائی توقف کرده بود، بر او سلام کردم سلام مرا جواب داد، گفتم: یا رسول الله! به چه جهت توقف فرموده اید؟ فرمود: منتظر محمد بن اسماعیل هستم، بعد از چند روز خبر مرگ محمد بن اسماعیل به من رسید، نگاه کردیم که او فوت کرده بود در ساعتی که دیده بودم پیغمبر </w:t>
      </w:r>
      <w:r>
        <w:rPr>
          <w:rFonts w:hint="cs"/>
          <w:lang w:bidi="fa-IR"/>
        </w:rPr>
        <w:sym w:font="AGA Arabesque" w:char="F072"/>
      </w:r>
      <w:r>
        <w:rPr>
          <w:rFonts w:hint="cs"/>
          <w:rtl/>
          <w:lang w:bidi="fa-IR"/>
        </w:rPr>
        <w:t xml:space="preserve"> انتظار او را می‌کشید.</w:t>
      </w:r>
    </w:p>
    <w:p w:rsidR="00CB2D3C" w:rsidRDefault="00CB2D3C" w:rsidP="008842C8">
      <w:pPr>
        <w:ind w:firstLine="284"/>
        <w:rPr>
          <w:rtl/>
          <w:lang w:bidi="fa-IR"/>
        </w:rPr>
      </w:pPr>
    </w:p>
    <w:p w:rsidR="00CB2D3C" w:rsidRDefault="00CB2D3C" w:rsidP="008842C8">
      <w:pPr>
        <w:ind w:firstLine="284"/>
        <w:rPr>
          <w:rtl/>
          <w:lang w:bidi="fa-IR"/>
        </w:rPr>
      </w:pPr>
    </w:p>
    <w:p w:rsidR="00CB2D3C" w:rsidRDefault="00CB2D3C" w:rsidP="008842C8">
      <w:pPr>
        <w:ind w:firstLine="284"/>
        <w:rPr>
          <w:rtl/>
          <w:lang w:bidi="fa-IR"/>
        </w:rPr>
      </w:pPr>
    </w:p>
    <w:p w:rsidR="008842C8" w:rsidRDefault="008842C8" w:rsidP="004238FA">
      <w:pPr>
        <w:pStyle w:val="a0"/>
        <w:rPr>
          <w:rtl/>
        </w:rPr>
      </w:pPr>
      <w:bookmarkStart w:id="167" w:name="_Toc292528815"/>
      <w:bookmarkStart w:id="168" w:name="_Toc292529098"/>
      <w:bookmarkStart w:id="169" w:name="_Toc292976488"/>
      <w:r>
        <w:rPr>
          <w:rFonts w:hint="cs"/>
          <w:rtl/>
        </w:rPr>
        <w:t>سعی بخاری و کوشش او در علم و عبادت</w:t>
      </w:r>
      <w:bookmarkEnd w:id="167"/>
      <w:bookmarkEnd w:id="168"/>
      <w:bookmarkEnd w:id="169"/>
    </w:p>
    <w:p w:rsidR="008842C8" w:rsidRPr="00450019" w:rsidRDefault="008842C8" w:rsidP="008842C8">
      <w:pPr>
        <w:ind w:firstLine="284"/>
        <w:rPr>
          <w:rtl/>
          <w:lang w:bidi="fa-IR"/>
        </w:rPr>
      </w:pPr>
      <w:r>
        <w:rPr>
          <w:rFonts w:hint="cs"/>
          <w:rtl/>
          <w:lang w:bidi="fa-IR"/>
        </w:rPr>
        <w:t>محمد بن ابی یحیی وراق</w:t>
      </w:r>
      <w:r w:rsidRPr="00F870A1">
        <w:rPr>
          <w:rFonts w:hint="cs"/>
          <w:vertAlign w:val="superscript"/>
          <w:rtl/>
          <w:lang w:bidi="fa-IR"/>
        </w:rPr>
        <w:t>(</w:t>
      </w:r>
      <w:r w:rsidRPr="00F870A1">
        <w:rPr>
          <w:rStyle w:val="FootnoteReference"/>
          <w:rtl/>
          <w:lang w:bidi="fa-IR"/>
        </w:rPr>
        <w:footnoteReference w:id="107"/>
      </w:r>
      <w:r w:rsidRPr="00F870A1">
        <w:rPr>
          <w:rFonts w:hint="cs"/>
          <w:vertAlign w:val="superscript"/>
          <w:rtl/>
          <w:lang w:bidi="fa-IR"/>
        </w:rPr>
        <w:t>)</w:t>
      </w:r>
      <w:r>
        <w:rPr>
          <w:rFonts w:hint="cs"/>
          <w:rtl/>
          <w:lang w:bidi="fa-IR"/>
        </w:rPr>
        <w:t xml:space="preserve"> می‌گوید: زمانی که همسفر ابوعبدالله بخاری بودم در منزلی که من در حال خواب بود</w:t>
      </w:r>
      <w:r w:rsidRPr="00450019">
        <w:rPr>
          <w:rFonts w:hint="cs"/>
          <w:rtl/>
          <w:lang w:bidi="fa-IR"/>
        </w:rPr>
        <w:t>م می‌دیدم که او در یک شب پانزده تا بیست بار قیام می‌کرد، آتش و گُل آتش را بدست می‌گرفت و بدان وسیله چراغ را روشن می‌نمود، و احادیث را استخراج می‌کرد و به آن علم حاصل می‌نمود، سپس سر را بر بالین می‌نهاد و مجد</w:t>
      </w:r>
      <w:r>
        <w:rPr>
          <w:rFonts w:hint="cs"/>
          <w:rtl/>
          <w:lang w:bidi="fa-IR"/>
        </w:rPr>
        <w:t>داً این عمل را تکرار می‌کرد، من به او گفتم: جناب استاد</w:t>
      </w:r>
      <w:r w:rsidRPr="00F0432A">
        <w:rPr>
          <w:rFonts w:hint="cs"/>
          <w:rtl/>
          <w:lang w:bidi="fa-IR"/>
        </w:rPr>
        <w:t>، شما متحمل مشقات زیادی</w:t>
      </w:r>
      <w:r>
        <w:rPr>
          <w:rFonts w:hint="cs"/>
          <w:rtl/>
          <w:lang w:bidi="fa-IR"/>
        </w:rPr>
        <w:t xml:space="preserve"> می‌شوید، چرا مرا بیدار نمی‌کنید، تا چراغ را برای تو روشن کنم، گفت:</w:t>
      </w:r>
      <w:r w:rsidRPr="00450019">
        <w:rPr>
          <w:rFonts w:hint="cs"/>
          <w:rtl/>
          <w:lang w:bidi="fa-IR"/>
        </w:rPr>
        <w:t xml:space="preserve"> تو جوان هستی نمی‌خواهم خواب تو را برهم زنم، ولی برای او لذت علم و سعی از لذت خواب بیشتر بود.</w:t>
      </w:r>
    </w:p>
    <w:p w:rsidR="008842C8" w:rsidRDefault="008842C8" w:rsidP="008842C8">
      <w:pPr>
        <w:ind w:firstLine="284"/>
        <w:rPr>
          <w:rtl/>
          <w:lang w:bidi="fa-IR"/>
        </w:rPr>
      </w:pPr>
      <w:r w:rsidRPr="00450019">
        <w:rPr>
          <w:rFonts w:hint="cs"/>
          <w:rtl/>
          <w:lang w:bidi="fa-IR"/>
        </w:rPr>
        <w:t>محمد بن یوسف گوید: شبی در</w:t>
      </w:r>
      <w:r>
        <w:rPr>
          <w:rFonts w:hint="cs"/>
          <w:rtl/>
          <w:lang w:bidi="fa-IR"/>
        </w:rPr>
        <w:t xml:space="preserve"> منزل ابی عبدالله بخاری بودم حساب کردم هیجده بار برخاست و چراغ را روشن کرد که چیزهای مورد یادآوری خود را یادداشت کند</w:t>
      </w:r>
      <w:r w:rsidRPr="00871819">
        <w:rPr>
          <w:rFonts w:hint="cs"/>
          <w:vertAlign w:val="superscript"/>
          <w:rtl/>
          <w:lang w:bidi="fa-IR"/>
        </w:rPr>
        <w:t>(</w:t>
      </w:r>
      <w:r w:rsidRPr="00871819">
        <w:rPr>
          <w:rStyle w:val="FootnoteReference"/>
          <w:rtl/>
          <w:lang w:bidi="fa-IR"/>
        </w:rPr>
        <w:footnoteReference w:id="108"/>
      </w:r>
      <w:r w:rsidRPr="00871819">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مقسم بن سعید گوید: محمد بن اسماعیل بخاری هروقت اول شب ماه مبارک رمضان می‌آمد اصحاب و یاران خود را جمع می‌کرد و با </w:t>
      </w:r>
      <w:r w:rsidR="000B2A16">
        <w:rPr>
          <w:rFonts w:hint="cs"/>
          <w:rtl/>
          <w:lang w:bidi="fa-IR"/>
        </w:rPr>
        <w:t xml:space="preserve">آن‌ها </w:t>
      </w:r>
      <w:r>
        <w:rPr>
          <w:rFonts w:hint="cs"/>
          <w:rtl/>
          <w:lang w:bidi="fa-IR"/>
        </w:rPr>
        <w:t>نماز جماعت می‌خواند و در هر رکعتی بیست آیه را می‌خواند به حدی که تا آخر ماه چند بار قرآن را ختم می‌کرد، وی رحمه الله در سحرگاه، نصف تا ثلث از قرآن را قرائت می‌کرد، در هر سه شب سحرگاه قرآن را ختم می‌نمود و در هرروز یک ختمه را انجام می‌داد و ختم او در هنگام افطار هر شب بود.</w:t>
      </w:r>
    </w:p>
    <w:p w:rsidR="008842C8" w:rsidRDefault="008842C8" w:rsidP="008842C8">
      <w:pPr>
        <w:ind w:firstLine="284"/>
        <w:rPr>
          <w:rtl/>
          <w:lang w:bidi="fa-IR"/>
        </w:rPr>
      </w:pPr>
      <w:r>
        <w:rPr>
          <w:rFonts w:hint="cs"/>
          <w:rtl/>
          <w:lang w:bidi="fa-IR"/>
        </w:rPr>
        <w:t>محمد بن ابی حاتم گوید: او در هنگام سحر سیزده رکعت را نماز می‌خواند که یک رکعت آن وتر بود</w:t>
      </w:r>
      <w:r w:rsidRPr="00ED3E36">
        <w:rPr>
          <w:rFonts w:hint="cs"/>
          <w:vertAlign w:val="superscript"/>
          <w:rtl/>
          <w:lang w:bidi="fa-IR"/>
        </w:rPr>
        <w:t>(</w:t>
      </w:r>
      <w:r w:rsidRPr="00ED3E36">
        <w:rPr>
          <w:rStyle w:val="FootnoteReference"/>
          <w:rtl/>
          <w:lang w:bidi="fa-IR"/>
        </w:rPr>
        <w:footnoteReference w:id="109"/>
      </w:r>
      <w:r w:rsidRPr="00ED3E36">
        <w:rPr>
          <w:rFonts w:hint="cs"/>
          <w:vertAlign w:val="superscript"/>
          <w:rtl/>
          <w:lang w:bidi="fa-IR"/>
        </w:rPr>
        <w:t>)</w:t>
      </w:r>
      <w:r>
        <w:rPr>
          <w:rFonts w:hint="cs"/>
          <w:rtl/>
          <w:lang w:bidi="fa-IR"/>
        </w:rPr>
        <w:t>. ابوبکر بن منیر نقل می‌کند روزی بخاری در حال نماز بود زنبور او را هفده بار نیش زد نمازش را قطع نکرد.</w:t>
      </w:r>
    </w:p>
    <w:p w:rsidR="008842C8" w:rsidRPr="008F3953" w:rsidRDefault="008842C8" w:rsidP="004238FA">
      <w:pPr>
        <w:pStyle w:val="a0"/>
        <w:rPr>
          <w:rtl/>
        </w:rPr>
      </w:pPr>
      <w:bookmarkStart w:id="170" w:name="_Toc292528816"/>
      <w:bookmarkStart w:id="171" w:name="_Toc292529099"/>
      <w:bookmarkStart w:id="172" w:name="_Toc292976489"/>
      <w:r w:rsidRPr="008F3953">
        <w:rPr>
          <w:rFonts w:hint="cs"/>
          <w:rtl/>
        </w:rPr>
        <w:t>سیرت و زهد و فضایل و کرم او</w:t>
      </w:r>
      <w:bookmarkEnd w:id="170"/>
      <w:bookmarkEnd w:id="171"/>
      <w:bookmarkEnd w:id="172"/>
    </w:p>
    <w:p w:rsidR="008842C8" w:rsidRDefault="008842C8" w:rsidP="008842C8">
      <w:pPr>
        <w:ind w:firstLine="284"/>
        <w:rPr>
          <w:rtl/>
          <w:lang w:bidi="fa-IR"/>
        </w:rPr>
      </w:pPr>
      <w:r>
        <w:rPr>
          <w:rFonts w:hint="cs"/>
          <w:rtl/>
          <w:lang w:bidi="fa-IR"/>
        </w:rPr>
        <w:t>امام بخاری هر وقت صحبت از دنیا می‌کرد، ابتدا حمد و ثنای خداوند را به جای می‌آورد، و سپس صحبت را شروع می‌نمود، وی از مال زیادی که به ارث به او رسیده بود خیر و احسان را مبذول می‌داشت و در راه مضاربه و رفاه حال مردم مال خود را می‌بخشید و به مصرف می‌رسانید</w:t>
      </w:r>
      <w:r w:rsidRPr="00194275">
        <w:rPr>
          <w:rFonts w:hint="cs"/>
          <w:vertAlign w:val="superscript"/>
          <w:rtl/>
          <w:lang w:bidi="fa-IR"/>
        </w:rPr>
        <w:t>(</w:t>
      </w:r>
      <w:r w:rsidRPr="00194275">
        <w:rPr>
          <w:rStyle w:val="FootnoteReference"/>
          <w:rtl/>
          <w:lang w:bidi="fa-IR"/>
        </w:rPr>
        <w:footnoteReference w:id="110"/>
      </w:r>
      <w:r w:rsidRPr="00194275">
        <w:rPr>
          <w:rFonts w:hint="cs"/>
          <w:vertAlign w:val="superscript"/>
          <w:rtl/>
          <w:lang w:bidi="fa-IR"/>
        </w:rPr>
        <w:t>)</w:t>
      </w:r>
      <w:r>
        <w:rPr>
          <w:rFonts w:hint="cs"/>
          <w:rtl/>
          <w:lang w:bidi="fa-IR"/>
        </w:rPr>
        <w:t>. یکی از غربا که مال</w:t>
      </w:r>
      <w:r w:rsidRPr="00194275">
        <w:rPr>
          <w:rFonts w:hint="cs"/>
          <w:vertAlign w:val="superscript"/>
          <w:rtl/>
          <w:lang w:bidi="fa-IR"/>
        </w:rPr>
        <w:t>(</w:t>
      </w:r>
      <w:r w:rsidRPr="00194275">
        <w:rPr>
          <w:rStyle w:val="FootnoteReference"/>
          <w:rtl/>
          <w:lang w:bidi="fa-IR"/>
        </w:rPr>
        <w:footnoteReference w:id="111"/>
      </w:r>
      <w:r w:rsidRPr="00194275">
        <w:rPr>
          <w:rFonts w:hint="cs"/>
          <w:vertAlign w:val="superscript"/>
          <w:rtl/>
          <w:lang w:bidi="fa-IR"/>
        </w:rPr>
        <w:t>)</w:t>
      </w:r>
      <w:r>
        <w:rPr>
          <w:rFonts w:hint="cs"/>
          <w:rtl/>
          <w:lang w:bidi="fa-IR"/>
        </w:rPr>
        <w:t xml:space="preserve"> زیادی را از او قطع کرده و برده و به آمل رفته بود، برای استرداد آن به او گفتند، گفت: من دین خود را به دنیا نمی‌فروشم، تا عاقبت با غریم خود مصالحه کرد.</w:t>
      </w:r>
    </w:p>
    <w:p w:rsidR="008842C8" w:rsidRDefault="008842C8" w:rsidP="008842C8">
      <w:pPr>
        <w:ind w:firstLine="284"/>
        <w:rPr>
          <w:rtl/>
          <w:lang w:bidi="fa-IR"/>
        </w:rPr>
      </w:pPr>
      <w:r>
        <w:rPr>
          <w:rFonts w:hint="cs"/>
          <w:rtl/>
          <w:lang w:bidi="fa-IR"/>
        </w:rPr>
        <w:t xml:space="preserve">امام بخاری کثیرالاحسان و قلیل الاکل و در اکرام مفرط و در بذل و بخشش و مهمانداری روزگار را به سر می‌برد و گاهی اوقات لباس‌های خود را هم می‌بخشید. </w:t>
      </w:r>
    </w:p>
    <w:p w:rsidR="008842C8" w:rsidRDefault="008842C8" w:rsidP="008842C8">
      <w:pPr>
        <w:ind w:firstLine="284"/>
        <w:rPr>
          <w:rtl/>
          <w:lang w:bidi="fa-IR"/>
        </w:rPr>
      </w:pPr>
      <w:r>
        <w:rPr>
          <w:rFonts w:hint="cs"/>
          <w:rtl/>
          <w:lang w:bidi="fa-IR"/>
        </w:rPr>
        <w:t xml:space="preserve">وراق گوید: ما در فربر بودیم، ابوعبدالله بخاری رحمه الله رباطی را می‌ساخت و شخصاً برآن خشت می‌کشید، من به او گفتم: دیگر خشت‌کشیدن برای شما کافی است، او گفت: این برای من نافع است، و بیشتر از صد نفر او را در این بنای خیر یاری می‌کردند، او برای آنان گاوی را ذبح کرده بود و مردم را برای طعام دعوت می‌کرد. او از غیبت و بهتان ‌بری و متنفر و در پرهیز و زهد و عبادت نمونه و یگانه عصر خود بود، وی لاغراندام </w:t>
      </w:r>
      <w:r>
        <w:rPr>
          <w:rFonts w:cs="Traditional Arabic" w:hint="cs"/>
          <w:rtl/>
          <w:lang w:bidi="fa-IR"/>
        </w:rPr>
        <w:t>«</w:t>
      </w:r>
      <w:r>
        <w:rPr>
          <w:rFonts w:cs="Traditional Arabic" w:hint="cs"/>
          <w:b/>
          <w:bCs/>
          <w:rtl/>
        </w:rPr>
        <w:t>لَيْسَ بِالطَّويلِ ولا القصير</w:t>
      </w:r>
      <w:r>
        <w:rPr>
          <w:rFonts w:cs="Traditional Arabic" w:hint="cs"/>
          <w:rtl/>
          <w:lang w:bidi="fa-IR"/>
        </w:rPr>
        <w:t>»</w:t>
      </w:r>
      <w:r>
        <w:rPr>
          <w:rFonts w:hint="cs"/>
          <w:rtl/>
          <w:lang w:bidi="fa-IR"/>
        </w:rPr>
        <w:t xml:space="preserve"> و قامتی متوسط و معتدل داشت، او </w:t>
      </w:r>
      <w:r>
        <w:rPr>
          <w:rFonts w:cs="CTraditional Arabic" w:hint="cs"/>
          <w:rtl/>
          <w:lang w:bidi="fa-IR"/>
        </w:rPr>
        <w:t>/</w:t>
      </w:r>
      <w:r>
        <w:rPr>
          <w:rFonts w:hint="cs"/>
          <w:rtl/>
          <w:lang w:bidi="fa-IR"/>
        </w:rPr>
        <w:t xml:space="preserve"> می‌گوید: از زمانی که دانسته‌ام غیبت حرام است تاکنون کسی را غیبت نکرده‌ام.</w:t>
      </w:r>
    </w:p>
    <w:p w:rsidR="008842C8" w:rsidRPr="006C1E03" w:rsidRDefault="008842C8" w:rsidP="004238FA">
      <w:pPr>
        <w:pStyle w:val="a0"/>
        <w:rPr>
          <w:rtl/>
        </w:rPr>
      </w:pPr>
      <w:bookmarkStart w:id="173" w:name="_Toc292528817"/>
      <w:bookmarkStart w:id="174" w:name="_Toc292529100"/>
      <w:bookmarkStart w:id="175" w:name="_Toc292976490"/>
      <w:r w:rsidRPr="006C1E03">
        <w:rPr>
          <w:rFonts w:hint="cs"/>
          <w:rtl/>
        </w:rPr>
        <w:t>آشنائی او به فن تیراندازی</w:t>
      </w:r>
      <w:bookmarkEnd w:id="173"/>
      <w:bookmarkEnd w:id="174"/>
      <w:bookmarkEnd w:id="175"/>
    </w:p>
    <w:p w:rsidR="008842C8" w:rsidRDefault="008842C8" w:rsidP="008842C8">
      <w:pPr>
        <w:ind w:firstLine="284"/>
        <w:rPr>
          <w:rtl/>
          <w:lang w:bidi="fa-IR"/>
        </w:rPr>
      </w:pPr>
      <w:r>
        <w:rPr>
          <w:rFonts w:hint="cs"/>
          <w:rtl/>
          <w:lang w:bidi="fa-IR"/>
        </w:rPr>
        <w:t>امام بخاری با داشتن علم زیاد و کرم واسع و ورع عظیم در امور حرب و تحسین آلات جهاد اهل فن بود، شجاع و با شهامت و در سواری وتیراندازی مهارت داشت، به حدی تیر او به هدر نمی‌رفت، و هیچ وقت نبود که در اصابت به هدف خطا کند و کمتر تیر او به خطا رفت.</w:t>
      </w:r>
    </w:p>
    <w:p w:rsidR="008842C8" w:rsidRPr="006E3F9B" w:rsidRDefault="008842C8" w:rsidP="004238FA">
      <w:pPr>
        <w:pStyle w:val="a0"/>
        <w:rPr>
          <w:rtl/>
        </w:rPr>
      </w:pPr>
      <w:bookmarkStart w:id="176" w:name="_Toc292528818"/>
      <w:bookmarkStart w:id="177" w:name="_Toc292529101"/>
      <w:bookmarkStart w:id="178" w:name="_Toc292976491"/>
      <w:r w:rsidRPr="006E3F9B">
        <w:rPr>
          <w:rFonts w:hint="cs"/>
          <w:rtl/>
        </w:rPr>
        <w:t>اشعار و طرایف او</w:t>
      </w:r>
      <w:bookmarkEnd w:id="176"/>
      <w:bookmarkEnd w:id="177"/>
      <w:bookmarkEnd w:id="178"/>
    </w:p>
    <w:p w:rsidR="008842C8" w:rsidRDefault="008842C8" w:rsidP="008842C8">
      <w:pPr>
        <w:ind w:firstLine="284"/>
        <w:rPr>
          <w:rtl/>
          <w:lang w:bidi="fa-IR"/>
        </w:rPr>
      </w:pPr>
      <w:r>
        <w:rPr>
          <w:rFonts w:hint="cs"/>
          <w:rtl/>
          <w:lang w:bidi="fa-IR"/>
        </w:rPr>
        <w:t>فصاحت امام بخاری در نظم کمتر از فصاحت او در نثر نبود</w:t>
      </w:r>
      <w:r w:rsidRPr="006B5246">
        <w:rPr>
          <w:rFonts w:hint="cs"/>
          <w:vertAlign w:val="superscript"/>
          <w:rtl/>
          <w:lang w:bidi="fa-IR"/>
        </w:rPr>
        <w:t>(</w:t>
      </w:r>
      <w:r w:rsidRPr="006B5246">
        <w:rPr>
          <w:rStyle w:val="FootnoteReference"/>
          <w:rtl/>
          <w:lang w:bidi="fa-IR"/>
        </w:rPr>
        <w:footnoteReference w:id="112"/>
      </w:r>
      <w:r w:rsidRPr="006B5246">
        <w:rPr>
          <w:rFonts w:hint="cs"/>
          <w:vertAlign w:val="superscript"/>
          <w:rtl/>
          <w:lang w:bidi="fa-IR"/>
        </w:rPr>
        <w:t>)</w:t>
      </w:r>
      <w:r w:rsidR="004238FA">
        <w:rPr>
          <w:rFonts w:hint="cs"/>
          <w:rtl/>
          <w:lang w:bidi="fa-IR"/>
        </w:rPr>
        <w:t>. اما به گفتة امام شافعی</w:t>
      </w:r>
      <w:r>
        <w:rPr>
          <w:rFonts w:cs="CTraditional Arabic" w:hint="cs"/>
          <w:rtl/>
          <w:lang w:bidi="fa-IR"/>
        </w:rPr>
        <w:t>/</w:t>
      </w:r>
      <w:r>
        <w:rPr>
          <w:rFonts w:hint="cs"/>
          <w:rtl/>
          <w:lang w:bidi="fa-IR"/>
        </w:rPr>
        <w:t>:</w:t>
      </w:r>
    </w:p>
    <w:p w:rsidR="008842C8" w:rsidRPr="004E757C" w:rsidRDefault="008842C8" w:rsidP="008842C8">
      <w:pPr>
        <w:ind w:left="2236" w:right="1960"/>
        <w:rPr>
          <w:rFonts w:cs="Traditional Arabic"/>
          <w:b/>
          <w:bCs/>
          <w:sz w:val="10"/>
          <w:szCs w:val="10"/>
          <w:rtl/>
        </w:rPr>
      </w:pPr>
      <w:r w:rsidRPr="00080E20">
        <w:rPr>
          <w:rFonts w:cs="Traditional Arabic" w:hint="cs"/>
          <w:b/>
          <w:bCs/>
          <w:rtl/>
        </w:rPr>
        <w:t>و</w:t>
      </w:r>
      <w:r>
        <w:rPr>
          <w:rFonts w:ascii="Lotus Linotype" w:hAnsi="Lotus Linotype" w:cs="Lotus Linotype"/>
          <w:b/>
          <w:bCs/>
          <w:rtl/>
        </w:rPr>
        <w:t>َلَوْ لا الش</w:t>
      </w:r>
      <w:r>
        <w:rPr>
          <w:rFonts w:ascii="Lotus Linotype" w:hAnsi="Lotus Linotype" w:cs="Lotus Linotype" w:hint="cs"/>
          <w:b/>
          <w:bCs/>
          <w:rtl/>
        </w:rPr>
        <w:t>ِّ</w:t>
      </w:r>
      <w:r>
        <w:rPr>
          <w:rFonts w:ascii="Lotus Linotype" w:hAnsi="Lotus Linotype" w:cs="Lotus Linotype"/>
          <w:b/>
          <w:bCs/>
          <w:rtl/>
        </w:rPr>
        <w:t>ع</w:t>
      </w:r>
      <w:r>
        <w:rPr>
          <w:rFonts w:ascii="Lotus Linotype" w:hAnsi="Lotus Linotype" w:cs="Lotus Linotype" w:hint="cs"/>
          <w:b/>
          <w:bCs/>
          <w:rtl/>
        </w:rPr>
        <w:t>ْ</w:t>
      </w:r>
      <w:r>
        <w:rPr>
          <w:rFonts w:ascii="Lotus Linotype" w:hAnsi="Lotus Linotype" w:cs="Lotus Linotype"/>
          <w:b/>
          <w:bCs/>
          <w:rtl/>
        </w:rPr>
        <w:t>ر</w:t>
      </w:r>
      <w:r w:rsidRPr="004E757C">
        <w:rPr>
          <w:rFonts w:ascii="Lotus Linotype" w:hAnsi="Lotus Linotype" w:cs="Lotus Linotype"/>
          <w:b/>
          <w:bCs/>
          <w:rtl/>
        </w:rPr>
        <w:t xml:space="preserve"> بالعلماء يزري</w:t>
      </w:r>
      <w:r w:rsidRPr="004E757C">
        <w:rPr>
          <w:rFonts w:ascii="Lotus Linotype" w:hAnsi="Lotus Linotype" w:cs="Lotus Linotype"/>
          <w:b/>
          <w:bCs/>
          <w:rtl/>
        </w:rPr>
        <w:br/>
        <w:t>لَكُنْتُ اليَومَ اَشْعَرَ مِن لَبيد</w:t>
      </w:r>
      <w:r w:rsidRPr="004E757C">
        <w:rPr>
          <w:rFonts w:ascii="Lotus Linotype" w:hAnsi="Lotus Linotype" w:cs="Lotus Linotype"/>
          <w:b/>
          <w:bCs/>
          <w:rtl/>
        </w:rPr>
        <w:br/>
      </w:r>
    </w:p>
    <w:p w:rsidR="008842C8" w:rsidRDefault="008842C8" w:rsidP="008842C8">
      <w:pPr>
        <w:ind w:firstLine="284"/>
        <w:rPr>
          <w:rtl/>
          <w:lang w:bidi="fa-IR"/>
        </w:rPr>
      </w:pPr>
      <w:r>
        <w:rPr>
          <w:rFonts w:hint="cs"/>
          <w:rtl/>
          <w:lang w:bidi="fa-IR"/>
        </w:rPr>
        <w:t xml:space="preserve">نظم او کمتر در دست می‌باشد، یا شعر را کم گفته و از شعراء مقلین بوده است، و یا شعر را زیاد گفته و به مرور زمان از بین رفته است، و ممکن است در آن زمان شعر را برای یک محدث مانند او نقص </w:t>
      </w:r>
      <w:r w:rsidR="006D3E63">
        <w:rPr>
          <w:rFonts w:hint="cs"/>
          <w:rtl/>
          <w:lang w:bidi="fa-IR"/>
        </w:rPr>
        <w:t>دانسته‌اند</w:t>
      </w:r>
      <w:r>
        <w:rPr>
          <w:rFonts w:hint="cs"/>
          <w:rtl/>
          <w:lang w:bidi="fa-IR"/>
        </w:rPr>
        <w:t>. اینک چند بیت از او:</w:t>
      </w:r>
    </w:p>
    <w:p w:rsidR="008842C8" w:rsidRPr="004E757C" w:rsidRDefault="008842C8" w:rsidP="008842C8">
      <w:pPr>
        <w:ind w:left="2211" w:right="1871"/>
        <w:rPr>
          <w:rFonts w:ascii="Lotus Linotype" w:hAnsi="Lotus Linotype" w:cs="Lotus Linotype"/>
          <w:b/>
          <w:bCs/>
          <w:sz w:val="14"/>
          <w:szCs w:val="14"/>
          <w:rtl/>
        </w:rPr>
      </w:pPr>
      <w:r>
        <w:rPr>
          <w:rFonts w:ascii="Lotus Linotype" w:hAnsi="Lotus Linotype" w:cs="Lotus Linotype"/>
          <w:b/>
          <w:bCs/>
          <w:rtl/>
        </w:rPr>
        <w:t>اِغْتَنِمْ م</w:t>
      </w:r>
      <w:r>
        <w:rPr>
          <w:rFonts w:ascii="Lotus Linotype" w:hAnsi="Lotus Linotype" w:cs="Lotus Linotype" w:hint="cs"/>
          <w:b/>
          <w:bCs/>
          <w:rtl/>
        </w:rPr>
        <w:t>ِ</w:t>
      </w:r>
      <w:r>
        <w:rPr>
          <w:rFonts w:ascii="Lotus Linotype" w:hAnsi="Lotus Linotype" w:cs="Lotus Linotype"/>
          <w:b/>
          <w:bCs/>
          <w:rtl/>
        </w:rPr>
        <w:t>ن</w:t>
      </w:r>
      <w:r>
        <w:rPr>
          <w:rFonts w:ascii="Lotus Linotype" w:hAnsi="Lotus Linotype" w:cs="Lotus Linotype" w:hint="cs"/>
          <w:b/>
          <w:bCs/>
          <w:rtl/>
        </w:rPr>
        <w:t>َ</w:t>
      </w:r>
      <w:r w:rsidRPr="004E757C">
        <w:rPr>
          <w:rFonts w:ascii="Lotus Linotype" w:hAnsi="Lotus Linotype" w:cs="Lotus Linotype"/>
          <w:b/>
          <w:bCs/>
          <w:rtl/>
        </w:rPr>
        <w:t xml:space="preserve"> الْفَراغ فَضلَ ركوعٍ</w:t>
      </w:r>
      <w:r w:rsidRPr="004E757C">
        <w:rPr>
          <w:rFonts w:ascii="Lotus Linotype" w:hAnsi="Lotus Linotype" w:cs="Lotus Linotype"/>
          <w:b/>
          <w:bCs/>
          <w:rtl/>
        </w:rPr>
        <w:br/>
        <w:t>فَعَسى أَنْ يَكونَ مَوْتُكَ بغتة</w:t>
      </w:r>
      <w:r w:rsidRPr="004E757C">
        <w:rPr>
          <w:rFonts w:ascii="Lotus Linotype" w:hAnsi="Lotus Linotype" w:cs="Lotus Linotype"/>
          <w:b/>
          <w:bCs/>
          <w:rtl/>
        </w:rPr>
        <w:br/>
        <w:t>كَم صحيحٍ رأيتَ مِن غيرِ سقمٍ</w:t>
      </w:r>
      <w:r w:rsidRPr="004E757C">
        <w:rPr>
          <w:rFonts w:ascii="Lotus Linotype" w:hAnsi="Lotus Linotype" w:cs="Lotus Linotype"/>
          <w:b/>
          <w:bCs/>
          <w:rtl/>
        </w:rPr>
        <w:br/>
        <w:t>ذَهَبَتْ نفسه الصحيحة فلت</w:t>
      </w:r>
      <w:r>
        <w:rPr>
          <w:rFonts w:ascii="Lotus Linotype" w:hAnsi="Lotus Linotype" w:cs="Lotus Linotype" w:hint="cs"/>
          <w:b/>
          <w:bCs/>
          <w:rtl/>
        </w:rPr>
        <w:t>ة</w:t>
      </w:r>
      <w:r>
        <w:rPr>
          <w:rFonts w:ascii="Lotus Linotype" w:hAnsi="Lotus Linotype" w:cs="Lotus Linotype"/>
          <w:b/>
          <w:bCs/>
          <w:rtl/>
        </w:rPr>
        <w:br/>
        <w:t>خالق الناس بخلق واحد</w:t>
      </w:r>
      <w:r w:rsidRPr="004E757C">
        <w:rPr>
          <w:rFonts w:ascii="Lotus Linotype" w:hAnsi="Lotus Linotype" w:cs="Lotus Linotype"/>
          <w:b/>
          <w:bCs/>
          <w:rtl/>
        </w:rPr>
        <w:br/>
        <w:t>لا تكن كلباً على الناسِ تهر</w:t>
      </w:r>
      <w:r w:rsidRPr="004E757C">
        <w:rPr>
          <w:rFonts w:ascii="Lotus Linotype" w:hAnsi="Lotus Linotype" w:cs="Lotus Linotype"/>
          <w:b/>
          <w:bCs/>
          <w:rtl/>
        </w:rPr>
        <w:br/>
        <w:t>إن تبق تفجح بالأحبة كلهم</w:t>
      </w:r>
      <w:r w:rsidRPr="004E757C">
        <w:rPr>
          <w:rFonts w:ascii="Lotus Linotype" w:hAnsi="Lotus Linotype" w:cs="Lotus Linotype"/>
          <w:b/>
          <w:bCs/>
          <w:rtl/>
        </w:rPr>
        <w:br/>
      </w:r>
      <w:r>
        <w:rPr>
          <w:rFonts w:ascii="Lotus Linotype" w:hAnsi="Lotus Linotype" w:cs="Lotus Linotype"/>
          <w:b/>
          <w:bCs/>
          <w:rtl/>
        </w:rPr>
        <w:t>وفناء نفسك لا أبا</w:t>
      </w:r>
      <w:r w:rsidRPr="004E757C">
        <w:rPr>
          <w:rFonts w:ascii="Lotus Linotype" w:hAnsi="Lotus Linotype" w:cs="Lotus Linotype"/>
          <w:b/>
          <w:bCs/>
          <w:rtl/>
        </w:rPr>
        <w:t xml:space="preserve">لك </w:t>
      </w:r>
      <w:r>
        <w:rPr>
          <w:rFonts w:ascii="Lotus Linotype" w:hAnsi="Lotus Linotype" w:cs="Lotus Linotype" w:hint="cs"/>
          <w:b/>
          <w:bCs/>
          <w:rtl/>
        </w:rPr>
        <w:t>أ</w:t>
      </w:r>
      <w:r w:rsidRPr="004E757C">
        <w:rPr>
          <w:rFonts w:ascii="Lotus Linotype" w:hAnsi="Lotus Linotype" w:cs="Lotus Linotype"/>
          <w:b/>
          <w:bCs/>
          <w:rtl/>
        </w:rPr>
        <w:t>فجع</w:t>
      </w:r>
      <w:r w:rsidRPr="004E757C">
        <w:rPr>
          <w:rFonts w:ascii="Lotus Linotype" w:hAnsi="Lotus Linotype" w:cs="Lotus Linotype"/>
          <w:b/>
          <w:bCs/>
          <w:rtl/>
        </w:rPr>
        <w:br/>
      </w:r>
    </w:p>
    <w:p w:rsidR="008842C8" w:rsidRDefault="008842C8" w:rsidP="008842C8">
      <w:pPr>
        <w:ind w:firstLine="284"/>
        <w:rPr>
          <w:rtl/>
          <w:lang w:bidi="fa-IR"/>
        </w:rPr>
      </w:pPr>
      <w:r>
        <w:rPr>
          <w:rFonts w:hint="cs"/>
          <w:rtl/>
          <w:lang w:bidi="fa-IR"/>
        </w:rPr>
        <w:t>اشعار او دلالت دارد بر این که وقت خود را ضایع نگردانیده، بلکه اشتغال به عبادت برای او لازم بوده و وقت خود را صرف عبادت اولی فالاولی کرده است. علاوه بر این، امام بخاری از خوشنویسان عصر خود نیز بوده است</w:t>
      </w:r>
      <w:r w:rsidRPr="00107615">
        <w:rPr>
          <w:rFonts w:hint="cs"/>
          <w:vertAlign w:val="superscript"/>
          <w:rtl/>
          <w:lang w:bidi="fa-IR"/>
        </w:rPr>
        <w:t>(</w:t>
      </w:r>
      <w:r w:rsidRPr="00107615">
        <w:rPr>
          <w:rStyle w:val="FootnoteReference"/>
          <w:rtl/>
          <w:lang w:bidi="fa-IR"/>
        </w:rPr>
        <w:footnoteReference w:id="113"/>
      </w:r>
      <w:r w:rsidRPr="00107615">
        <w:rPr>
          <w:rFonts w:hint="cs"/>
          <w:vertAlign w:val="superscript"/>
          <w:rtl/>
          <w:lang w:bidi="fa-IR"/>
        </w:rPr>
        <w:t>)</w:t>
      </w:r>
      <w:r>
        <w:rPr>
          <w:rFonts w:hint="cs"/>
          <w:rtl/>
          <w:lang w:bidi="fa-IR"/>
        </w:rPr>
        <w:t>.</w:t>
      </w:r>
    </w:p>
    <w:p w:rsidR="008842C8" w:rsidRDefault="008842C8" w:rsidP="00800AB5">
      <w:pPr>
        <w:pStyle w:val="a0"/>
        <w:rPr>
          <w:rtl/>
        </w:rPr>
      </w:pPr>
      <w:bookmarkStart w:id="179" w:name="_Toc292528819"/>
      <w:bookmarkStart w:id="180" w:name="_Toc292529102"/>
      <w:bookmarkStart w:id="181" w:name="_Toc292976492"/>
      <w:r>
        <w:rPr>
          <w:rFonts w:hint="cs"/>
          <w:rtl/>
        </w:rPr>
        <w:t>ثناء مردم و مشایخ و اقران بر او</w:t>
      </w:r>
      <w:bookmarkEnd w:id="179"/>
      <w:bookmarkEnd w:id="180"/>
      <w:bookmarkEnd w:id="181"/>
    </w:p>
    <w:p w:rsidR="008842C8" w:rsidRDefault="008842C8" w:rsidP="008842C8">
      <w:pPr>
        <w:ind w:firstLine="284"/>
        <w:rPr>
          <w:rtl/>
          <w:lang w:bidi="fa-IR"/>
        </w:rPr>
      </w:pPr>
      <w:r>
        <w:rPr>
          <w:rFonts w:hint="cs"/>
          <w:rtl/>
          <w:lang w:bidi="fa-IR"/>
        </w:rPr>
        <w:t xml:space="preserve">امام احمد بن حنبل </w:t>
      </w:r>
      <w:r>
        <w:rPr>
          <w:rFonts w:cs="CTraditional Arabic" w:hint="cs"/>
          <w:rtl/>
          <w:lang w:bidi="fa-IR"/>
        </w:rPr>
        <w:t>/</w:t>
      </w:r>
      <w:r>
        <w:rPr>
          <w:rFonts w:hint="cs"/>
          <w:rtl/>
          <w:lang w:bidi="fa-IR"/>
        </w:rPr>
        <w:t xml:space="preserve"> گفته</w:t>
      </w:r>
      <w:r w:rsidRPr="00BB7450">
        <w:rPr>
          <w:rFonts w:hint="cs"/>
          <w:vertAlign w:val="superscript"/>
          <w:rtl/>
          <w:lang w:bidi="fa-IR"/>
        </w:rPr>
        <w:t>(</w:t>
      </w:r>
      <w:r w:rsidRPr="00BB7450">
        <w:rPr>
          <w:rStyle w:val="FootnoteReference"/>
          <w:rtl/>
          <w:lang w:bidi="fa-IR"/>
        </w:rPr>
        <w:footnoteReference w:id="114"/>
      </w:r>
      <w:r w:rsidRPr="00BB7450">
        <w:rPr>
          <w:rFonts w:hint="cs"/>
          <w:vertAlign w:val="superscript"/>
          <w:rtl/>
          <w:lang w:bidi="fa-IR"/>
        </w:rPr>
        <w:t>)</w:t>
      </w:r>
      <w:r>
        <w:rPr>
          <w:rFonts w:hint="cs"/>
          <w:rtl/>
          <w:lang w:bidi="fa-IR"/>
        </w:rPr>
        <w:t>: خراسان مانند محمد بن اسماعیل بخاری را به جامعه تحویل نداده است. و باز گوید: خراسان مانند ابی زرعه، محمد بن اسماعیل بخاری، عبدالله بن عبدالرحمان دارمی و حسین بن شجاع بلخی را به دنیا نیاورده است.</w:t>
      </w:r>
    </w:p>
    <w:p w:rsidR="008842C8" w:rsidRDefault="008842C8" w:rsidP="008842C8">
      <w:pPr>
        <w:ind w:firstLine="284"/>
        <w:rPr>
          <w:rtl/>
          <w:lang w:bidi="fa-IR"/>
        </w:rPr>
      </w:pPr>
      <w:r>
        <w:rPr>
          <w:rFonts w:hint="cs"/>
          <w:rtl/>
          <w:lang w:bidi="fa-IR"/>
        </w:rPr>
        <w:t>محمد بن بشار گفته است: حافظ دنیا چهار نفرند: ابوزرعه در ری، مسلم بن حجاج در نیشابور، عبدالله بن عبدالرحمان دارمی در سمرقند، و محمد بن اسماعیل بخاری در بخارا و باز محمد بن بشار هنگامی که بخاری قدم به بصره نهاد به سوی او قیام کرد و دست او را گرفت و دست در گردن او نمود و گفت: مرحبا برای کسی که سالهاست من به او افتخار می‌کنم.</w:t>
      </w:r>
    </w:p>
    <w:p w:rsidR="008842C8" w:rsidRDefault="008842C8" w:rsidP="008842C8">
      <w:pPr>
        <w:ind w:firstLine="284"/>
        <w:rPr>
          <w:rtl/>
          <w:lang w:bidi="fa-IR"/>
        </w:rPr>
      </w:pPr>
      <w:r>
        <w:rPr>
          <w:rFonts w:hint="cs"/>
          <w:rtl/>
          <w:lang w:bidi="fa-IR"/>
        </w:rPr>
        <w:t xml:space="preserve">امام مسلم گفته: شهادت می‌دهم که در دنیا تو مانند نداری. امام ابی محمد عبدالله بن عبدالرحمان دارمی گفته: علمای حرمین و حجاز و شام و عراق را دیده‌ام جامع‌تری از ابی عبدالله بخاری را نیافتم، حاکم در تاریخ نیشابور به نقل از احمد بن حمدویه گوید: مسلم بن حجاج به سوی بخارا آمد بین دو چشم او را بوسید و گفت: بگذار پاهایت را ببوسم ای استادِ استادها، ای سید محدثین و ای طبیب حدیث در علل آن، ابوسهل محمود بن نضر گوید: به بصره و شام و حجاز رفتم، هرگاه اسمی از محمد بن اسماعیل به میان می‌آمد، برای او احترام قایل می‌شدند و او را از خود برتر می‌دانستند، قتیبه بن سعید گوید: با فقهاء و زهاد و عباد مجالسه نموده‌ام از زمانی که عقل گرفته‌ام تاکنون جامع‌تری از محمد بن اسماعیل ندیده‌ام، او در زمان خودش مانند عمر بن الخطاب </w:t>
      </w:r>
      <w:r>
        <w:rPr>
          <w:rFonts w:hint="cs"/>
          <w:lang w:bidi="fa-IR"/>
        </w:rPr>
        <w:sym w:font="AGA Arabesque" w:char="F074"/>
      </w:r>
      <w:r>
        <w:rPr>
          <w:rFonts w:hint="cs"/>
          <w:rtl/>
          <w:lang w:bidi="fa-IR"/>
        </w:rPr>
        <w:t xml:space="preserve"> در بین صحابه </w:t>
      </w:r>
      <w:r>
        <w:rPr>
          <w:rFonts w:hint="cs"/>
          <w:lang w:bidi="fa-IR"/>
        </w:rPr>
        <w:sym w:font="AGA Arabesque" w:char="F079"/>
      </w:r>
      <w:r>
        <w:rPr>
          <w:rFonts w:hint="cs"/>
          <w:rtl/>
          <w:lang w:bidi="fa-IR"/>
        </w:rPr>
        <w:t xml:space="preserve"> بود. ابوحاتم رازی گوید: در خراسان حافظ‌تری از محمد بن اسماعیل خروج نکرده و عالم‌تری از او به عراق قدم نگذاشته است، عجلی گوید: ابوزرعه و ابوحاتم را دیدم از او استماع می‌کردند، محمد بن ابی حاتم به نقل از حاشد بن اسماعیل گوید: هنگامی که بخاری به بصره رفت محمد بن بشار گفت: سید الفقهاء قدم به بصره گذاشت. ابوسهل محمود بن نضر گوید: از بیشتر از سی عالم از علماء مصر شنیدم که می‌گفتند: ما در دنیا احتیاج به رأی و نظر محمد بن اسماعیل داریم.</w:t>
      </w:r>
    </w:p>
    <w:p w:rsidR="008842C8" w:rsidRDefault="008842C8" w:rsidP="008842C8">
      <w:pPr>
        <w:ind w:firstLine="284"/>
        <w:rPr>
          <w:rtl/>
          <w:lang w:bidi="fa-IR"/>
        </w:rPr>
      </w:pPr>
      <w:r>
        <w:rPr>
          <w:rFonts w:hint="cs"/>
          <w:rtl/>
          <w:lang w:bidi="fa-IR"/>
        </w:rPr>
        <w:t xml:space="preserve">ابوعیسی ترمذی صاحب سنن گفته: در عراق و خراسان در معنی علل و تاریخ و معرفت اسناد عالم‌تر از محمد بن </w:t>
      </w:r>
      <w:r w:rsidRPr="00450019">
        <w:rPr>
          <w:rFonts w:hint="cs"/>
          <w:rtl/>
          <w:lang w:bidi="fa-IR"/>
        </w:rPr>
        <w:t>اسماعیل نمی‌بینم، ابوحاتم بن منصور گفته: محمد بن اسماعیل برای علم و دانش آیاتی از آیات خداوند در بصر و نفوذ او موجود می‌باشد، ابراهیم بن محمد ب</w:t>
      </w:r>
      <w:r>
        <w:rPr>
          <w:rFonts w:hint="cs"/>
          <w:rtl/>
          <w:lang w:bidi="fa-IR"/>
        </w:rPr>
        <w:t>ن سلام موافق به گفتة ابن اعرابی گفته</w:t>
      </w:r>
      <w:r w:rsidRPr="007D0937">
        <w:rPr>
          <w:rFonts w:hint="cs"/>
          <w:vertAlign w:val="superscript"/>
          <w:rtl/>
          <w:lang w:bidi="fa-IR"/>
        </w:rPr>
        <w:t>(</w:t>
      </w:r>
      <w:r w:rsidRPr="007D0937">
        <w:rPr>
          <w:rStyle w:val="FootnoteReference"/>
          <w:rtl/>
          <w:lang w:bidi="fa-IR"/>
        </w:rPr>
        <w:footnoteReference w:id="115"/>
      </w:r>
      <w:r w:rsidRPr="007D0937">
        <w:rPr>
          <w:rFonts w:hint="cs"/>
          <w:vertAlign w:val="superscript"/>
          <w:rtl/>
          <w:lang w:bidi="fa-IR"/>
        </w:rPr>
        <w:t>)</w:t>
      </w:r>
      <w:r>
        <w:rPr>
          <w:rFonts w:hint="cs"/>
          <w:rtl/>
          <w:lang w:bidi="fa-IR"/>
        </w:rPr>
        <w:t>: رؤساء فن از اهل حدیث مانند سعید بن ابی مریم، حجاج بن منهال، اسماعیل بن اویس، الحمیدی، نعیم بن حماد، محمد بن یحیی بن ابی عمر العدنی، الخلال الحسینی بن علی الحلوانی، محمد بن میمون الخیاط، ابراهیم بن المنذر، ابی کریب محمد بن العلاء، ابی سعید عبدالله بن سعید الأشج، ابراهیم بن موسی الفراء و امثالهم، در هنگام قضاوت در نظر و معرفت، محمد بن اسماعیل را از خود برتر می‌دانستند</w:t>
      </w:r>
      <w:r w:rsidRPr="007D0937">
        <w:rPr>
          <w:rFonts w:hint="cs"/>
          <w:vertAlign w:val="superscript"/>
          <w:rtl/>
          <w:lang w:bidi="fa-IR"/>
        </w:rPr>
        <w:t>(</w:t>
      </w:r>
      <w:r w:rsidRPr="007D0937">
        <w:rPr>
          <w:rStyle w:val="FootnoteReference"/>
          <w:rtl/>
          <w:lang w:bidi="fa-IR"/>
        </w:rPr>
        <w:footnoteReference w:id="116"/>
      </w:r>
      <w:r w:rsidRPr="007D0937">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عدة بسیاری از رجال و علمای برجستة دیگر مانند اسحاق بن احمد، سلیمان بن حرب یکی از استادان او، ابی سهل محمود بن نضر، حاشد بن اسماعیل، محمد بن یوسف همدانی، ابوبکر مدینی، ابوعمر کرمانی، محمد بن حاتم وراق، ابوحاتم رازی، احمد بن سیار و غیر </w:t>
      </w:r>
      <w:r w:rsidR="000B2A16">
        <w:rPr>
          <w:rFonts w:hint="cs"/>
          <w:rtl/>
          <w:lang w:bidi="fa-IR"/>
        </w:rPr>
        <w:t xml:space="preserve">آن‌ها </w:t>
      </w:r>
      <w:r>
        <w:rPr>
          <w:rFonts w:hint="cs"/>
          <w:rtl/>
          <w:lang w:bidi="fa-IR"/>
        </w:rPr>
        <w:t xml:space="preserve">به فضیلت و بزرگواری او معترف و ناطق به علو مقام و مدارج علمی و دینی و زهد و تقوا و فضل و فهم و عقل و شعور او </w:t>
      </w:r>
      <w:r w:rsidR="007D498E">
        <w:rPr>
          <w:rFonts w:hint="cs"/>
          <w:rtl/>
          <w:lang w:bidi="fa-IR"/>
        </w:rPr>
        <w:t>بوده‌اند</w:t>
      </w:r>
      <w:r>
        <w:rPr>
          <w:rFonts w:hint="cs"/>
          <w:rtl/>
          <w:lang w:bidi="fa-IR"/>
        </w:rPr>
        <w:t>.</w:t>
      </w:r>
    </w:p>
    <w:p w:rsidR="008842C8" w:rsidRDefault="008842C8" w:rsidP="008842C8">
      <w:pPr>
        <w:ind w:firstLine="284"/>
        <w:rPr>
          <w:rtl/>
          <w:lang w:bidi="fa-IR"/>
        </w:rPr>
      </w:pPr>
      <w:r>
        <w:rPr>
          <w:rFonts w:hint="cs"/>
          <w:rtl/>
          <w:lang w:bidi="fa-IR"/>
        </w:rPr>
        <w:t>محمد بن عبدالرحمان دغولی گفته: اهل بغداد نامه‌ای به محمد بن اسماعیل بخاری نوشتند و در آن نامه خطاب به او این بیت را تحریر کرده بودند:</w:t>
      </w:r>
    </w:p>
    <w:p w:rsidR="008842C8" w:rsidRPr="00CB2D3C" w:rsidRDefault="008842C8" w:rsidP="008842C8">
      <w:pPr>
        <w:ind w:left="2236" w:right="2100"/>
        <w:rPr>
          <w:rFonts w:ascii="Lotus Linotype" w:hAnsi="Lotus Linotype" w:cs="Lotus Linotype"/>
          <w:b/>
          <w:bCs/>
          <w:sz w:val="2"/>
          <w:szCs w:val="2"/>
          <w:rtl/>
        </w:rPr>
      </w:pPr>
      <w:r w:rsidRPr="009321F2">
        <w:rPr>
          <w:rFonts w:ascii="Lotus Linotype" w:hAnsi="Lotus Linotype" w:cs="Lotus Linotype"/>
          <w:b/>
          <w:bCs/>
          <w:rtl/>
        </w:rPr>
        <w:t>المسلمون بخير ما بقيت لهم</w:t>
      </w:r>
      <w:r w:rsidRPr="009321F2">
        <w:rPr>
          <w:rFonts w:ascii="Lotus Linotype" w:hAnsi="Lotus Linotype" w:cs="Lotus Linotype"/>
          <w:b/>
          <w:bCs/>
          <w:rtl/>
        </w:rPr>
        <w:br/>
        <w:t>وليس بعدك خير حين تفتقد</w:t>
      </w:r>
      <w:r w:rsidRPr="009321F2">
        <w:rPr>
          <w:rFonts w:ascii="Lotus Linotype" w:hAnsi="Lotus Linotype" w:cs="Lotus Linotype"/>
          <w:b/>
          <w:bCs/>
          <w:rtl/>
        </w:rPr>
        <w:br/>
      </w:r>
    </w:p>
    <w:p w:rsidR="008842C8" w:rsidRDefault="008842C8" w:rsidP="00E06649">
      <w:pPr>
        <w:pStyle w:val="a0"/>
        <w:rPr>
          <w:rtl/>
        </w:rPr>
      </w:pPr>
      <w:bookmarkStart w:id="182" w:name="_Toc292528820"/>
      <w:bookmarkStart w:id="183" w:name="_Toc292529103"/>
      <w:bookmarkStart w:id="184" w:name="_Toc292976493"/>
      <w:r w:rsidRPr="006731CC">
        <w:rPr>
          <w:rFonts w:hint="cs"/>
          <w:rtl/>
        </w:rPr>
        <w:t>فضایل جامع الصحیح و ثنا بر او و مقارنة آن با صحیح مسلم</w:t>
      </w:r>
      <w:bookmarkEnd w:id="182"/>
      <w:bookmarkEnd w:id="183"/>
      <w:bookmarkEnd w:id="184"/>
    </w:p>
    <w:p w:rsidR="008842C8" w:rsidRDefault="008842C8" w:rsidP="008842C8">
      <w:pPr>
        <w:ind w:firstLine="284"/>
        <w:rPr>
          <w:rtl/>
          <w:lang w:bidi="fa-IR"/>
        </w:rPr>
      </w:pPr>
      <w:r>
        <w:rPr>
          <w:rFonts w:hint="cs"/>
          <w:rtl/>
          <w:lang w:bidi="fa-IR"/>
        </w:rPr>
        <w:t>ابوالهیثم کشینی روایت می‌کند که فربری گفت: از محمد بن اسماعیل بخاری شنیدم اظهار می‌کرد که حدیثی را در کتاب صحیح نیاورده‌ام مگر این که غسل کرده‌ام و دو رکعت نماز را قبل از آن به جای آورده‌ام، چنانکه در صحت آن یقین حاصل کرده‌ام. بخاری می‌گوید: الجامع الصحیح را از روی ششصد هزار حدیث به مدت شانزده سال نوشته و تصنیف کرده‌ام، و آن را حجت و وسیله در بین خود و خداوند قرار دادم. ابوجعفر عقیلی گوید: وقتی که بخاری کتاب صحیح را تصنیف کرد</w:t>
      </w:r>
      <w:r w:rsidRPr="00EC6425">
        <w:rPr>
          <w:rFonts w:hint="cs"/>
          <w:vertAlign w:val="superscript"/>
          <w:rtl/>
          <w:lang w:bidi="fa-IR"/>
        </w:rPr>
        <w:t>(</w:t>
      </w:r>
      <w:r w:rsidRPr="00EC6425">
        <w:rPr>
          <w:rStyle w:val="FootnoteReference"/>
          <w:rtl/>
          <w:lang w:bidi="fa-IR"/>
        </w:rPr>
        <w:footnoteReference w:id="117"/>
      </w:r>
      <w:r w:rsidRPr="00EC6425">
        <w:rPr>
          <w:rFonts w:hint="cs"/>
          <w:vertAlign w:val="superscript"/>
          <w:rtl/>
          <w:lang w:bidi="fa-IR"/>
        </w:rPr>
        <w:t>)</w:t>
      </w:r>
      <w:r>
        <w:rPr>
          <w:rFonts w:hint="cs"/>
          <w:rtl/>
          <w:lang w:bidi="fa-IR"/>
        </w:rPr>
        <w:t xml:space="preserve"> آن را بر علی بن مدینی، احمد بن حنبل، یحیی بن معین و غیره عرضه کرد، همه را صحیح د</w:t>
      </w:r>
      <w:r w:rsidRPr="00450019">
        <w:rPr>
          <w:rFonts w:hint="cs"/>
          <w:rtl/>
          <w:lang w:bidi="fa-IR"/>
        </w:rPr>
        <w:t>انسته و مورد تحسین قرار دادند بغیر از چهار حدیث، با مجود آن چهار حدیث ه</w:t>
      </w:r>
      <w:r>
        <w:rPr>
          <w:rFonts w:hint="cs"/>
          <w:rtl/>
          <w:lang w:bidi="fa-IR"/>
        </w:rPr>
        <w:t>م قول، قول بخاری و روایت او مورد صحت است.</w:t>
      </w:r>
    </w:p>
    <w:p w:rsidR="008842C8" w:rsidRDefault="008842C8" w:rsidP="008842C8">
      <w:pPr>
        <w:ind w:firstLine="284"/>
        <w:rPr>
          <w:rtl/>
          <w:lang w:bidi="fa-IR"/>
        </w:rPr>
      </w:pPr>
      <w:r>
        <w:rPr>
          <w:rFonts w:hint="cs"/>
          <w:rtl/>
          <w:lang w:bidi="fa-IR"/>
        </w:rPr>
        <w:t xml:space="preserve">امام حافظ دارقطنی گوید: اگر بخاری نمی‌بود، مسلم راحت نبود، راجع به این دو امام بزرگ اظهار نظرهای زیادی </w:t>
      </w:r>
      <w:r w:rsidR="006B1E77">
        <w:rPr>
          <w:rFonts w:hint="cs"/>
          <w:rtl/>
          <w:lang w:bidi="fa-IR"/>
        </w:rPr>
        <w:t>کرده‌اند</w:t>
      </w:r>
      <w:r>
        <w:rPr>
          <w:rFonts w:hint="cs"/>
          <w:rtl/>
          <w:lang w:bidi="fa-IR"/>
        </w:rPr>
        <w:t>، ولی آنچه مسلم است هر میوه یک طعمی دارد و هرکدام به جای خویش نیکو است، و لکُلِّ و</w:t>
      </w:r>
      <w:r w:rsidRPr="00682EBD">
        <w:rPr>
          <w:rFonts w:cs="B Badr" w:hint="cs"/>
          <w:rtl/>
          <w:lang w:bidi="fa-IR"/>
        </w:rPr>
        <w:t>جهَةٌ</w:t>
      </w:r>
      <w:r>
        <w:rPr>
          <w:rFonts w:hint="cs"/>
          <w:rtl/>
          <w:lang w:bidi="fa-IR"/>
        </w:rPr>
        <w:t xml:space="preserve"> و مردم منازعه و مشاجرة فراوانی در این باره </w:t>
      </w:r>
      <w:r w:rsidR="006B1E77">
        <w:rPr>
          <w:rFonts w:hint="cs"/>
          <w:rtl/>
          <w:lang w:bidi="fa-IR"/>
        </w:rPr>
        <w:t>کرده‌اند</w:t>
      </w:r>
      <w:r>
        <w:rPr>
          <w:rFonts w:hint="cs"/>
          <w:rtl/>
          <w:lang w:bidi="fa-IR"/>
        </w:rPr>
        <w:t>، چنانکه در این دو بیت:</w:t>
      </w:r>
    </w:p>
    <w:p w:rsidR="008842C8" w:rsidRPr="009321F2" w:rsidRDefault="008842C8" w:rsidP="008842C8">
      <w:pPr>
        <w:ind w:left="1985" w:right="1985"/>
        <w:rPr>
          <w:rFonts w:ascii="Lotus Linotype" w:hAnsi="Lotus Linotype" w:cs="Lotus Linotype"/>
          <w:b/>
          <w:bCs/>
          <w:sz w:val="14"/>
          <w:szCs w:val="14"/>
          <w:rtl/>
        </w:rPr>
      </w:pPr>
      <w:r w:rsidRPr="009321F2">
        <w:rPr>
          <w:rFonts w:ascii="Lotus Linotype" w:hAnsi="Lotus Linotype" w:cs="Lotus Linotype"/>
          <w:b/>
          <w:bCs/>
          <w:rtl/>
        </w:rPr>
        <w:t>تشاجر قوم في البخاري ومسلم</w:t>
      </w:r>
      <w:r w:rsidRPr="009321F2">
        <w:rPr>
          <w:rFonts w:ascii="Lotus Linotype" w:hAnsi="Lotus Linotype" w:cs="Lotus Linotype"/>
          <w:b/>
          <w:bCs/>
          <w:rtl/>
        </w:rPr>
        <w:br/>
        <w:t>لدي وقالوا</w:t>
      </w:r>
      <w:r>
        <w:rPr>
          <w:rFonts w:ascii="Lotus Linotype" w:hAnsi="Lotus Linotype" w:cs="Lotus Linotype" w:hint="cs"/>
          <w:b/>
          <w:bCs/>
          <w:rtl/>
        </w:rPr>
        <w:t>:</w:t>
      </w:r>
      <w:r w:rsidRPr="009321F2">
        <w:rPr>
          <w:rFonts w:ascii="Lotus Linotype" w:hAnsi="Lotus Linotype" w:cs="Lotus Linotype"/>
          <w:b/>
          <w:bCs/>
          <w:rtl/>
        </w:rPr>
        <w:t xml:space="preserve"> أي ذين يقدم</w:t>
      </w:r>
      <w:r w:rsidRPr="009321F2">
        <w:rPr>
          <w:rFonts w:ascii="Lotus Linotype" w:hAnsi="Lotus Linotype" w:cs="Lotus Linotype"/>
          <w:b/>
          <w:bCs/>
          <w:rtl/>
        </w:rPr>
        <w:br/>
        <w:t>فقلت</w:t>
      </w:r>
      <w:r>
        <w:rPr>
          <w:rFonts w:ascii="Lotus Linotype" w:hAnsi="Lotus Linotype" w:cs="Lotus Linotype" w:hint="cs"/>
          <w:b/>
          <w:bCs/>
          <w:rtl/>
        </w:rPr>
        <w:t>:</w:t>
      </w:r>
      <w:r w:rsidRPr="009321F2">
        <w:rPr>
          <w:rFonts w:ascii="Lotus Linotype" w:hAnsi="Lotus Linotype" w:cs="Lotus Linotype"/>
          <w:b/>
          <w:bCs/>
          <w:rtl/>
        </w:rPr>
        <w:t xml:space="preserve"> لقد فاق البخاري صحة</w:t>
      </w:r>
      <w:r w:rsidRPr="009321F2">
        <w:rPr>
          <w:rFonts w:ascii="Lotus Linotype" w:hAnsi="Lotus Linotype" w:cs="Lotus Linotype"/>
          <w:b/>
          <w:bCs/>
          <w:rtl/>
        </w:rPr>
        <w:br/>
        <w:t>كما فاق في كل صناعة مسلم</w:t>
      </w:r>
      <w:r w:rsidRPr="009321F2">
        <w:rPr>
          <w:rFonts w:ascii="Lotus Linotype" w:hAnsi="Lotus Linotype" w:cs="Lotus Linotype"/>
          <w:b/>
          <w:bCs/>
          <w:rtl/>
        </w:rPr>
        <w:br/>
      </w:r>
    </w:p>
    <w:p w:rsidR="008842C8" w:rsidRDefault="008842C8" w:rsidP="008842C8">
      <w:pPr>
        <w:ind w:firstLine="284"/>
        <w:rPr>
          <w:rtl/>
          <w:lang w:bidi="fa-IR"/>
        </w:rPr>
      </w:pPr>
      <w:r>
        <w:rPr>
          <w:rFonts w:hint="cs"/>
          <w:rtl/>
          <w:lang w:bidi="fa-IR"/>
        </w:rPr>
        <w:t xml:space="preserve">امام نووی گوید: امت بر صحت دو کتاب صحیح: مسلم و بخاری اجماع </w:t>
      </w:r>
      <w:r w:rsidR="006B1E77">
        <w:rPr>
          <w:rFonts w:hint="cs"/>
          <w:rtl/>
          <w:lang w:bidi="fa-IR"/>
        </w:rPr>
        <w:t>کرده‌اند</w:t>
      </w:r>
      <w:r>
        <w:rPr>
          <w:rFonts w:hint="cs"/>
          <w:rtl/>
          <w:lang w:bidi="fa-IR"/>
        </w:rPr>
        <w:t xml:space="preserve">، و عمل به احادیث آن دو کتاب را واجب </w:t>
      </w:r>
      <w:r w:rsidR="006D3E63">
        <w:rPr>
          <w:rFonts w:hint="cs"/>
          <w:rtl/>
          <w:lang w:bidi="fa-IR"/>
        </w:rPr>
        <w:t>دانسته‌اند</w:t>
      </w:r>
      <w:r>
        <w:rPr>
          <w:rFonts w:hint="cs"/>
          <w:rtl/>
          <w:lang w:bidi="fa-IR"/>
        </w:rPr>
        <w:t>.</w:t>
      </w:r>
    </w:p>
    <w:p w:rsidR="008842C8" w:rsidRPr="009C1E2D" w:rsidRDefault="008842C8" w:rsidP="00E06649">
      <w:pPr>
        <w:pStyle w:val="a0"/>
        <w:rPr>
          <w:rtl/>
        </w:rPr>
      </w:pPr>
      <w:bookmarkStart w:id="185" w:name="_Toc292528821"/>
      <w:bookmarkStart w:id="186" w:name="_Toc292529104"/>
      <w:bookmarkStart w:id="187" w:name="_Toc292976494"/>
      <w:r w:rsidRPr="009C1E2D">
        <w:rPr>
          <w:rFonts w:hint="cs"/>
          <w:rtl/>
        </w:rPr>
        <w:t>فواید اعاده و تکریر احادیث در صحیح بخاری</w:t>
      </w:r>
      <w:bookmarkEnd w:id="185"/>
      <w:bookmarkEnd w:id="186"/>
      <w:bookmarkEnd w:id="187"/>
    </w:p>
    <w:p w:rsidR="008842C8" w:rsidRDefault="008842C8" w:rsidP="008842C8">
      <w:pPr>
        <w:ind w:firstLine="284"/>
        <w:rPr>
          <w:rtl/>
          <w:lang w:bidi="fa-IR"/>
        </w:rPr>
      </w:pPr>
      <w:r>
        <w:rPr>
          <w:rFonts w:hint="cs"/>
          <w:rtl/>
          <w:lang w:bidi="fa-IR"/>
        </w:rPr>
        <w:t>امام بخاری در کتاب خودش قصد اختصار نداشته، بلکه مراد او استنباط از احادیث و استدلال بر ابوابی بوده که اراده کرده است (در اصول و فروع و زهد و آداب و امثال اینها) و منظور او توضیحات بیشتر بوده و بسا ممکن است که به یک حدیث بر چند مطلب استدلال کرده باشد.</w:t>
      </w:r>
    </w:p>
    <w:p w:rsidR="008842C8" w:rsidRDefault="008842C8" w:rsidP="008842C8">
      <w:pPr>
        <w:ind w:firstLine="284"/>
        <w:rPr>
          <w:rtl/>
          <w:lang w:bidi="fa-IR"/>
        </w:rPr>
      </w:pPr>
      <w:r>
        <w:rPr>
          <w:rFonts w:hint="cs"/>
          <w:rtl/>
          <w:lang w:bidi="fa-IR"/>
        </w:rPr>
        <w:t>تکرار و یا اعادة حدیثی در چند باب امکان دارد نظر به روایت آن باشد از چند صحابی یا چند تابعی که این هم موجب تقویت حدیث و صحت آن می‌باشد، بدیهی است حدیثی را که چند نفر روایت کنند، اهمیتش بیشتر است و ممکن است در یک حدیث اختلافات لفظ یا روایت زیاد و کم به وجود آید و تکرار نظر به همه وجوه باشد.</w:t>
      </w:r>
    </w:p>
    <w:p w:rsidR="008842C8" w:rsidRPr="00D370FE" w:rsidRDefault="008842C8" w:rsidP="00E06649">
      <w:pPr>
        <w:pStyle w:val="a0"/>
        <w:rPr>
          <w:rtl/>
        </w:rPr>
      </w:pPr>
      <w:bookmarkStart w:id="188" w:name="_Toc292528822"/>
      <w:bookmarkStart w:id="189" w:name="_Toc292529105"/>
      <w:bookmarkStart w:id="190" w:name="_Toc292976495"/>
      <w:r w:rsidRPr="00D370FE">
        <w:rPr>
          <w:rFonts w:hint="cs"/>
          <w:rtl/>
        </w:rPr>
        <w:t>عدة احادیث بخاری</w:t>
      </w:r>
      <w:bookmarkEnd w:id="188"/>
      <w:bookmarkEnd w:id="189"/>
      <w:bookmarkEnd w:id="190"/>
    </w:p>
    <w:p w:rsidR="008842C8" w:rsidRDefault="008842C8" w:rsidP="008842C8">
      <w:pPr>
        <w:ind w:firstLine="284"/>
        <w:rPr>
          <w:rtl/>
          <w:lang w:bidi="fa-IR"/>
        </w:rPr>
      </w:pPr>
      <w:r>
        <w:rPr>
          <w:rFonts w:hint="cs"/>
          <w:rtl/>
          <w:lang w:bidi="fa-IR"/>
        </w:rPr>
        <w:t>امام نووی گفته</w:t>
      </w:r>
      <w:r w:rsidRPr="00E12D12">
        <w:rPr>
          <w:rFonts w:hint="cs"/>
          <w:vertAlign w:val="superscript"/>
          <w:rtl/>
          <w:lang w:bidi="fa-IR"/>
        </w:rPr>
        <w:t>(</w:t>
      </w:r>
      <w:r w:rsidRPr="00E12D12">
        <w:rPr>
          <w:rStyle w:val="FootnoteReference"/>
          <w:rtl/>
          <w:lang w:bidi="fa-IR"/>
        </w:rPr>
        <w:footnoteReference w:id="118"/>
      </w:r>
      <w:r w:rsidRPr="00E12D12">
        <w:rPr>
          <w:rFonts w:hint="cs"/>
          <w:vertAlign w:val="superscript"/>
          <w:rtl/>
          <w:lang w:bidi="fa-IR"/>
        </w:rPr>
        <w:t>)</w:t>
      </w:r>
      <w:r>
        <w:rPr>
          <w:rFonts w:hint="cs"/>
          <w:rtl/>
          <w:lang w:bidi="fa-IR"/>
        </w:rPr>
        <w:t>: هفت هزار و دویست و هفتاد و پنج حدیث از احادیث مسنده در صحیح بخاری با احادیث مکرره مذکور است، و بدون تکریر چهار هزار حدیث می‌باشد.</w:t>
      </w:r>
    </w:p>
    <w:p w:rsidR="008842C8" w:rsidRDefault="008842C8" w:rsidP="008842C8">
      <w:pPr>
        <w:ind w:firstLine="284"/>
        <w:rPr>
          <w:rtl/>
          <w:lang w:bidi="fa-IR"/>
        </w:rPr>
      </w:pPr>
      <w:r>
        <w:rPr>
          <w:rFonts w:hint="cs"/>
          <w:rtl/>
          <w:lang w:bidi="fa-IR"/>
        </w:rPr>
        <w:t>حموی عدد احادیث را بدینگونه فهرست</w:t>
      </w:r>
      <w:r>
        <w:rPr>
          <w:rFonts w:hint="eastAsia"/>
          <w:rtl/>
          <w:lang w:bidi="fa-IR"/>
        </w:rPr>
        <w:t>‌</w:t>
      </w:r>
      <w:r>
        <w:rPr>
          <w:rFonts w:hint="cs"/>
          <w:rtl/>
          <w:lang w:bidi="fa-IR"/>
        </w:rPr>
        <w:t>وار تعیین کرده است.</w:t>
      </w:r>
    </w:p>
    <w:p w:rsidR="008842C8" w:rsidRPr="003E4E6B" w:rsidRDefault="008842C8" w:rsidP="008842C8">
      <w:pPr>
        <w:ind w:firstLine="284"/>
        <w:jc w:val="center"/>
        <w:rPr>
          <w:sz w:val="16"/>
          <w:szCs w:val="16"/>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563"/>
        <w:gridCol w:w="2868"/>
        <w:gridCol w:w="563"/>
      </w:tblGrid>
      <w:tr w:rsidR="008842C8" w:rsidTr="0085741B">
        <w:trPr>
          <w:jc w:val="center"/>
        </w:trPr>
        <w:tc>
          <w:tcPr>
            <w:tcW w:w="2904" w:type="dxa"/>
          </w:tcPr>
          <w:p w:rsidR="008842C8" w:rsidRDefault="008842C8" w:rsidP="00DA1305">
            <w:pPr>
              <w:jc w:val="center"/>
              <w:rPr>
                <w:rtl/>
                <w:lang w:bidi="fa-IR"/>
              </w:rPr>
            </w:pPr>
            <w:r>
              <w:rPr>
                <w:rFonts w:hint="cs"/>
                <w:rtl/>
                <w:lang w:bidi="fa-IR"/>
              </w:rPr>
              <w:t>بدء الوحی</w:t>
            </w:r>
          </w:p>
        </w:tc>
        <w:tc>
          <w:tcPr>
            <w:tcW w:w="492" w:type="dxa"/>
          </w:tcPr>
          <w:p w:rsidR="008842C8" w:rsidRDefault="008842C8" w:rsidP="00DA1305">
            <w:pPr>
              <w:jc w:val="center"/>
              <w:rPr>
                <w:rtl/>
                <w:lang w:bidi="fa-IR"/>
              </w:rPr>
            </w:pPr>
            <w:r>
              <w:rPr>
                <w:rFonts w:hint="cs"/>
                <w:rtl/>
                <w:lang w:bidi="fa-IR"/>
              </w:rPr>
              <w:t>5</w:t>
            </w:r>
          </w:p>
        </w:tc>
        <w:tc>
          <w:tcPr>
            <w:tcW w:w="2868" w:type="dxa"/>
          </w:tcPr>
          <w:p w:rsidR="008842C8" w:rsidRDefault="008842C8" w:rsidP="00DA1305">
            <w:pPr>
              <w:jc w:val="center"/>
              <w:rPr>
                <w:rtl/>
                <w:lang w:bidi="fa-IR"/>
              </w:rPr>
            </w:pPr>
            <w:r>
              <w:rPr>
                <w:rFonts w:hint="cs"/>
                <w:rtl/>
                <w:lang w:bidi="fa-IR"/>
              </w:rPr>
              <w:t>نکاح و طلاق</w:t>
            </w:r>
          </w:p>
        </w:tc>
        <w:tc>
          <w:tcPr>
            <w:tcW w:w="528" w:type="dxa"/>
          </w:tcPr>
          <w:p w:rsidR="008842C8" w:rsidRDefault="008842C8" w:rsidP="00DA1305">
            <w:pPr>
              <w:jc w:val="center"/>
              <w:rPr>
                <w:rtl/>
                <w:lang w:bidi="fa-IR"/>
              </w:rPr>
            </w:pPr>
            <w:r>
              <w:rPr>
                <w:rFonts w:hint="cs"/>
                <w:rtl/>
                <w:lang w:bidi="fa-IR"/>
              </w:rPr>
              <w:t>234</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وضو</w:t>
            </w:r>
          </w:p>
        </w:tc>
        <w:tc>
          <w:tcPr>
            <w:tcW w:w="492" w:type="dxa"/>
          </w:tcPr>
          <w:p w:rsidR="008842C8" w:rsidRDefault="008842C8" w:rsidP="00DA1305">
            <w:pPr>
              <w:jc w:val="center"/>
              <w:rPr>
                <w:rtl/>
                <w:lang w:bidi="fa-IR"/>
              </w:rPr>
            </w:pPr>
            <w:r>
              <w:rPr>
                <w:rFonts w:hint="cs"/>
                <w:rtl/>
                <w:lang w:bidi="fa-IR"/>
              </w:rPr>
              <w:t>109</w:t>
            </w:r>
          </w:p>
        </w:tc>
        <w:tc>
          <w:tcPr>
            <w:tcW w:w="2868" w:type="dxa"/>
          </w:tcPr>
          <w:p w:rsidR="008842C8" w:rsidRDefault="008842C8" w:rsidP="00DA1305">
            <w:pPr>
              <w:jc w:val="center"/>
              <w:rPr>
                <w:rtl/>
                <w:lang w:bidi="fa-IR"/>
              </w:rPr>
            </w:pPr>
            <w:r>
              <w:rPr>
                <w:rFonts w:hint="cs"/>
                <w:rtl/>
                <w:lang w:bidi="fa-IR"/>
              </w:rPr>
              <w:t>عقیقه</w:t>
            </w:r>
          </w:p>
        </w:tc>
        <w:tc>
          <w:tcPr>
            <w:tcW w:w="528" w:type="dxa"/>
          </w:tcPr>
          <w:p w:rsidR="008842C8" w:rsidRDefault="008842C8" w:rsidP="00DA1305">
            <w:pPr>
              <w:jc w:val="center"/>
              <w:rPr>
                <w:rtl/>
                <w:lang w:bidi="fa-IR"/>
              </w:rPr>
            </w:pPr>
            <w:r>
              <w:rPr>
                <w:rFonts w:hint="cs"/>
                <w:rtl/>
                <w:lang w:bidi="fa-IR"/>
              </w:rPr>
              <w:t>11</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تیمم</w:t>
            </w:r>
          </w:p>
        </w:tc>
        <w:tc>
          <w:tcPr>
            <w:tcW w:w="492" w:type="dxa"/>
          </w:tcPr>
          <w:p w:rsidR="008842C8" w:rsidRDefault="008842C8" w:rsidP="00DA1305">
            <w:pPr>
              <w:jc w:val="center"/>
              <w:rPr>
                <w:rtl/>
                <w:lang w:bidi="fa-IR"/>
              </w:rPr>
            </w:pPr>
            <w:r>
              <w:rPr>
                <w:rFonts w:hint="cs"/>
                <w:rtl/>
                <w:lang w:bidi="fa-IR"/>
              </w:rPr>
              <w:t>15</w:t>
            </w:r>
          </w:p>
        </w:tc>
        <w:tc>
          <w:tcPr>
            <w:tcW w:w="2868" w:type="dxa"/>
          </w:tcPr>
          <w:p w:rsidR="008842C8" w:rsidRDefault="008842C8" w:rsidP="00DA1305">
            <w:pPr>
              <w:jc w:val="center"/>
              <w:rPr>
                <w:rtl/>
                <w:lang w:bidi="fa-IR"/>
              </w:rPr>
            </w:pPr>
            <w:r>
              <w:rPr>
                <w:rFonts w:hint="cs"/>
                <w:rtl/>
                <w:lang w:bidi="fa-IR"/>
              </w:rPr>
              <w:t>اشربه</w:t>
            </w:r>
          </w:p>
        </w:tc>
        <w:tc>
          <w:tcPr>
            <w:tcW w:w="528" w:type="dxa"/>
          </w:tcPr>
          <w:p w:rsidR="008842C8" w:rsidRDefault="008842C8" w:rsidP="00DA1305">
            <w:pPr>
              <w:jc w:val="center"/>
              <w:rPr>
                <w:rtl/>
                <w:lang w:bidi="fa-IR"/>
              </w:rPr>
            </w:pPr>
            <w:r>
              <w:rPr>
                <w:rFonts w:hint="cs"/>
                <w:rtl/>
                <w:lang w:bidi="fa-IR"/>
              </w:rPr>
              <w:t>65</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قبله</w:t>
            </w:r>
          </w:p>
        </w:tc>
        <w:tc>
          <w:tcPr>
            <w:tcW w:w="492" w:type="dxa"/>
          </w:tcPr>
          <w:p w:rsidR="008842C8" w:rsidRDefault="008842C8" w:rsidP="00DA1305">
            <w:pPr>
              <w:jc w:val="center"/>
              <w:rPr>
                <w:rtl/>
                <w:lang w:bidi="fa-IR"/>
              </w:rPr>
            </w:pPr>
            <w:r>
              <w:rPr>
                <w:rFonts w:hint="cs"/>
                <w:rtl/>
                <w:lang w:bidi="fa-IR"/>
              </w:rPr>
              <w:t>13</w:t>
            </w:r>
          </w:p>
        </w:tc>
        <w:tc>
          <w:tcPr>
            <w:tcW w:w="2868" w:type="dxa"/>
          </w:tcPr>
          <w:p w:rsidR="008842C8" w:rsidRDefault="008842C8" w:rsidP="00DA1305">
            <w:pPr>
              <w:jc w:val="center"/>
              <w:rPr>
                <w:rtl/>
                <w:lang w:bidi="fa-IR"/>
              </w:rPr>
            </w:pPr>
            <w:r>
              <w:rPr>
                <w:rFonts w:hint="cs"/>
                <w:rtl/>
                <w:lang w:bidi="fa-IR"/>
              </w:rPr>
              <w:t>مرض</w:t>
            </w:r>
          </w:p>
        </w:tc>
        <w:tc>
          <w:tcPr>
            <w:tcW w:w="528" w:type="dxa"/>
          </w:tcPr>
          <w:p w:rsidR="008842C8" w:rsidRDefault="008842C8" w:rsidP="00DA1305">
            <w:pPr>
              <w:jc w:val="center"/>
              <w:rPr>
                <w:rtl/>
                <w:lang w:bidi="fa-IR"/>
              </w:rPr>
            </w:pPr>
            <w:r>
              <w:rPr>
                <w:rFonts w:hint="cs"/>
                <w:rtl/>
                <w:lang w:bidi="fa-IR"/>
              </w:rPr>
              <w:t>42</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مواقیت نماز</w:t>
            </w:r>
          </w:p>
        </w:tc>
        <w:tc>
          <w:tcPr>
            <w:tcW w:w="492" w:type="dxa"/>
          </w:tcPr>
          <w:p w:rsidR="008842C8" w:rsidRDefault="008842C8" w:rsidP="00DA1305">
            <w:pPr>
              <w:jc w:val="center"/>
              <w:rPr>
                <w:rtl/>
                <w:lang w:bidi="fa-IR"/>
              </w:rPr>
            </w:pPr>
            <w:r>
              <w:rPr>
                <w:rFonts w:hint="cs"/>
                <w:rtl/>
                <w:lang w:bidi="fa-IR"/>
              </w:rPr>
              <w:t>75</w:t>
            </w:r>
          </w:p>
        </w:tc>
        <w:tc>
          <w:tcPr>
            <w:tcW w:w="2868" w:type="dxa"/>
          </w:tcPr>
          <w:p w:rsidR="008842C8" w:rsidRDefault="008842C8" w:rsidP="00DA1305">
            <w:pPr>
              <w:jc w:val="center"/>
              <w:rPr>
                <w:rtl/>
                <w:lang w:bidi="fa-IR"/>
              </w:rPr>
            </w:pPr>
            <w:r>
              <w:rPr>
                <w:rFonts w:hint="cs"/>
                <w:rtl/>
                <w:lang w:bidi="fa-IR"/>
              </w:rPr>
              <w:t>روزه</w:t>
            </w:r>
          </w:p>
        </w:tc>
        <w:tc>
          <w:tcPr>
            <w:tcW w:w="528" w:type="dxa"/>
          </w:tcPr>
          <w:p w:rsidR="008842C8" w:rsidRDefault="008842C8" w:rsidP="00DA1305">
            <w:pPr>
              <w:jc w:val="center"/>
              <w:rPr>
                <w:rtl/>
                <w:lang w:bidi="fa-IR"/>
              </w:rPr>
            </w:pPr>
            <w:r>
              <w:rPr>
                <w:rFonts w:hint="cs"/>
                <w:rtl/>
                <w:lang w:bidi="fa-IR"/>
              </w:rPr>
              <w:t>66</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امامت</w:t>
            </w:r>
          </w:p>
        </w:tc>
        <w:tc>
          <w:tcPr>
            <w:tcW w:w="492" w:type="dxa"/>
          </w:tcPr>
          <w:p w:rsidR="008842C8" w:rsidRDefault="008842C8" w:rsidP="00DA1305">
            <w:pPr>
              <w:jc w:val="center"/>
              <w:rPr>
                <w:rtl/>
                <w:lang w:bidi="fa-IR"/>
              </w:rPr>
            </w:pPr>
            <w:r>
              <w:rPr>
                <w:rFonts w:hint="cs"/>
                <w:rtl/>
                <w:lang w:bidi="fa-IR"/>
              </w:rPr>
              <w:t>40</w:t>
            </w:r>
          </w:p>
        </w:tc>
        <w:tc>
          <w:tcPr>
            <w:tcW w:w="2868" w:type="dxa"/>
          </w:tcPr>
          <w:p w:rsidR="008842C8" w:rsidRDefault="008842C8" w:rsidP="00DA1305">
            <w:pPr>
              <w:jc w:val="center"/>
              <w:rPr>
                <w:rtl/>
                <w:lang w:bidi="fa-IR"/>
              </w:rPr>
            </w:pPr>
            <w:r>
              <w:rPr>
                <w:rFonts w:hint="cs"/>
                <w:rtl/>
                <w:lang w:bidi="fa-IR"/>
              </w:rPr>
              <w:t>اعتکاف</w:t>
            </w:r>
          </w:p>
        </w:tc>
        <w:tc>
          <w:tcPr>
            <w:tcW w:w="528" w:type="dxa"/>
          </w:tcPr>
          <w:p w:rsidR="008842C8" w:rsidRDefault="008842C8" w:rsidP="00DA1305">
            <w:pPr>
              <w:jc w:val="center"/>
              <w:rPr>
                <w:rtl/>
                <w:lang w:bidi="fa-IR"/>
              </w:rPr>
            </w:pPr>
            <w:r>
              <w:rPr>
                <w:rFonts w:hint="cs"/>
                <w:rtl/>
                <w:lang w:bidi="fa-IR"/>
              </w:rPr>
              <w:t>20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قرائت</w:t>
            </w:r>
          </w:p>
        </w:tc>
        <w:tc>
          <w:tcPr>
            <w:tcW w:w="492" w:type="dxa"/>
          </w:tcPr>
          <w:p w:rsidR="008842C8" w:rsidRDefault="008842C8" w:rsidP="00DA1305">
            <w:pPr>
              <w:jc w:val="center"/>
              <w:rPr>
                <w:rtl/>
                <w:lang w:bidi="fa-IR"/>
              </w:rPr>
            </w:pPr>
            <w:r>
              <w:rPr>
                <w:rFonts w:hint="cs"/>
                <w:rtl/>
                <w:lang w:bidi="fa-IR"/>
              </w:rPr>
              <w:t>30</w:t>
            </w:r>
          </w:p>
        </w:tc>
        <w:tc>
          <w:tcPr>
            <w:tcW w:w="2868" w:type="dxa"/>
          </w:tcPr>
          <w:p w:rsidR="008842C8" w:rsidRDefault="008842C8" w:rsidP="00DA1305">
            <w:pPr>
              <w:jc w:val="center"/>
              <w:rPr>
                <w:rtl/>
                <w:lang w:bidi="fa-IR"/>
              </w:rPr>
            </w:pPr>
            <w:r>
              <w:rPr>
                <w:rFonts w:hint="cs"/>
                <w:rtl/>
                <w:lang w:bidi="fa-IR"/>
              </w:rPr>
              <w:t>شفعه</w:t>
            </w:r>
          </w:p>
        </w:tc>
        <w:tc>
          <w:tcPr>
            <w:tcW w:w="528" w:type="dxa"/>
          </w:tcPr>
          <w:p w:rsidR="008842C8" w:rsidRDefault="008842C8" w:rsidP="00DA1305">
            <w:pPr>
              <w:jc w:val="center"/>
              <w:rPr>
                <w:rtl/>
                <w:lang w:bidi="fa-IR"/>
              </w:rPr>
            </w:pPr>
            <w:r>
              <w:rPr>
                <w:rFonts w:hint="cs"/>
                <w:rtl/>
                <w:lang w:bidi="fa-IR"/>
              </w:rPr>
              <w:t>3</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اجتناب از خوردن سیر</w:t>
            </w:r>
          </w:p>
        </w:tc>
        <w:tc>
          <w:tcPr>
            <w:tcW w:w="492" w:type="dxa"/>
          </w:tcPr>
          <w:p w:rsidR="008842C8" w:rsidRDefault="008842C8" w:rsidP="00DA1305">
            <w:pPr>
              <w:jc w:val="center"/>
              <w:rPr>
                <w:rtl/>
                <w:lang w:bidi="fa-IR"/>
              </w:rPr>
            </w:pPr>
            <w:r>
              <w:rPr>
                <w:rFonts w:hint="cs"/>
                <w:rtl/>
                <w:lang w:bidi="fa-IR"/>
              </w:rPr>
              <w:t>15</w:t>
            </w:r>
          </w:p>
        </w:tc>
        <w:tc>
          <w:tcPr>
            <w:tcW w:w="2868" w:type="dxa"/>
          </w:tcPr>
          <w:p w:rsidR="008842C8" w:rsidRDefault="008842C8" w:rsidP="00DA1305">
            <w:pPr>
              <w:jc w:val="center"/>
              <w:rPr>
                <w:rtl/>
                <w:lang w:bidi="fa-IR"/>
              </w:rPr>
            </w:pPr>
            <w:r>
              <w:rPr>
                <w:rFonts w:hint="cs"/>
                <w:rtl/>
                <w:lang w:bidi="fa-IR"/>
              </w:rPr>
              <w:t>کفاله</w:t>
            </w:r>
          </w:p>
        </w:tc>
        <w:tc>
          <w:tcPr>
            <w:tcW w:w="528" w:type="dxa"/>
          </w:tcPr>
          <w:p w:rsidR="008842C8" w:rsidRDefault="008842C8" w:rsidP="00DA1305">
            <w:pPr>
              <w:jc w:val="center"/>
              <w:rPr>
                <w:rtl/>
                <w:lang w:bidi="fa-IR"/>
              </w:rPr>
            </w:pPr>
            <w:r>
              <w:rPr>
                <w:rFonts w:hint="cs"/>
                <w:rtl/>
                <w:lang w:bidi="fa-IR"/>
              </w:rPr>
              <w:t>8</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نماز خوف</w:t>
            </w:r>
          </w:p>
        </w:tc>
        <w:tc>
          <w:tcPr>
            <w:tcW w:w="492" w:type="dxa"/>
          </w:tcPr>
          <w:p w:rsidR="008842C8" w:rsidRDefault="008842C8" w:rsidP="00DA1305">
            <w:pPr>
              <w:jc w:val="center"/>
              <w:rPr>
                <w:rtl/>
                <w:lang w:bidi="fa-IR"/>
              </w:rPr>
            </w:pPr>
            <w:r>
              <w:rPr>
                <w:rFonts w:hint="cs"/>
                <w:rtl/>
                <w:lang w:bidi="fa-IR"/>
              </w:rPr>
              <w:t>6</w:t>
            </w:r>
          </w:p>
        </w:tc>
        <w:tc>
          <w:tcPr>
            <w:tcW w:w="2868" w:type="dxa"/>
          </w:tcPr>
          <w:p w:rsidR="008842C8" w:rsidRDefault="008842C8" w:rsidP="00DA1305">
            <w:pPr>
              <w:jc w:val="center"/>
              <w:rPr>
                <w:rtl/>
                <w:lang w:bidi="fa-IR"/>
              </w:rPr>
            </w:pPr>
            <w:r>
              <w:rPr>
                <w:rFonts w:hint="cs"/>
                <w:rtl/>
                <w:lang w:bidi="fa-IR"/>
              </w:rPr>
              <w:t>استقراض و ادا دیون</w:t>
            </w:r>
          </w:p>
        </w:tc>
        <w:tc>
          <w:tcPr>
            <w:tcW w:w="528" w:type="dxa"/>
          </w:tcPr>
          <w:p w:rsidR="008842C8" w:rsidRDefault="008842C8" w:rsidP="00DA1305">
            <w:pPr>
              <w:jc w:val="center"/>
              <w:rPr>
                <w:rtl/>
                <w:lang w:bidi="fa-IR"/>
              </w:rPr>
            </w:pPr>
            <w:r>
              <w:rPr>
                <w:rFonts w:hint="cs"/>
                <w:rtl/>
                <w:lang w:bidi="fa-IR"/>
              </w:rPr>
              <w:t>25</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استسقاء</w:t>
            </w:r>
          </w:p>
        </w:tc>
        <w:tc>
          <w:tcPr>
            <w:tcW w:w="492" w:type="dxa"/>
          </w:tcPr>
          <w:p w:rsidR="008842C8" w:rsidRDefault="008842C8" w:rsidP="00DA1305">
            <w:pPr>
              <w:jc w:val="center"/>
              <w:rPr>
                <w:rtl/>
                <w:lang w:bidi="fa-IR"/>
              </w:rPr>
            </w:pPr>
            <w:r>
              <w:rPr>
                <w:rFonts w:hint="cs"/>
                <w:rtl/>
                <w:lang w:bidi="fa-IR"/>
              </w:rPr>
              <w:t>35</w:t>
            </w:r>
          </w:p>
        </w:tc>
        <w:tc>
          <w:tcPr>
            <w:tcW w:w="2868" w:type="dxa"/>
          </w:tcPr>
          <w:p w:rsidR="008842C8" w:rsidRDefault="008842C8" w:rsidP="00DA1305">
            <w:pPr>
              <w:jc w:val="center"/>
              <w:rPr>
                <w:rtl/>
                <w:lang w:bidi="fa-IR"/>
              </w:rPr>
            </w:pPr>
            <w:r>
              <w:rPr>
                <w:rFonts w:hint="cs"/>
                <w:rtl/>
                <w:lang w:bidi="fa-IR"/>
              </w:rPr>
              <w:t>لقطه</w:t>
            </w:r>
          </w:p>
        </w:tc>
        <w:tc>
          <w:tcPr>
            <w:tcW w:w="528" w:type="dxa"/>
          </w:tcPr>
          <w:p w:rsidR="008842C8" w:rsidRDefault="008842C8" w:rsidP="00DA1305">
            <w:pPr>
              <w:jc w:val="center"/>
              <w:rPr>
                <w:rtl/>
                <w:lang w:bidi="fa-IR"/>
              </w:rPr>
            </w:pPr>
            <w:r>
              <w:rPr>
                <w:rFonts w:hint="cs"/>
                <w:rtl/>
                <w:lang w:bidi="fa-IR"/>
              </w:rPr>
              <w:t>15</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قصر</w:t>
            </w:r>
          </w:p>
        </w:tc>
        <w:tc>
          <w:tcPr>
            <w:tcW w:w="492" w:type="dxa"/>
          </w:tcPr>
          <w:p w:rsidR="008842C8" w:rsidRDefault="008842C8" w:rsidP="00DA1305">
            <w:pPr>
              <w:jc w:val="center"/>
              <w:rPr>
                <w:rtl/>
                <w:lang w:bidi="fa-IR"/>
              </w:rPr>
            </w:pPr>
            <w:r>
              <w:rPr>
                <w:rFonts w:hint="cs"/>
                <w:rtl/>
                <w:lang w:bidi="fa-IR"/>
              </w:rPr>
              <w:t>36</w:t>
            </w:r>
          </w:p>
        </w:tc>
        <w:tc>
          <w:tcPr>
            <w:tcW w:w="2868" w:type="dxa"/>
          </w:tcPr>
          <w:p w:rsidR="008842C8" w:rsidRDefault="008842C8" w:rsidP="00DA1305">
            <w:pPr>
              <w:jc w:val="center"/>
              <w:rPr>
                <w:rtl/>
                <w:lang w:bidi="fa-IR"/>
              </w:rPr>
            </w:pPr>
            <w:r>
              <w:rPr>
                <w:rFonts w:hint="cs"/>
                <w:rtl/>
                <w:lang w:bidi="fa-IR"/>
              </w:rPr>
              <w:t>رهن</w:t>
            </w:r>
          </w:p>
        </w:tc>
        <w:tc>
          <w:tcPr>
            <w:tcW w:w="528" w:type="dxa"/>
          </w:tcPr>
          <w:p w:rsidR="008842C8" w:rsidRDefault="008842C8" w:rsidP="00DA1305">
            <w:pPr>
              <w:jc w:val="center"/>
              <w:rPr>
                <w:rtl/>
                <w:lang w:bidi="fa-IR"/>
              </w:rPr>
            </w:pPr>
            <w:r>
              <w:rPr>
                <w:rFonts w:hint="cs"/>
                <w:rtl/>
                <w:lang w:bidi="fa-IR"/>
              </w:rPr>
              <w:t>8</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نوافل</w:t>
            </w:r>
          </w:p>
        </w:tc>
        <w:tc>
          <w:tcPr>
            <w:tcW w:w="492" w:type="dxa"/>
          </w:tcPr>
          <w:p w:rsidR="008842C8" w:rsidRDefault="008842C8" w:rsidP="00DA1305">
            <w:pPr>
              <w:jc w:val="center"/>
              <w:rPr>
                <w:rtl/>
                <w:lang w:bidi="fa-IR"/>
              </w:rPr>
            </w:pPr>
            <w:r>
              <w:rPr>
                <w:rFonts w:hint="cs"/>
                <w:rtl/>
                <w:lang w:bidi="fa-IR"/>
              </w:rPr>
              <w:t>18</w:t>
            </w:r>
          </w:p>
        </w:tc>
        <w:tc>
          <w:tcPr>
            <w:tcW w:w="2868" w:type="dxa"/>
          </w:tcPr>
          <w:p w:rsidR="008842C8" w:rsidRDefault="008842C8" w:rsidP="00DA1305">
            <w:pPr>
              <w:jc w:val="center"/>
              <w:rPr>
                <w:rtl/>
                <w:lang w:bidi="fa-IR"/>
              </w:rPr>
            </w:pPr>
            <w:r>
              <w:rPr>
                <w:rFonts w:hint="cs"/>
                <w:rtl/>
                <w:lang w:bidi="fa-IR"/>
              </w:rPr>
              <w:t>هبه</w:t>
            </w:r>
          </w:p>
        </w:tc>
        <w:tc>
          <w:tcPr>
            <w:tcW w:w="528" w:type="dxa"/>
          </w:tcPr>
          <w:p w:rsidR="008842C8" w:rsidRDefault="008842C8" w:rsidP="00DA1305">
            <w:pPr>
              <w:jc w:val="center"/>
              <w:rPr>
                <w:rtl/>
                <w:lang w:bidi="fa-IR"/>
              </w:rPr>
            </w:pPr>
            <w:r>
              <w:rPr>
                <w:rFonts w:hint="cs"/>
                <w:rtl/>
                <w:lang w:bidi="fa-IR"/>
              </w:rPr>
              <w:t>69</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سهو</w:t>
            </w:r>
          </w:p>
        </w:tc>
        <w:tc>
          <w:tcPr>
            <w:tcW w:w="492" w:type="dxa"/>
          </w:tcPr>
          <w:p w:rsidR="008842C8" w:rsidRDefault="008842C8" w:rsidP="00DA1305">
            <w:pPr>
              <w:jc w:val="center"/>
              <w:rPr>
                <w:rtl/>
                <w:lang w:bidi="fa-IR"/>
              </w:rPr>
            </w:pPr>
            <w:r>
              <w:rPr>
                <w:rFonts w:hint="cs"/>
                <w:rtl/>
                <w:lang w:bidi="fa-IR"/>
              </w:rPr>
              <w:t>14</w:t>
            </w:r>
          </w:p>
        </w:tc>
        <w:tc>
          <w:tcPr>
            <w:tcW w:w="2868" w:type="dxa"/>
          </w:tcPr>
          <w:p w:rsidR="008842C8" w:rsidRDefault="008842C8" w:rsidP="00DA1305">
            <w:pPr>
              <w:jc w:val="center"/>
              <w:rPr>
                <w:rtl/>
                <w:lang w:bidi="fa-IR"/>
              </w:rPr>
            </w:pPr>
            <w:r>
              <w:rPr>
                <w:rFonts w:hint="cs"/>
                <w:rtl/>
                <w:lang w:bidi="fa-IR"/>
              </w:rPr>
              <w:t>شروط</w:t>
            </w:r>
          </w:p>
        </w:tc>
        <w:tc>
          <w:tcPr>
            <w:tcW w:w="528" w:type="dxa"/>
          </w:tcPr>
          <w:p w:rsidR="008842C8" w:rsidRDefault="008842C8" w:rsidP="00DA1305">
            <w:pPr>
              <w:jc w:val="center"/>
              <w:rPr>
                <w:rtl/>
                <w:lang w:bidi="fa-IR"/>
              </w:rPr>
            </w:pPr>
            <w:r>
              <w:rPr>
                <w:rFonts w:hint="cs"/>
                <w:rtl/>
                <w:lang w:bidi="fa-IR"/>
              </w:rPr>
              <w:t>24</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صدقة فطر</w:t>
            </w:r>
          </w:p>
        </w:tc>
        <w:tc>
          <w:tcPr>
            <w:tcW w:w="492" w:type="dxa"/>
          </w:tcPr>
          <w:p w:rsidR="008842C8" w:rsidRDefault="008842C8" w:rsidP="00DA1305">
            <w:pPr>
              <w:jc w:val="center"/>
              <w:rPr>
                <w:rtl/>
                <w:lang w:bidi="fa-IR"/>
              </w:rPr>
            </w:pPr>
            <w:r>
              <w:rPr>
                <w:rFonts w:hint="cs"/>
                <w:rtl/>
                <w:lang w:bidi="fa-IR"/>
              </w:rPr>
              <w:t>10</w:t>
            </w:r>
          </w:p>
        </w:tc>
        <w:tc>
          <w:tcPr>
            <w:tcW w:w="2868" w:type="dxa"/>
          </w:tcPr>
          <w:p w:rsidR="008842C8" w:rsidRDefault="008842C8" w:rsidP="00DA1305">
            <w:pPr>
              <w:jc w:val="center"/>
              <w:rPr>
                <w:rtl/>
                <w:lang w:bidi="fa-IR"/>
              </w:rPr>
            </w:pPr>
            <w:r w:rsidRPr="00F30D52">
              <w:rPr>
                <w:rFonts w:cs="B Badr" w:hint="cs"/>
                <w:rtl/>
                <w:lang w:bidi="fa-IR"/>
              </w:rPr>
              <w:t>بقیة</w:t>
            </w:r>
            <w:r>
              <w:rPr>
                <w:rFonts w:hint="cs"/>
                <w:rtl/>
                <w:lang w:bidi="fa-IR"/>
              </w:rPr>
              <w:t xml:space="preserve"> الجهاد</w:t>
            </w:r>
          </w:p>
        </w:tc>
        <w:tc>
          <w:tcPr>
            <w:tcW w:w="528" w:type="dxa"/>
          </w:tcPr>
          <w:p w:rsidR="008842C8" w:rsidRDefault="008842C8" w:rsidP="00DA1305">
            <w:pPr>
              <w:jc w:val="center"/>
              <w:rPr>
                <w:rtl/>
                <w:lang w:bidi="fa-IR"/>
              </w:rPr>
            </w:pPr>
            <w:r>
              <w:rPr>
                <w:rFonts w:hint="cs"/>
                <w:rtl/>
                <w:lang w:bidi="fa-IR"/>
              </w:rPr>
              <w:t>42</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احصاء</w:t>
            </w:r>
          </w:p>
        </w:tc>
        <w:tc>
          <w:tcPr>
            <w:tcW w:w="492" w:type="dxa"/>
          </w:tcPr>
          <w:p w:rsidR="008842C8" w:rsidRDefault="008842C8" w:rsidP="00DA1305">
            <w:pPr>
              <w:jc w:val="center"/>
              <w:rPr>
                <w:rtl/>
                <w:lang w:bidi="fa-IR"/>
              </w:rPr>
            </w:pPr>
            <w:r>
              <w:rPr>
                <w:rFonts w:hint="cs"/>
                <w:rtl/>
                <w:lang w:bidi="fa-IR"/>
              </w:rPr>
              <w:t>40</w:t>
            </w:r>
          </w:p>
        </w:tc>
        <w:tc>
          <w:tcPr>
            <w:tcW w:w="2868" w:type="dxa"/>
          </w:tcPr>
          <w:p w:rsidR="008842C8" w:rsidRDefault="008842C8" w:rsidP="00DA1305">
            <w:pPr>
              <w:jc w:val="center"/>
              <w:rPr>
                <w:rtl/>
                <w:lang w:bidi="fa-IR"/>
              </w:rPr>
            </w:pPr>
            <w:r>
              <w:rPr>
                <w:rFonts w:hint="cs"/>
                <w:rtl/>
                <w:lang w:bidi="fa-IR"/>
              </w:rPr>
              <w:t>بدء الخلق</w:t>
            </w:r>
          </w:p>
        </w:tc>
        <w:tc>
          <w:tcPr>
            <w:tcW w:w="528" w:type="dxa"/>
          </w:tcPr>
          <w:p w:rsidR="008842C8" w:rsidRDefault="008842C8" w:rsidP="00DA1305">
            <w:pPr>
              <w:jc w:val="center"/>
              <w:rPr>
                <w:rtl/>
                <w:lang w:bidi="fa-IR"/>
              </w:rPr>
            </w:pPr>
            <w:r>
              <w:rPr>
                <w:rFonts w:hint="cs"/>
                <w:rtl/>
                <w:lang w:bidi="fa-IR"/>
              </w:rPr>
              <w:t>202</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ایمان</w:t>
            </w:r>
          </w:p>
        </w:tc>
        <w:tc>
          <w:tcPr>
            <w:tcW w:w="492" w:type="dxa"/>
          </w:tcPr>
          <w:p w:rsidR="008842C8" w:rsidRDefault="008842C8" w:rsidP="00DA1305">
            <w:pPr>
              <w:jc w:val="center"/>
              <w:rPr>
                <w:rtl/>
                <w:lang w:bidi="fa-IR"/>
              </w:rPr>
            </w:pPr>
            <w:r>
              <w:rPr>
                <w:rFonts w:hint="cs"/>
                <w:rtl/>
                <w:lang w:bidi="fa-IR"/>
              </w:rPr>
              <w:t>50</w:t>
            </w:r>
          </w:p>
        </w:tc>
        <w:tc>
          <w:tcPr>
            <w:tcW w:w="2868" w:type="dxa"/>
          </w:tcPr>
          <w:p w:rsidR="008842C8" w:rsidRDefault="008842C8" w:rsidP="00DA1305">
            <w:pPr>
              <w:jc w:val="center"/>
              <w:rPr>
                <w:rtl/>
                <w:lang w:bidi="fa-IR"/>
              </w:rPr>
            </w:pPr>
            <w:r>
              <w:rPr>
                <w:rFonts w:hint="cs"/>
                <w:rtl/>
                <w:lang w:bidi="fa-IR"/>
              </w:rPr>
              <w:t>تفسیر</w:t>
            </w:r>
          </w:p>
        </w:tc>
        <w:tc>
          <w:tcPr>
            <w:tcW w:w="528" w:type="dxa"/>
          </w:tcPr>
          <w:p w:rsidR="008842C8" w:rsidRDefault="008842C8" w:rsidP="00DA1305">
            <w:pPr>
              <w:jc w:val="center"/>
              <w:rPr>
                <w:rtl/>
                <w:lang w:bidi="fa-IR"/>
              </w:rPr>
            </w:pPr>
            <w:r>
              <w:rPr>
                <w:rFonts w:hint="cs"/>
                <w:rtl/>
                <w:lang w:bidi="fa-IR"/>
              </w:rPr>
              <w:t>540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غسل جنابت</w:t>
            </w:r>
          </w:p>
        </w:tc>
        <w:tc>
          <w:tcPr>
            <w:tcW w:w="492" w:type="dxa"/>
          </w:tcPr>
          <w:p w:rsidR="008842C8" w:rsidRDefault="008842C8" w:rsidP="00DA1305">
            <w:pPr>
              <w:jc w:val="center"/>
              <w:rPr>
                <w:rtl/>
                <w:lang w:bidi="fa-IR"/>
              </w:rPr>
            </w:pPr>
            <w:r>
              <w:rPr>
                <w:rFonts w:hint="cs"/>
                <w:rtl/>
                <w:lang w:bidi="fa-IR"/>
              </w:rPr>
              <w:t>43</w:t>
            </w:r>
          </w:p>
        </w:tc>
        <w:tc>
          <w:tcPr>
            <w:tcW w:w="2868" w:type="dxa"/>
          </w:tcPr>
          <w:p w:rsidR="008842C8" w:rsidRDefault="008842C8" w:rsidP="00DA1305">
            <w:pPr>
              <w:jc w:val="center"/>
              <w:rPr>
                <w:rtl/>
                <w:lang w:bidi="fa-IR"/>
              </w:rPr>
            </w:pPr>
            <w:r>
              <w:rPr>
                <w:rFonts w:hint="cs"/>
                <w:rtl/>
                <w:lang w:bidi="fa-IR"/>
              </w:rPr>
              <w:t>نفقات</w:t>
            </w:r>
          </w:p>
        </w:tc>
        <w:tc>
          <w:tcPr>
            <w:tcW w:w="528" w:type="dxa"/>
          </w:tcPr>
          <w:p w:rsidR="008842C8" w:rsidRDefault="008842C8" w:rsidP="00DA1305">
            <w:pPr>
              <w:jc w:val="center"/>
              <w:rPr>
                <w:rtl/>
                <w:lang w:bidi="fa-IR"/>
              </w:rPr>
            </w:pPr>
            <w:r>
              <w:rPr>
                <w:rFonts w:hint="cs"/>
                <w:rtl/>
                <w:lang w:bidi="fa-IR"/>
              </w:rPr>
              <w:t>22</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فرض نماز</w:t>
            </w:r>
          </w:p>
        </w:tc>
        <w:tc>
          <w:tcPr>
            <w:tcW w:w="492" w:type="dxa"/>
          </w:tcPr>
          <w:p w:rsidR="008842C8" w:rsidRDefault="008842C8" w:rsidP="00DA1305">
            <w:pPr>
              <w:jc w:val="center"/>
              <w:rPr>
                <w:rtl/>
                <w:lang w:bidi="fa-IR"/>
              </w:rPr>
            </w:pPr>
            <w:r>
              <w:rPr>
                <w:rFonts w:hint="cs"/>
                <w:rtl/>
                <w:lang w:bidi="fa-IR"/>
              </w:rPr>
              <w:t>2</w:t>
            </w:r>
          </w:p>
        </w:tc>
        <w:tc>
          <w:tcPr>
            <w:tcW w:w="2868" w:type="dxa"/>
          </w:tcPr>
          <w:p w:rsidR="008842C8" w:rsidRDefault="008842C8" w:rsidP="00DA1305">
            <w:pPr>
              <w:jc w:val="center"/>
              <w:rPr>
                <w:rtl/>
                <w:lang w:bidi="fa-IR"/>
              </w:rPr>
            </w:pPr>
            <w:r>
              <w:rPr>
                <w:rFonts w:hint="cs"/>
                <w:rtl/>
                <w:lang w:bidi="fa-IR"/>
              </w:rPr>
              <w:t>صید و ذباح و غیره</w:t>
            </w:r>
          </w:p>
        </w:tc>
        <w:tc>
          <w:tcPr>
            <w:tcW w:w="528" w:type="dxa"/>
          </w:tcPr>
          <w:p w:rsidR="008842C8" w:rsidRDefault="008842C8" w:rsidP="00DA1305">
            <w:pPr>
              <w:jc w:val="center"/>
              <w:rPr>
                <w:rtl/>
                <w:lang w:bidi="fa-IR"/>
              </w:rPr>
            </w:pPr>
            <w:r>
              <w:rPr>
                <w:rFonts w:hint="cs"/>
                <w:rtl/>
                <w:lang w:bidi="fa-IR"/>
              </w:rPr>
              <w:t>90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مساجد</w:t>
            </w:r>
          </w:p>
        </w:tc>
        <w:tc>
          <w:tcPr>
            <w:tcW w:w="492" w:type="dxa"/>
          </w:tcPr>
          <w:p w:rsidR="008842C8" w:rsidRDefault="008842C8" w:rsidP="00DA1305">
            <w:pPr>
              <w:jc w:val="center"/>
              <w:rPr>
                <w:rtl/>
                <w:lang w:bidi="fa-IR"/>
              </w:rPr>
            </w:pPr>
            <w:r>
              <w:rPr>
                <w:rFonts w:hint="cs"/>
                <w:rtl/>
                <w:lang w:bidi="fa-IR"/>
              </w:rPr>
              <w:t>76</w:t>
            </w:r>
          </w:p>
        </w:tc>
        <w:tc>
          <w:tcPr>
            <w:tcW w:w="2868" w:type="dxa"/>
          </w:tcPr>
          <w:p w:rsidR="008842C8" w:rsidRDefault="008842C8" w:rsidP="00DA1305">
            <w:pPr>
              <w:jc w:val="center"/>
              <w:rPr>
                <w:rtl/>
                <w:lang w:bidi="fa-IR"/>
              </w:rPr>
            </w:pPr>
            <w:r>
              <w:rPr>
                <w:rFonts w:hint="cs"/>
                <w:rtl/>
                <w:lang w:bidi="fa-IR"/>
              </w:rPr>
              <w:t>طب</w:t>
            </w:r>
          </w:p>
        </w:tc>
        <w:tc>
          <w:tcPr>
            <w:tcW w:w="528" w:type="dxa"/>
          </w:tcPr>
          <w:p w:rsidR="008842C8" w:rsidRDefault="008842C8" w:rsidP="00DA1305">
            <w:pPr>
              <w:jc w:val="center"/>
              <w:rPr>
                <w:rtl/>
                <w:lang w:bidi="fa-IR"/>
              </w:rPr>
            </w:pPr>
            <w:r>
              <w:rPr>
                <w:rFonts w:hint="cs"/>
                <w:rtl/>
                <w:lang w:bidi="fa-IR"/>
              </w:rPr>
              <w:t>79</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اذان</w:t>
            </w:r>
          </w:p>
        </w:tc>
        <w:tc>
          <w:tcPr>
            <w:tcW w:w="492" w:type="dxa"/>
          </w:tcPr>
          <w:p w:rsidR="008842C8" w:rsidRDefault="008842C8" w:rsidP="00DA1305">
            <w:pPr>
              <w:jc w:val="center"/>
              <w:rPr>
                <w:rtl/>
                <w:lang w:bidi="fa-IR"/>
              </w:rPr>
            </w:pPr>
            <w:r>
              <w:rPr>
                <w:rFonts w:hint="cs"/>
                <w:rtl/>
                <w:lang w:bidi="fa-IR"/>
              </w:rPr>
              <w:t>28</w:t>
            </w:r>
          </w:p>
        </w:tc>
        <w:tc>
          <w:tcPr>
            <w:tcW w:w="2868" w:type="dxa"/>
          </w:tcPr>
          <w:p w:rsidR="008842C8" w:rsidRDefault="008842C8" w:rsidP="00DA1305">
            <w:pPr>
              <w:jc w:val="center"/>
              <w:rPr>
                <w:rtl/>
                <w:lang w:bidi="fa-IR"/>
              </w:rPr>
            </w:pPr>
            <w:r>
              <w:rPr>
                <w:rFonts w:hint="cs"/>
                <w:rtl/>
                <w:lang w:bidi="fa-IR"/>
              </w:rPr>
              <w:t>لباس ایضا</w:t>
            </w:r>
          </w:p>
        </w:tc>
        <w:tc>
          <w:tcPr>
            <w:tcW w:w="528" w:type="dxa"/>
          </w:tcPr>
          <w:p w:rsidR="008842C8" w:rsidRDefault="008842C8" w:rsidP="00DA1305">
            <w:pPr>
              <w:jc w:val="center"/>
              <w:rPr>
                <w:rtl/>
                <w:lang w:bidi="fa-IR"/>
              </w:rPr>
            </w:pPr>
            <w:r>
              <w:rPr>
                <w:rFonts w:hint="cs"/>
                <w:rtl/>
                <w:lang w:bidi="fa-IR"/>
              </w:rPr>
              <w:t>100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اقامت صفوف</w:t>
            </w:r>
          </w:p>
        </w:tc>
        <w:tc>
          <w:tcPr>
            <w:tcW w:w="492" w:type="dxa"/>
          </w:tcPr>
          <w:p w:rsidR="008842C8" w:rsidRDefault="008842C8" w:rsidP="00DA1305">
            <w:pPr>
              <w:jc w:val="center"/>
              <w:rPr>
                <w:rtl/>
                <w:lang w:bidi="fa-IR"/>
              </w:rPr>
            </w:pPr>
            <w:r>
              <w:rPr>
                <w:rFonts w:hint="cs"/>
                <w:rtl/>
                <w:lang w:bidi="fa-IR"/>
              </w:rPr>
              <w:t>18</w:t>
            </w:r>
          </w:p>
        </w:tc>
        <w:tc>
          <w:tcPr>
            <w:tcW w:w="2868" w:type="dxa"/>
          </w:tcPr>
          <w:p w:rsidR="008842C8" w:rsidRDefault="008842C8" w:rsidP="00DA1305">
            <w:pPr>
              <w:jc w:val="center"/>
              <w:rPr>
                <w:rtl/>
                <w:lang w:bidi="fa-IR"/>
              </w:rPr>
            </w:pPr>
            <w:r w:rsidRPr="00F30D52">
              <w:rPr>
                <w:rFonts w:cs="B Badr" w:hint="cs"/>
                <w:rtl/>
                <w:lang w:bidi="fa-IR"/>
              </w:rPr>
              <w:t>لیلة</w:t>
            </w:r>
            <w:r>
              <w:rPr>
                <w:rFonts w:hint="cs"/>
                <w:rtl/>
                <w:lang w:bidi="fa-IR"/>
              </w:rPr>
              <w:t xml:space="preserve"> القدر</w:t>
            </w:r>
          </w:p>
        </w:tc>
        <w:tc>
          <w:tcPr>
            <w:tcW w:w="528" w:type="dxa"/>
          </w:tcPr>
          <w:p w:rsidR="008842C8" w:rsidRDefault="008842C8" w:rsidP="00DA1305">
            <w:pPr>
              <w:jc w:val="center"/>
              <w:rPr>
                <w:rtl/>
                <w:lang w:bidi="fa-IR"/>
              </w:rPr>
            </w:pPr>
            <w:r>
              <w:rPr>
                <w:rFonts w:hint="cs"/>
                <w:rtl/>
                <w:lang w:bidi="fa-IR"/>
              </w:rPr>
              <w:t>10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رکوع و سجود و تشهد</w:t>
            </w:r>
          </w:p>
        </w:tc>
        <w:tc>
          <w:tcPr>
            <w:tcW w:w="492" w:type="dxa"/>
          </w:tcPr>
          <w:p w:rsidR="008842C8" w:rsidRDefault="008842C8" w:rsidP="00DA1305">
            <w:pPr>
              <w:jc w:val="center"/>
              <w:rPr>
                <w:rtl/>
                <w:lang w:bidi="fa-IR"/>
              </w:rPr>
            </w:pPr>
            <w:r>
              <w:rPr>
                <w:rFonts w:hint="cs"/>
                <w:rtl/>
                <w:lang w:bidi="fa-IR"/>
              </w:rPr>
              <w:t>52</w:t>
            </w:r>
          </w:p>
        </w:tc>
        <w:tc>
          <w:tcPr>
            <w:tcW w:w="2868" w:type="dxa"/>
          </w:tcPr>
          <w:p w:rsidR="008842C8" w:rsidRDefault="008842C8" w:rsidP="00DA1305">
            <w:pPr>
              <w:jc w:val="center"/>
              <w:rPr>
                <w:rtl/>
                <w:lang w:bidi="fa-IR"/>
              </w:rPr>
            </w:pPr>
            <w:r>
              <w:rPr>
                <w:rFonts w:hint="cs"/>
                <w:rtl/>
                <w:lang w:bidi="fa-IR"/>
              </w:rPr>
              <w:t>بیوع</w:t>
            </w:r>
          </w:p>
        </w:tc>
        <w:tc>
          <w:tcPr>
            <w:tcW w:w="528" w:type="dxa"/>
          </w:tcPr>
          <w:p w:rsidR="008842C8" w:rsidRDefault="008842C8" w:rsidP="00DA1305">
            <w:pPr>
              <w:jc w:val="center"/>
              <w:rPr>
                <w:rtl/>
                <w:lang w:bidi="fa-IR"/>
              </w:rPr>
            </w:pPr>
            <w:r>
              <w:rPr>
                <w:rFonts w:hint="cs"/>
                <w:rtl/>
                <w:lang w:bidi="fa-IR"/>
              </w:rPr>
              <w:t>191</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نماز زنان و کودکان</w:t>
            </w:r>
          </w:p>
        </w:tc>
        <w:tc>
          <w:tcPr>
            <w:tcW w:w="492" w:type="dxa"/>
          </w:tcPr>
          <w:p w:rsidR="008842C8" w:rsidRDefault="008842C8" w:rsidP="00DA1305">
            <w:pPr>
              <w:jc w:val="center"/>
              <w:rPr>
                <w:rtl/>
                <w:lang w:bidi="fa-IR"/>
              </w:rPr>
            </w:pPr>
            <w:r>
              <w:rPr>
                <w:rFonts w:hint="cs"/>
                <w:rtl/>
                <w:lang w:bidi="fa-IR"/>
              </w:rPr>
              <w:t>15</w:t>
            </w:r>
          </w:p>
        </w:tc>
        <w:tc>
          <w:tcPr>
            <w:tcW w:w="2868" w:type="dxa"/>
          </w:tcPr>
          <w:p w:rsidR="008842C8" w:rsidRDefault="008842C8" w:rsidP="00DA1305">
            <w:pPr>
              <w:jc w:val="center"/>
              <w:rPr>
                <w:rtl/>
                <w:lang w:bidi="fa-IR"/>
              </w:rPr>
            </w:pPr>
            <w:r>
              <w:rPr>
                <w:rFonts w:hint="cs"/>
                <w:rtl/>
                <w:lang w:bidi="fa-IR"/>
              </w:rPr>
              <w:t>اجاره</w:t>
            </w:r>
          </w:p>
        </w:tc>
        <w:tc>
          <w:tcPr>
            <w:tcW w:w="528" w:type="dxa"/>
          </w:tcPr>
          <w:p w:rsidR="008842C8" w:rsidRDefault="008842C8" w:rsidP="00DA1305">
            <w:pPr>
              <w:jc w:val="center"/>
              <w:rPr>
                <w:rtl/>
                <w:lang w:bidi="fa-IR"/>
              </w:rPr>
            </w:pPr>
            <w:r>
              <w:rPr>
                <w:rFonts w:hint="cs"/>
                <w:rtl/>
                <w:lang w:bidi="fa-IR"/>
              </w:rPr>
              <w:t>24</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نماز عیدین</w:t>
            </w:r>
          </w:p>
        </w:tc>
        <w:tc>
          <w:tcPr>
            <w:tcW w:w="492" w:type="dxa"/>
          </w:tcPr>
          <w:p w:rsidR="008842C8" w:rsidRDefault="008842C8" w:rsidP="00DA1305">
            <w:pPr>
              <w:jc w:val="center"/>
              <w:rPr>
                <w:rtl/>
                <w:lang w:bidi="fa-IR"/>
              </w:rPr>
            </w:pPr>
            <w:r>
              <w:rPr>
                <w:rFonts w:hint="cs"/>
                <w:rtl/>
                <w:lang w:bidi="fa-IR"/>
              </w:rPr>
              <w:t>40</w:t>
            </w:r>
          </w:p>
        </w:tc>
        <w:tc>
          <w:tcPr>
            <w:tcW w:w="2868" w:type="dxa"/>
          </w:tcPr>
          <w:p w:rsidR="008842C8" w:rsidRDefault="008842C8" w:rsidP="00DA1305">
            <w:pPr>
              <w:jc w:val="center"/>
              <w:rPr>
                <w:rtl/>
                <w:lang w:bidi="fa-IR"/>
              </w:rPr>
            </w:pPr>
            <w:r>
              <w:rPr>
                <w:rFonts w:hint="cs"/>
                <w:rtl/>
                <w:lang w:bidi="fa-IR"/>
              </w:rPr>
              <w:t>وکاله</w:t>
            </w:r>
          </w:p>
        </w:tc>
        <w:tc>
          <w:tcPr>
            <w:tcW w:w="528" w:type="dxa"/>
          </w:tcPr>
          <w:p w:rsidR="008842C8" w:rsidRDefault="008842C8" w:rsidP="00DA1305">
            <w:pPr>
              <w:jc w:val="center"/>
              <w:rPr>
                <w:rtl/>
                <w:lang w:bidi="fa-IR"/>
              </w:rPr>
            </w:pPr>
            <w:r>
              <w:rPr>
                <w:rFonts w:hint="cs"/>
                <w:rtl/>
                <w:lang w:bidi="fa-IR"/>
              </w:rPr>
              <w:t>17</w:t>
            </w:r>
          </w:p>
        </w:tc>
      </w:tr>
      <w:tr w:rsidR="008842C8" w:rsidTr="0085741B">
        <w:trPr>
          <w:jc w:val="center"/>
        </w:trPr>
        <w:tc>
          <w:tcPr>
            <w:tcW w:w="2904" w:type="dxa"/>
          </w:tcPr>
          <w:p w:rsidR="008842C8" w:rsidRDefault="008842C8" w:rsidP="00DA1305">
            <w:pPr>
              <w:jc w:val="center"/>
              <w:rPr>
                <w:rtl/>
                <w:lang w:bidi="fa-IR"/>
              </w:rPr>
            </w:pPr>
            <w:r>
              <w:rPr>
                <w:rFonts w:hint="cs"/>
                <w:rtl/>
                <w:lang w:bidi="fa-IR"/>
              </w:rPr>
              <w:t>کسوف</w:t>
            </w:r>
          </w:p>
        </w:tc>
        <w:tc>
          <w:tcPr>
            <w:tcW w:w="492" w:type="dxa"/>
          </w:tcPr>
          <w:p w:rsidR="008842C8" w:rsidRDefault="008842C8" w:rsidP="00DA1305">
            <w:pPr>
              <w:jc w:val="center"/>
              <w:rPr>
                <w:rtl/>
                <w:lang w:bidi="fa-IR"/>
              </w:rPr>
            </w:pPr>
            <w:r>
              <w:rPr>
                <w:rFonts w:hint="cs"/>
                <w:rtl/>
                <w:lang w:bidi="fa-IR"/>
              </w:rPr>
              <w:t>25</w:t>
            </w:r>
          </w:p>
        </w:tc>
        <w:tc>
          <w:tcPr>
            <w:tcW w:w="2868" w:type="dxa"/>
          </w:tcPr>
          <w:p w:rsidR="008842C8" w:rsidRDefault="008842C8" w:rsidP="00DA1305">
            <w:pPr>
              <w:jc w:val="center"/>
              <w:rPr>
                <w:rtl/>
                <w:lang w:bidi="fa-IR"/>
              </w:rPr>
            </w:pPr>
            <w:r>
              <w:rPr>
                <w:rFonts w:hint="cs"/>
                <w:rtl/>
                <w:lang w:bidi="fa-IR"/>
              </w:rPr>
              <w:t>اشخاص</w:t>
            </w:r>
          </w:p>
        </w:tc>
        <w:tc>
          <w:tcPr>
            <w:tcW w:w="528" w:type="dxa"/>
          </w:tcPr>
          <w:p w:rsidR="008842C8" w:rsidRDefault="008842C8" w:rsidP="00DA1305">
            <w:pPr>
              <w:jc w:val="center"/>
              <w:rPr>
                <w:rtl/>
                <w:lang w:bidi="fa-IR"/>
              </w:rPr>
            </w:pPr>
            <w:r>
              <w:rPr>
                <w:rFonts w:hint="cs"/>
                <w:rtl/>
                <w:lang w:bidi="fa-IR"/>
              </w:rPr>
              <w:t>13</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استخاره</w:t>
            </w:r>
          </w:p>
        </w:tc>
        <w:tc>
          <w:tcPr>
            <w:tcW w:w="492" w:type="dxa"/>
          </w:tcPr>
          <w:p w:rsidR="008842C8" w:rsidRDefault="008842C8" w:rsidP="00DA1305">
            <w:pPr>
              <w:jc w:val="center"/>
              <w:rPr>
                <w:rtl/>
                <w:lang w:bidi="fa-IR"/>
              </w:rPr>
            </w:pPr>
            <w:r>
              <w:rPr>
                <w:rFonts w:hint="cs"/>
                <w:rtl/>
                <w:lang w:bidi="fa-IR"/>
              </w:rPr>
              <w:t>8</w:t>
            </w:r>
          </w:p>
        </w:tc>
        <w:tc>
          <w:tcPr>
            <w:tcW w:w="2868" w:type="dxa"/>
          </w:tcPr>
          <w:p w:rsidR="008842C8" w:rsidRDefault="008842C8" w:rsidP="00DA1305">
            <w:pPr>
              <w:jc w:val="center"/>
              <w:rPr>
                <w:rtl/>
                <w:lang w:bidi="fa-IR"/>
              </w:rPr>
            </w:pPr>
            <w:r>
              <w:rPr>
                <w:rFonts w:hint="cs"/>
                <w:rtl/>
                <w:lang w:bidi="fa-IR"/>
              </w:rPr>
              <w:t>مظالم و غضب</w:t>
            </w:r>
          </w:p>
        </w:tc>
        <w:tc>
          <w:tcPr>
            <w:tcW w:w="528" w:type="dxa"/>
          </w:tcPr>
          <w:p w:rsidR="008842C8" w:rsidRDefault="008842C8" w:rsidP="00DA1305">
            <w:pPr>
              <w:jc w:val="center"/>
              <w:rPr>
                <w:rtl/>
                <w:lang w:bidi="fa-IR"/>
              </w:rPr>
            </w:pPr>
            <w:r>
              <w:rPr>
                <w:rFonts w:hint="cs"/>
                <w:rtl/>
                <w:lang w:bidi="fa-IR"/>
              </w:rPr>
              <w:t>41</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نماز در مسجد مکه</w:t>
            </w:r>
          </w:p>
        </w:tc>
        <w:tc>
          <w:tcPr>
            <w:tcW w:w="492" w:type="dxa"/>
          </w:tcPr>
          <w:p w:rsidR="008842C8" w:rsidRDefault="008842C8" w:rsidP="00DA1305">
            <w:pPr>
              <w:jc w:val="center"/>
              <w:rPr>
                <w:rtl/>
                <w:lang w:bidi="fa-IR"/>
              </w:rPr>
            </w:pPr>
            <w:r>
              <w:rPr>
                <w:rFonts w:hint="cs"/>
                <w:rtl/>
                <w:lang w:bidi="fa-IR"/>
              </w:rPr>
              <w:t>9</w:t>
            </w:r>
          </w:p>
        </w:tc>
        <w:tc>
          <w:tcPr>
            <w:tcW w:w="2868" w:type="dxa"/>
          </w:tcPr>
          <w:p w:rsidR="008842C8" w:rsidRDefault="008842C8" w:rsidP="00DA1305">
            <w:pPr>
              <w:jc w:val="center"/>
              <w:rPr>
                <w:rtl/>
                <w:lang w:bidi="fa-IR"/>
              </w:rPr>
            </w:pPr>
            <w:r>
              <w:rPr>
                <w:rFonts w:hint="cs"/>
                <w:rtl/>
                <w:lang w:bidi="fa-IR"/>
              </w:rPr>
              <w:t>فسق</w:t>
            </w:r>
          </w:p>
        </w:tc>
        <w:tc>
          <w:tcPr>
            <w:tcW w:w="528" w:type="dxa"/>
          </w:tcPr>
          <w:p w:rsidR="008842C8" w:rsidRDefault="008842C8" w:rsidP="00DA1305">
            <w:pPr>
              <w:jc w:val="center"/>
              <w:rPr>
                <w:rtl/>
                <w:lang w:bidi="fa-IR"/>
              </w:rPr>
            </w:pPr>
            <w:r>
              <w:rPr>
                <w:rFonts w:hint="cs"/>
                <w:rtl/>
                <w:lang w:bidi="fa-IR"/>
              </w:rPr>
              <w:t>34</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جنائز</w:t>
            </w:r>
          </w:p>
        </w:tc>
        <w:tc>
          <w:tcPr>
            <w:tcW w:w="492" w:type="dxa"/>
          </w:tcPr>
          <w:p w:rsidR="008842C8" w:rsidRDefault="008842C8" w:rsidP="00DA1305">
            <w:pPr>
              <w:jc w:val="center"/>
              <w:rPr>
                <w:rtl/>
                <w:lang w:bidi="fa-IR"/>
              </w:rPr>
            </w:pPr>
            <w:r>
              <w:rPr>
                <w:rFonts w:hint="cs"/>
                <w:rtl/>
                <w:lang w:bidi="fa-IR"/>
              </w:rPr>
              <w:t>154</w:t>
            </w:r>
          </w:p>
        </w:tc>
        <w:tc>
          <w:tcPr>
            <w:tcW w:w="2868" w:type="dxa"/>
          </w:tcPr>
          <w:p w:rsidR="008842C8" w:rsidRDefault="008842C8" w:rsidP="00DA1305">
            <w:pPr>
              <w:jc w:val="center"/>
              <w:rPr>
                <w:rtl/>
                <w:lang w:bidi="fa-IR"/>
              </w:rPr>
            </w:pPr>
            <w:r>
              <w:rPr>
                <w:rFonts w:hint="cs"/>
                <w:rtl/>
                <w:lang w:bidi="fa-IR"/>
              </w:rPr>
              <w:t>شهادت</w:t>
            </w:r>
          </w:p>
        </w:tc>
        <w:tc>
          <w:tcPr>
            <w:tcW w:w="528" w:type="dxa"/>
          </w:tcPr>
          <w:p w:rsidR="008842C8" w:rsidRDefault="008842C8" w:rsidP="00DA1305">
            <w:pPr>
              <w:jc w:val="center"/>
              <w:rPr>
                <w:rtl/>
                <w:lang w:bidi="fa-IR"/>
              </w:rPr>
            </w:pPr>
            <w:r>
              <w:rPr>
                <w:rFonts w:hint="cs"/>
                <w:rtl/>
                <w:lang w:bidi="fa-IR"/>
              </w:rPr>
              <w:t>54</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حج</w:t>
            </w:r>
          </w:p>
        </w:tc>
        <w:tc>
          <w:tcPr>
            <w:tcW w:w="492" w:type="dxa"/>
          </w:tcPr>
          <w:p w:rsidR="008842C8" w:rsidRDefault="008842C8" w:rsidP="00DA1305">
            <w:pPr>
              <w:jc w:val="center"/>
              <w:rPr>
                <w:rtl/>
                <w:lang w:bidi="fa-IR"/>
              </w:rPr>
            </w:pPr>
            <w:r>
              <w:rPr>
                <w:rFonts w:hint="cs"/>
                <w:rtl/>
                <w:lang w:bidi="fa-IR"/>
              </w:rPr>
              <w:t>240</w:t>
            </w:r>
          </w:p>
        </w:tc>
        <w:tc>
          <w:tcPr>
            <w:tcW w:w="2868" w:type="dxa"/>
          </w:tcPr>
          <w:p w:rsidR="008842C8" w:rsidRDefault="008842C8" w:rsidP="00DA1305">
            <w:pPr>
              <w:jc w:val="center"/>
              <w:rPr>
                <w:rtl/>
                <w:lang w:bidi="fa-IR"/>
              </w:rPr>
            </w:pPr>
            <w:r>
              <w:rPr>
                <w:rFonts w:hint="cs"/>
                <w:rtl/>
                <w:lang w:bidi="fa-IR"/>
              </w:rPr>
              <w:t>وصایا و وقف</w:t>
            </w:r>
          </w:p>
        </w:tc>
        <w:tc>
          <w:tcPr>
            <w:tcW w:w="528" w:type="dxa"/>
          </w:tcPr>
          <w:p w:rsidR="008842C8" w:rsidRDefault="008842C8" w:rsidP="00DA1305">
            <w:pPr>
              <w:jc w:val="center"/>
              <w:rPr>
                <w:rtl/>
                <w:lang w:bidi="fa-IR"/>
              </w:rPr>
            </w:pPr>
            <w:r>
              <w:rPr>
                <w:rFonts w:hint="cs"/>
                <w:rtl/>
                <w:lang w:bidi="fa-IR"/>
              </w:rPr>
              <w:t>41</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جزاء الصید</w:t>
            </w:r>
          </w:p>
        </w:tc>
        <w:tc>
          <w:tcPr>
            <w:tcW w:w="492" w:type="dxa"/>
          </w:tcPr>
          <w:p w:rsidR="008842C8" w:rsidRDefault="008842C8" w:rsidP="00DA1305">
            <w:pPr>
              <w:jc w:val="center"/>
              <w:rPr>
                <w:rtl/>
                <w:lang w:bidi="fa-IR"/>
              </w:rPr>
            </w:pPr>
            <w:r>
              <w:rPr>
                <w:rFonts w:hint="cs"/>
                <w:rtl/>
                <w:lang w:bidi="fa-IR"/>
              </w:rPr>
              <w:t>40</w:t>
            </w:r>
          </w:p>
        </w:tc>
        <w:tc>
          <w:tcPr>
            <w:tcW w:w="2868" w:type="dxa"/>
          </w:tcPr>
          <w:p w:rsidR="008842C8" w:rsidRDefault="008842C8" w:rsidP="00DA1305">
            <w:pPr>
              <w:jc w:val="center"/>
              <w:rPr>
                <w:rtl/>
                <w:lang w:bidi="fa-IR"/>
              </w:rPr>
            </w:pPr>
            <w:r>
              <w:rPr>
                <w:rFonts w:hint="cs"/>
                <w:rtl/>
                <w:lang w:bidi="fa-IR"/>
              </w:rPr>
              <w:t>فرض الخمس</w:t>
            </w:r>
          </w:p>
        </w:tc>
        <w:tc>
          <w:tcPr>
            <w:tcW w:w="528" w:type="dxa"/>
          </w:tcPr>
          <w:p w:rsidR="008842C8" w:rsidRDefault="008842C8" w:rsidP="00DA1305">
            <w:pPr>
              <w:jc w:val="center"/>
              <w:rPr>
                <w:rtl/>
                <w:lang w:bidi="fa-IR"/>
              </w:rPr>
            </w:pPr>
            <w:r>
              <w:rPr>
                <w:rFonts w:hint="cs"/>
                <w:rtl/>
                <w:lang w:bidi="fa-IR"/>
              </w:rPr>
              <w:t>58</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علم</w:t>
            </w:r>
          </w:p>
        </w:tc>
        <w:tc>
          <w:tcPr>
            <w:tcW w:w="492" w:type="dxa"/>
          </w:tcPr>
          <w:p w:rsidR="008842C8" w:rsidRDefault="008842C8" w:rsidP="00DA1305">
            <w:pPr>
              <w:jc w:val="center"/>
              <w:rPr>
                <w:rtl/>
                <w:lang w:bidi="fa-IR"/>
              </w:rPr>
            </w:pPr>
            <w:r>
              <w:rPr>
                <w:rFonts w:hint="cs"/>
                <w:rtl/>
                <w:lang w:bidi="fa-IR"/>
              </w:rPr>
              <w:t>75</w:t>
            </w:r>
          </w:p>
        </w:tc>
        <w:tc>
          <w:tcPr>
            <w:tcW w:w="2868" w:type="dxa"/>
          </w:tcPr>
          <w:p w:rsidR="008842C8" w:rsidRDefault="008842C8" w:rsidP="00DA1305">
            <w:pPr>
              <w:jc w:val="center"/>
              <w:rPr>
                <w:rtl/>
                <w:lang w:bidi="fa-IR"/>
              </w:rPr>
            </w:pPr>
            <w:r>
              <w:rPr>
                <w:rFonts w:hint="cs"/>
                <w:rtl/>
                <w:lang w:bidi="fa-IR"/>
              </w:rPr>
              <w:t>انبیاء و مغازی</w:t>
            </w:r>
          </w:p>
        </w:tc>
        <w:tc>
          <w:tcPr>
            <w:tcW w:w="528" w:type="dxa"/>
          </w:tcPr>
          <w:p w:rsidR="008842C8" w:rsidRDefault="008842C8" w:rsidP="00DA1305">
            <w:pPr>
              <w:jc w:val="center"/>
              <w:rPr>
                <w:rtl/>
                <w:lang w:bidi="fa-IR"/>
              </w:rPr>
            </w:pPr>
            <w:r>
              <w:rPr>
                <w:rFonts w:hint="cs"/>
                <w:rtl/>
                <w:lang w:bidi="fa-IR"/>
              </w:rPr>
              <w:t>428</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حیض</w:t>
            </w:r>
          </w:p>
        </w:tc>
        <w:tc>
          <w:tcPr>
            <w:tcW w:w="492" w:type="dxa"/>
          </w:tcPr>
          <w:p w:rsidR="008842C8" w:rsidRDefault="008842C8" w:rsidP="00DA1305">
            <w:pPr>
              <w:jc w:val="center"/>
              <w:rPr>
                <w:rtl/>
                <w:lang w:bidi="fa-IR"/>
              </w:rPr>
            </w:pPr>
            <w:r>
              <w:rPr>
                <w:rFonts w:hint="cs"/>
                <w:rtl/>
                <w:lang w:bidi="fa-IR"/>
              </w:rPr>
              <w:t>37</w:t>
            </w:r>
          </w:p>
        </w:tc>
        <w:tc>
          <w:tcPr>
            <w:tcW w:w="2868" w:type="dxa"/>
          </w:tcPr>
          <w:p w:rsidR="008842C8" w:rsidRDefault="008842C8" w:rsidP="00DA1305">
            <w:pPr>
              <w:jc w:val="center"/>
              <w:rPr>
                <w:rtl/>
                <w:lang w:bidi="fa-IR"/>
              </w:rPr>
            </w:pPr>
            <w:r>
              <w:rPr>
                <w:rFonts w:hint="cs"/>
                <w:rtl/>
                <w:lang w:bidi="fa-IR"/>
              </w:rPr>
              <w:t>فضایل القرآن</w:t>
            </w:r>
          </w:p>
        </w:tc>
        <w:tc>
          <w:tcPr>
            <w:tcW w:w="528" w:type="dxa"/>
          </w:tcPr>
          <w:p w:rsidR="008842C8" w:rsidRDefault="008842C8" w:rsidP="00DA1305">
            <w:pPr>
              <w:jc w:val="center"/>
              <w:rPr>
                <w:rtl/>
                <w:lang w:bidi="fa-IR"/>
              </w:rPr>
            </w:pPr>
            <w:r>
              <w:rPr>
                <w:rFonts w:hint="cs"/>
                <w:rtl/>
                <w:lang w:bidi="fa-IR"/>
              </w:rPr>
              <w:t>81</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نماز در ثیاب</w:t>
            </w:r>
          </w:p>
        </w:tc>
        <w:tc>
          <w:tcPr>
            <w:tcW w:w="492" w:type="dxa"/>
          </w:tcPr>
          <w:p w:rsidR="008842C8" w:rsidRDefault="008842C8" w:rsidP="00DA1305">
            <w:pPr>
              <w:jc w:val="center"/>
              <w:rPr>
                <w:rtl/>
                <w:lang w:bidi="fa-IR"/>
              </w:rPr>
            </w:pPr>
            <w:r>
              <w:rPr>
                <w:rFonts w:hint="cs"/>
                <w:rtl/>
                <w:lang w:bidi="fa-IR"/>
              </w:rPr>
              <w:t>39</w:t>
            </w:r>
          </w:p>
        </w:tc>
        <w:tc>
          <w:tcPr>
            <w:tcW w:w="2868" w:type="dxa"/>
          </w:tcPr>
          <w:p w:rsidR="008842C8" w:rsidRDefault="008842C8" w:rsidP="00DA1305">
            <w:pPr>
              <w:jc w:val="center"/>
              <w:rPr>
                <w:rtl/>
                <w:lang w:bidi="fa-IR"/>
              </w:rPr>
            </w:pPr>
            <w:r>
              <w:rPr>
                <w:rFonts w:hint="cs"/>
                <w:rtl/>
                <w:lang w:bidi="fa-IR"/>
              </w:rPr>
              <w:t>اطعمه</w:t>
            </w:r>
          </w:p>
        </w:tc>
        <w:tc>
          <w:tcPr>
            <w:tcW w:w="528" w:type="dxa"/>
          </w:tcPr>
          <w:p w:rsidR="008842C8" w:rsidRDefault="008842C8" w:rsidP="00DA1305">
            <w:pPr>
              <w:jc w:val="center"/>
              <w:rPr>
                <w:rtl/>
                <w:lang w:bidi="fa-IR"/>
              </w:rPr>
            </w:pPr>
            <w:r>
              <w:rPr>
                <w:rFonts w:hint="cs"/>
                <w:rtl/>
                <w:lang w:bidi="fa-IR"/>
              </w:rPr>
              <w:t>70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ستر مصلی</w:t>
            </w:r>
          </w:p>
        </w:tc>
        <w:tc>
          <w:tcPr>
            <w:tcW w:w="492" w:type="dxa"/>
          </w:tcPr>
          <w:p w:rsidR="008842C8" w:rsidRDefault="008842C8" w:rsidP="00DA1305">
            <w:pPr>
              <w:jc w:val="center"/>
              <w:rPr>
                <w:rtl/>
                <w:lang w:bidi="fa-IR"/>
              </w:rPr>
            </w:pPr>
            <w:r>
              <w:rPr>
                <w:rFonts w:hint="cs"/>
                <w:rtl/>
                <w:lang w:bidi="fa-IR"/>
              </w:rPr>
              <w:t>30</w:t>
            </w:r>
          </w:p>
        </w:tc>
        <w:tc>
          <w:tcPr>
            <w:tcW w:w="2868" w:type="dxa"/>
          </w:tcPr>
          <w:p w:rsidR="008842C8" w:rsidRDefault="008842C8" w:rsidP="00DA1305">
            <w:pPr>
              <w:jc w:val="center"/>
              <w:rPr>
                <w:rtl/>
                <w:lang w:bidi="fa-IR"/>
              </w:rPr>
            </w:pPr>
            <w:r>
              <w:rPr>
                <w:rFonts w:hint="cs"/>
                <w:rtl/>
                <w:lang w:bidi="fa-IR"/>
              </w:rPr>
              <w:t>ذباح و اضاحی ایضاً</w:t>
            </w:r>
          </w:p>
        </w:tc>
        <w:tc>
          <w:tcPr>
            <w:tcW w:w="528" w:type="dxa"/>
          </w:tcPr>
          <w:p w:rsidR="008842C8" w:rsidRDefault="008842C8" w:rsidP="00DA1305">
            <w:pPr>
              <w:jc w:val="center"/>
              <w:rPr>
                <w:rtl/>
                <w:lang w:bidi="fa-IR"/>
              </w:rPr>
            </w:pPr>
            <w:r>
              <w:rPr>
                <w:rFonts w:hint="cs"/>
                <w:rtl/>
                <w:lang w:bidi="fa-IR"/>
              </w:rPr>
              <w:t>30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فضل نماز جماعت و اقامت آن</w:t>
            </w:r>
          </w:p>
        </w:tc>
        <w:tc>
          <w:tcPr>
            <w:tcW w:w="492" w:type="dxa"/>
          </w:tcPr>
          <w:p w:rsidR="008842C8" w:rsidRDefault="008842C8" w:rsidP="00DA1305">
            <w:pPr>
              <w:jc w:val="center"/>
              <w:rPr>
                <w:rtl/>
                <w:lang w:bidi="fa-IR"/>
              </w:rPr>
            </w:pPr>
            <w:r>
              <w:rPr>
                <w:rFonts w:hint="cs"/>
                <w:rtl/>
                <w:lang w:bidi="fa-IR"/>
              </w:rPr>
              <w:t>40</w:t>
            </w:r>
          </w:p>
        </w:tc>
        <w:tc>
          <w:tcPr>
            <w:tcW w:w="2868" w:type="dxa"/>
          </w:tcPr>
          <w:p w:rsidR="008842C8" w:rsidRDefault="008842C8" w:rsidP="00DA1305">
            <w:pPr>
              <w:jc w:val="center"/>
              <w:rPr>
                <w:rtl/>
                <w:lang w:bidi="fa-IR"/>
              </w:rPr>
            </w:pPr>
            <w:r>
              <w:rPr>
                <w:rFonts w:hint="cs"/>
                <w:rtl/>
                <w:lang w:bidi="fa-IR"/>
              </w:rPr>
              <w:t>لباس</w:t>
            </w:r>
          </w:p>
        </w:tc>
        <w:tc>
          <w:tcPr>
            <w:tcW w:w="528" w:type="dxa"/>
          </w:tcPr>
          <w:p w:rsidR="008842C8" w:rsidRDefault="008842C8" w:rsidP="00DA1305">
            <w:pPr>
              <w:jc w:val="center"/>
              <w:rPr>
                <w:rtl/>
                <w:lang w:bidi="fa-IR"/>
              </w:rPr>
            </w:pPr>
            <w:r>
              <w:rPr>
                <w:rFonts w:hint="cs"/>
                <w:rtl/>
                <w:lang w:bidi="fa-IR"/>
              </w:rPr>
              <w:t>120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افتتاح نماز</w:t>
            </w:r>
          </w:p>
        </w:tc>
        <w:tc>
          <w:tcPr>
            <w:tcW w:w="492" w:type="dxa"/>
          </w:tcPr>
          <w:p w:rsidR="008842C8" w:rsidRDefault="008842C8" w:rsidP="00DA1305">
            <w:pPr>
              <w:jc w:val="center"/>
              <w:rPr>
                <w:rtl/>
                <w:lang w:bidi="fa-IR"/>
              </w:rPr>
            </w:pPr>
            <w:r>
              <w:rPr>
                <w:rFonts w:hint="cs"/>
                <w:rtl/>
                <w:lang w:bidi="fa-IR"/>
              </w:rPr>
              <w:t>28</w:t>
            </w:r>
          </w:p>
        </w:tc>
        <w:tc>
          <w:tcPr>
            <w:tcW w:w="2868" w:type="dxa"/>
          </w:tcPr>
          <w:p w:rsidR="008842C8" w:rsidRDefault="008842C8" w:rsidP="00DA1305">
            <w:pPr>
              <w:jc w:val="center"/>
              <w:rPr>
                <w:rtl/>
                <w:lang w:bidi="fa-IR"/>
              </w:rPr>
            </w:pPr>
            <w:r>
              <w:rPr>
                <w:rFonts w:hint="cs"/>
                <w:rtl/>
                <w:lang w:bidi="fa-IR"/>
              </w:rPr>
              <w:t>ادب</w:t>
            </w:r>
          </w:p>
        </w:tc>
        <w:tc>
          <w:tcPr>
            <w:tcW w:w="528" w:type="dxa"/>
          </w:tcPr>
          <w:p w:rsidR="008842C8" w:rsidRDefault="008842C8" w:rsidP="00DA1305">
            <w:pPr>
              <w:jc w:val="center"/>
              <w:rPr>
                <w:rtl/>
                <w:lang w:bidi="fa-IR"/>
              </w:rPr>
            </w:pPr>
            <w:r>
              <w:rPr>
                <w:rFonts w:hint="cs"/>
                <w:rtl/>
                <w:lang w:bidi="fa-IR"/>
              </w:rPr>
              <w:t>256</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انقضاء نماز</w:t>
            </w:r>
          </w:p>
        </w:tc>
        <w:tc>
          <w:tcPr>
            <w:tcW w:w="492" w:type="dxa"/>
          </w:tcPr>
          <w:p w:rsidR="008842C8" w:rsidRDefault="008842C8" w:rsidP="00DA1305">
            <w:pPr>
              <w:jc w:val="center"/>
              <w:rPr>
                <w:rtl/>
                <w:lang w:bidi="fa-IR"/>
              </w:rPr>
            </w:pPr>
            <w:r>
              <w:rPr>
                <w:rFonts w:hint="cs"/>
                <w:rtl/>
                <w:lang w:bidi="fa-IR"/>
              </w:rPr>
              <w:t>17</w:t>
            </w:r>
          </w:p>
        </w:tc>
        <w:tc>
          <w:tcPr>
            <w:tcW w:w="2868" w:type="dxa"/>
          </w:tcPr>
          <w:p w:rsidR="008842C8" w:rsidRDefault="008842C8" w:rsidP="00DA1305">
            <w:pPr>
              <w:jc w:val="center"/>
              <w:rPr>
                <w:rtl/>
                <w:lang w:bidi="fa-IR"/>
              </w:rPr>
            </w:pPr>
            <w:r>
              <w:rPr>
                <w:rFonts w:hint="cs"/>
                <w:rtl/>
                <w:lang w:bidi="fa-IR"/>
              </w:rPr>
              <w:t>استئذان</w:t>
            </w:r>
          </w:p>
        </w:tc>
        <w:tc>
          <w:tcPr>
            <w:tcW w:w="528" w:type="dxa"/>
          </w:tcPr>
          <w:p w:rsidR="008842C8" w:rsidRDefault="008842C8" w:rsidP="00DA1305">
            <w:pPr>
              <w:jc w:val="center"/>
              <w:rPr>
                <w:rtl/>
                <w:lang w:bidi="fa-IR"/>
              </w:rPr>
            </w:pPr>
            <w:r>
              <w:rPr>
                <w:rFonts w:hint="cs"/>
                <w:rtl/>
                <w:lang w:bidi="fa-IR"/>
              </w:rPr>
              <w:t>77</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جمعه</w:t>
            </w:r>
          </w:p>
        </w:tc>
        <w:tc>
          <w:tcPr>
            <w:tcW w:w="492" w:type="dxa"/>
          </w:tcPr>
          <w:p w:rsidR="008842C8" w:rsidRDefault="008842C8" w:rsidP="00DA1305">
            <w:pPr>
              <w:jc w:val="center"/>
              <w:rPr>
                <w:rtl/>
                <w:lang w:bidi="fa-IR"/>
              </w:rPr>
            </w:pPr>
            <w:r>
              <w:rPr>
                <w:rFonts w:hint="cs"/>
                <w:rtl/>
                <w:lang w:bidi="fa-IR"/>
              </w:rPr>
              <w:t>65</w:t>
            </w:r>
          </w:p>
        </w:tc>
        <w:tc>
          <w:tcPr>
            <w:tcW w:w="2868" w:type="dxa"/>
          </w:tcPr>
          <w:p w:rsidR="008842C8" w:rsidRDefault="008842C8" w:rsidP="00DA1305">
            <w:pPr>
              <w:jc w:val="center"/>
              <w:rPr>
                <w:rtl/>
                <w:lang w:bidi="fa-IR"/>
              </w:rPr>
            </w:pPr>
            <w:r>
              <w:rPr>
                <w:rFonts w:hint="cs"/>
                <w:rtl/>
                <w:lang w:bidi="fa-IR"/>
              </w:rPr>
              <w:t>رقاق</w:t>
            </w:r>
          </w:p>
        </w:tc>
        <w:tc>
          <w:tcPr>
            <w:tcW w:w="528" w:type="dxa"/>
          </w:tcPr>
          <w:p w:rsidR="008842C8" w:rsidRDefault="008842C8" w:rsidP="00DA1305">
            <w:pPr>
              <w:jc w:val="center"/>
              <w:rPr>
                <w:rtl/>
                <w:lang w:bidi="fa-IR"/>
              </w:rPr>
            </w:pPr>
            <w:r>
              <w:rPr>
                <w:rFonts w:hint="cs"/>
                <w:rtl/>
                <w:lang w:bidi="fa-IR"/>
              </w:rPr>
              <w:t>100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وتر</w:t>
            </w:r>
          </w:p>
        </w:tc>
        <w:tc>
          <w:tcPr>
            <w:tcW w:w="492" w:type="dxa"/>
          </w:tcPr>
          <w:p w:rsidR="008842C8" w:rsidRDefault="008842C8" w:rsidP="00DA1305">
            <w:pPr>
              <w:jc w:val="center"/>
              <w:rPr>
                <w:rtl/>
                <w:lang w:bidi="fa-IR"/>
              </w:rPr>
            </w:pPr>
            <w:r>
              <w:rPr>
                <w:rFonts w:hint="cs"/>
                <w:rtl/>
                <w:lang w:bidi="fa-IR"/>
              </w:rPr>
              <w:t>15</w:t>
            </w:r>
          </w:p>
        </w:tc>
        <w:tc>
          <w:tcPr>
            <w:tcW w:w="2868" w:type="dxa"/>
          </w:tcPr>
          <w:p w:rsidR="008842C8" w:rsidRDefault="008842C8" w:rsidP="00DA1305">
            <w:pPr>
              <w:jc w:val="center"/>
              <w:rPr>
                <w:rtl/>
                <w:lang w:bidi="fa-IR"/>
              </w:rPr>
            </w:pPr>
            <w:r>
              <w:rPr>
                <w:rFonts w:hint="cs"/>
                <w:rtl/>
                <w:lang w:bidi="fa-IR"/>
              </w:rPr>
              <w:t>قدر</w:t>
            </w:r>
          </w:p>
        </w:tc>
        <w:tc>
          <w:tcPr>
            <w:tcW w:w="528" w:type="dxa"/>
          </w:tcPr>
          <w:p w:rsidR="008842C8" w:rsidRDefault="008842C8" w:rsidP="00DA1305">
            <w:pPr>
              <w:jc w:val="center"/>
              <w:rPr>
                <w:rtl/>
                <w:lang w:bidi="fa-IR"/>
              </w:rPr>
            </w:pPr>
            <w:r>
              <w:rPr>
                <w:rFonts w:hint="cs"/>
                <w:rtl/>
                <w:lang w:bidi="fa-IR"/>
              </w:rPr>
              <w:t>28</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سجود و قرآن</w:t>
            </w:r>
          </w:p>
        </w:tc>
        <w:tc>
          <w:tcPr>
            <w:tcW w:w="492" w:type="dxa"/>
          </w:tcPr>
          <w:p w:rsidR="008842C8" w:rsidRDefault="008842C8" w:rsidP="00DA1305">
            <w:pPr>
              <w:jc w:val="center"/>
              <w:rPr>
                <w:rtl/>
                <w:lang w:bidi="fa-IR"/>
              </w:rPr>
            </w:pPr>
            <w:r>
              <w:rPr>
                <w:rFonts w:hint="cs"/>
                <w:rtl/>
                <w:lang w:bidi="fa-IR"/>
              </w:rPr>
              <w:t>14</w:t>
            </w:r>
          </w:p>
        </w:tc>
        <w:tc>
          <w:tcPr>
            <w:tcW w:w="2868" w:type="dxa"/>
          </w:tcPr>
          <w:p w:rsidR="008842C8" w:rsidRDefault="008842C8" w:rsidP="00DA1305">
            <w:pPr>
              <w:jc w:val="center"/>
              <w:rPr>
                <w:rtl/>
                <w:lang w:bidi="fa-IR"/>
              </w:rPr>
            </w:pPr>
            <w:r>
              <w:rPr>
                <w:rFonts w:hint="cs"/>
                <w:rtl/>
                <w:lang w:bidi="fa-IR"/>
              </w:rPr>
              <w:t>فرایض</w:t>
            </w:r>
          </w:p>
        </w:tc>
        <w:tc>
          <w:tcPr>
            <w:tcW w:w="528" w:type="dxa"/>
          </w:tcPr>
          <w:p w:rsidR="008842C8" w:rsidRDefault="008842C8" w:rsidP="00DA1305">
            <w:pPr>
              <w:jc w:val="center"/>
              <w:rPr>
                <w:rtl/>
                <w:lang w:bidi="fa-IR"/>
              </w:rPr>
            </w:pPr>
            <w:r>
              <w:rPr>
                <w:rFonts w:hint="cs"/>
                <w:rtl/>
                <w:lang w:bidi="fa-IR"/>
              </w:rPr>
              <w:t>45</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تحریض بر قیام شب</w:t>
            </w:r>
          </w:p>
        </w:tc>
        <w:tc>
          <w:tcPr>
            <w:tcW w:w="492" w:type="dxa"/>
          </w:tcPr>
          <w:p w:rsidR="008842C8" w:rsidRDefault="008842C8" w:rsidP="00DA1305">
            <w:pPr>
              <w:jc w:val="center"/>
              <w:rPr>
                <w:rtl/>
                <w:lang w:bidi="fa-IR"/>
              </w:rPr>
            </w:pPr>
            <w:r>
              <w:rPr>
                <w:rFonts w:hint="cs"/>
                <w:rtl/>
                <w:lang w:bidi="fa-IR"/>
              </w:rPr>
              <w:t>41</w:t>
            </w:r>
          </w:p>
        </w:tc>
        <w:tc>
          <w:tcPr>
            <w:tcW w:w="2868" w:type="dxa"/>
          </w:tcPr>
          <w:p w:rsidR="008842C8" w:rsidRDefault="008842C8" w:rsidP="00DA1305">
            <w:pPr>
              <w:jc w:val="center"/>
              <w:rPr>
                <w:rtl/>
                <w:lang w:bidi="fa-IR"/>
              </w:rPr>
            </w:pPr>
            <w:r>
              <w:rPr>
                <w:rFonts w:hint="cs"/>
                <w:rtl/>
                <w:lang w:bidi="fa-IR"/>
              </w:rPr>
              <w:t>دیات</w:t>
            </w:r>
          </w:p>
        </w:tc>
        <w:tc>
          <w:tcPr>
            <w:tcW w:w="528" w:type="dxa"/>
          </w:tcPr>
          <w:p w:rsidR="008842C8" w:rsidRDefault="008842C8" w:rsidP="00DA1305">
            <w:pPr>
              <w:jc w:val="center"/>
              <w:rPr>
                <w:rtl/>
                <w:lang w:bidi="fa-IR"/>
              </w:rPr>
            </w:pPr>
            <w:r>
              <w:rPr>
                <w:rFonts w:hint="cs"/>
                <w:rtl/>
                <w:lang w:bidi="fa-IR"/>
              </w:rPr>
              <w:t>54</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عمل در نماز</w:t>
            </w:r>
          </w:p>
        </w:tc>
        <w:tc>
          <w:tcPr>
            <w:tcW w:w="492" w:type="dxa"/>
          </w:tcPr>
          <w:p w:rsidR="008842C8" w:rsidRDefault="008842C8" w:rsidP="00DA1305">
            <w:pPr>
              <w:jc w:val="center"/>
              <w:rPr>
                <w:rtl/>
                <w:lang w:bidi="fa-IR"/>
              </w:rPr>
            </w:pPr>
            <w:r>
              <w:rPr>
                <w:rFonts w:hint="cs"/>
                <w:rtl/>
                <w:lang w:bidi="fa-IR"/>
              </w:rPr>
              <w:t>26</w:t>
            </w:r>
          </w:p>
        </w:tc>
        <w:tc>
          <w:tcPr>
            <w:tcW w:w="2868" w:type="dxa"/>
          </w:tcPr>
          <w:p w:rsidR="008842C8" w:rsidRDefault="008842C8" w:rsidP="00DA1305">
            <w:pPr>
              <w:jc w:val="center"/>
              <w:rPr>
                <w:rtl/>
                <w:lang w:bidi="fa-IR"/>
              </w:rPr>
            </w:pPr>
            <w:r>
              <w:rPr>
                <w:rFonts w:hint="cs"/>
                <w:rtl/>
                <w:lang w:bidi="fa-IR"/>
              </w:rPr>
              <w:t>ترک الحیل</w:t>
            </w:r>
          </w:p>
        </w:tc>
        <w:tc>
          <w:tcPr>
            <w:tcW w:w="528" w:type="dxa"/>
          </w:tcPr>
          <w:p w:rsidR="008842C8" w:rsidRDefault="008842C8" w:rsidP="00DA1305">
            <w:pPr>
              <w:jc w:val="center"/>
              <w:rPr>
                <w:rtl/>
                <w:lang w:bidi="fa-IR"/>
              </w:rPr>
            </w:pPr>
            <w:r>
              <w:rPr>
                <w:rFonts w:hint="cs"/>
                <w:rtl/>
                <w:lang w:bidi="fa-IR"/>
              </w:rPr>
              <w:t>23</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زکات</w:t>
            </w:r>
          </w:p>
        </w:tc>
        <w:tc>
          <w:tcPr>
            <w:tcW w:w="492" w:type="dxa"/>
          </w:tcPr>
          <w:p w:rsidR="008842C8" w:rsidRDefault="008842C8" w:rsidP="00DA1305">
            <w:pPr>
              <w:jc w:val="center"/>
              <w:rPr>
                <w:rtl/>
                <w:lang w:bidi="fa-IR"/>
              </w:rPr>
            </w:pPr>
            <w:r>
              <w:rPr>
                <w:rFonts w:hint="cs"/>
                <w:rtl/>
                <w:lang w:bidi="fa-IR"/>
              </w:rPr>
              <w:t>113</w:t>
            </w:r>
          </w:p>
        </w:tc>
        <w:tc>
          <w:tcPr>
            <w:tcW w:w="2868" w:type="dxa"/>
          </w:tcPr>
          <w:p w:rsidR="008842C8" w:rsidRDefault="008842C8" w:rsidP="00DA1305">
            <w:pPr>
              <w:jc w:val="center"/>
              <w:rPr>
                <w:rtl/>
                <w:lang w:bidi="fa-IR"/>
              </w:rPr>
            </w:pPr>
            <w:r>
              <w:rPr>
                <w:rFonts w:hint="cs"/>
                <w:rtl/>
                <w:lang w:bidi="fa-IR"/>
              </w:rPr>
              <w:t>احکام</w:t>
            </w:r>
          </w:p>
        </w:tc>
        <w:tc>
          <w:tcPr>
            <w:tcW w:w="528" w:type="dxa"/>
          </w:tcPr>
          <w:p w:rsidR="008842C8" w:rsidRDefault="008842C8" w:rsidP="00DA1305">
            <w:pPr>
              <w:jc w:val="center"/>
              <w:rPr>
                <w:rtl/>
                <w:lang w:bidi="fa-IR"/>
              </w:rPr>
            </w:pPr>
            <w:r>
              <w:rPr>
                <w:rFonts w:hint="cs"/>
                <w:rtl/>
                <w:lang w:bidi="fa-IR"/>
              </w:rPr>
              <w:t>82</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عمره</w:t>
            </w:r>
          </w:p>
        </w:tc>
        <w:tc>
          <w:tcPr>
            <w:tcW w:w="492" w:type="dxa"/>
          </w:tcPr>
          <w:p w:rsidR="008842C8" w:rsidRDefault="008842C8" w:rsidP="00DA1305">
            <w:pPr>
              <w:jc w:val="center"/>
              <w:rPr>
                <w:rtl/>
                <w:lang w:bidi="fa-IR"/>
              </w:rPr>
            </w:pPr>
            <w:r>
              <w:rPr>
                <w:rFonts w:hint="cs"/>
                <w:rtl/>
                <w:lang w:bidi="fa-IR"/>
              </w:rPr>
              <w:t>42</w:t>
            </w:r>
          </w:p>
        </w:tc>
        <w:tc>
          <w:tcPr>
            <w:tcW w:w="2868" w:type="dxa"/>
          </w:tcPr>
          <w:p w:rsidR="008842C8" w:rsidRDefault="008842C8" w:rsidP="00DA1305">
            <w:pPr>
              <w:jc w:val="center"/>
              <w:rPr>
                <w:rtl/>
                <w:lang w:bidi="fa-IR"/>
              </w:rPr>
            </w:pPr>
            <w:r>
              <w:rPr>
                <w:rFonts w:hint="cs"/>
                <w:rtl/>
                <w:lang w:bidi="fa-IR"/>
              </w:rPr>
              <w:t>اعتصام</w:t>
            </w:r>
          </w:p>
        </w:tc>
        <w:tc>
          <w:tcPr>
            <w:tcW w:w="528" w:type="dxa"/>
          </w:tcPr>
          <w:p w:rsidR="008842C8" w:rsidRDefault="008842C8" w:rsidP="00DA1305">
            <w:pPr>
              <w:jc w:val="center"/>
              <w:rPr>
                <w:rtl/>
                <w:lang w:bidi="fa-IR"/>
              </w:rPr>
            </w:pPr>
            <w:r>
              <w:rPr>
                <w:rFonts w:hint="cs"/>
                <w:rtl/>
                <w:lang w:bidi="fa-IR"/>
              </w:rPr>
              <w:t>96</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احرام و توابع آن</w:t>
            </w:r>
          </w:p>
        </w:tc>
        <w:tc>
          <w:tcPr>
            <w:tcW w:w="492" w:type="dxa"/>
          </w:tcPr>
          <w:p w:rsidR="008842C8" w:rsidRDefault="008842C8" w:rsidP="00DA1305">
            <w:pPr>
              <w:jc w:val="center"/>
              <w:rPr>
                <w:rtl/>
                <w:lang w:bidi="fa-IR"/>
              </w:rPr>
            </w:pPr>
            <w:r>
              <w:rPr>
                <w:rFonts w:hint="cs"/>
                <w:rtl/>
                <w:lang w:bidi="fa-IR"/>
              </w:rPr>
              <w:t>32</w:t>
            </w:r>
          </w:p>
        </w:tc>
        <w:tc>
          <w:tcPr>
            <w:tcW w:w="2868" w:type="dxa"/>
          </w:tcPr>
          <w:p w:rsidR="008842C8" w:rsidRDefault="008842C8" w:rsidP="00DA1305">
            <w:pPr>
              <w:jc w:val="center"/>
              <w:rPr>
                <w:rtl/>
                <w:lang w:bidi="fa-IR"/>
              </w:rPr>
            </w:pPr>
            <w:r>
              <w:rPr>
                <w:rFonts w:hint="cs"/>
                <w:rtl/>
                <w:lang w:bidi="fa-IR"/>
              </w:rPr>
              <w:t>دعوات</w:t>
            </w:r>
          </w:p>
        </w:tc>
        <w:tc>
          <w:tcPr>
            <w:tcW w:w="528" w:type="dxa"/>
          </w:tcPr>
          <w:p w:rsidR="008842C8" w:rsidRDefault="008842C8" w:rsidP="00DA1305">
            <w:pPr>
              <w:jc w:val="center"/>
              <w:rPr>
                <w:rtl/>
                <w:lang w:bidi="fa-IR"/>
              </w:rPr>
            </w:pPr>
            <w:r>
              <w:rPr>
                <w:rFonts w:hint="cs"/>
                <w:rtl/>
                <w:lang w:bidi="fa-IR"/>
              </w:rPr>
              <w:t>74</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فضل المدینه</w:t>
            </w:r>
          </w:p>
        </w:tc>
        <w:tc>
          <w:tcPr>
            <w:tcW w:w="492" w:type="dxa"/>
          </w:tcPr>
          <w:p w:rsidR="008842C8" w:rsidRDefault="008842C8" w:rsidP="00DA1305">
            <w:pPr>
              <w:jc w:val="center"/>
              <w:rPr>
                <w:rtl/>
                <w:lang w:bidi="fa-IR"/>
              </w:rPr>
            </w:pPr>
            <w:r>
              <w:rPr>
                <w:rFonts w:hint="cs"/>
                <w:rtl/>
                <w:lang w:bidi="fa-IR"/>
              </w:rPr>
              <w:t>24</w:t>
            </w:r>
          </w:p>
        </w:tc>
        <w:tc>
          <w:tcPr>
            <w:tcW w:w="2868" w:type="dxa"/>
          </w:tcPr>
          <w:p w:rsidR="008842C8" w:rsidRDefault="008842C8" w:rsidP="00DA1305">
            <w:pPr>
              <w:jc w:val="center"/>
              <w:rPr>
                <w:rtl/>
                <w:lang w:bidi="fa-IR"/>
              </w:rPr>
            </w:pPr>
            <w:r>
              <w:rPr>
                <w:rFonts w:hint="cs"/>
                <w:rtl/>
                <w:lang w:bidi="fa-IR"/>
              </w:rPr>
              <w:t>حوض</w:t>
            </w:r>
          </w:p>
        </w:tc>
        <w:tc>
          <w:tcPr>
            <w:tcW w:w="528" w:type="dxa"/>
          </w:tcPr>
          <w:p w:rsidR="008842C8" w:rsidRDefault="008842C8" w:rsidP="00DA1305">
            <w:pPr>
              <w:jc w:val="center"/>
              <w:rPr>
                <w:rtl/>
                <w:lang w:bidi="fa-IR"/>
              </w:rPr>
            </w:pPr>
            <w:r>
              <w:rPr>
                <w:rFonts w:hint="cs"/>
                <w:rtl/>
                <w:lang w:bidi="fa-IR"/>
              </w:rPr>
              <w:t>16</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قیام رمضان</w:t>
            </w:r>
          </w:p>
        </w:tc>
        <w:tc>
          <w:tcPr>
            <w:tcW w:w="492" w:type="dxa"/>
          </w:tcPr>
          <w:p w:rsidR="008842C8" w:rsidRDefault="008842C8" w:rsidP="00DA1305">
            <w:pPr>
              <w:jc w:val="center"/>
              <w:rPr>
                <w:rtl/>
                <w:lang w:bidi="fa-IR"/>
              </w:rPr>
            </w:pPr>
            <w:r>
              <w:rPr>
                <w:rFonts w:hint="cs"/>
                <w:rtl/>
                <w:lang w:bidi="fa-IR"/>
              </w:rPr>
              <w:t>6</w:t>
            </w:r>
          </w:p>
        </w:tc>
        <w:tc>
          <w:tcPr>
            <w:tcW w:w="2868" w:type="dxa"/>
          </w:tcPr>
          <w:p w:rsidR="008842C8" w:rsidRDefault="008842C8" w:rsidP="00DA1305">
            <w:pPr>
              <w:jc w:val="center"/>
              <w:rPr>
                <w:rtl/>
                <w:lang w:bidi="fa-IR"/>
              </w:rPr>
            </w:pPr>
            <w:r>
              <w:rPr>
                <w:rFonts w:hint="cs"/>
                <w:rtl/>
                <w:lang w:bidi="fa-IR"/>
              </w:rPr>
              <w:t>ایمان و نذور</w:t>
            </w:r>
          </w:p>
        </w:tc>
        <w:tc>
          <w:tcPr>
            <w:tcW w:w="528" w:type="dxa"/>
          </w:tcPr>
          <w:p w:rsidR="008842C8" w:rsidRDefault="008842C8" w:rsidP="00DA1305">
            <w:pPr>
              <w:jc w:val="center"/>
              <w:rPr>
                <w:rtl/>
                <w:lang w:bidi="fa-IR"/>
              </w:rPr>
            </w:pPr>
            <w:r>
              <w:rPr>
                <w:rFonts w:hint="cs"/>
                <w:rtl/>
                <w:lang w:bidi="fa-IR"/>
              </w:rPr>
              <w:t>31</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سلم</w:t>
            </w:r>
          </w:p>
        </w:tc>
        <w:tc>
          <w:tcPr>
            <w:tcW w:w="492" w:type="dxa"/>
          </w:tcPr>
          <w:p w:rsidR="008842C8" w:rsidRDefault="008842C8" w:rsidP="00DA1305">
            <w:pPr>
              <w:jc w:val="center"/>
              <w:rPr>
                <w:rtl/>
                <w:lang w:bidi="fa-IR"/>
              </w:rPr>
            </w:pPr>
            <w:r>
              <w:rPr>
                <w:rFonts w:hint="cs"/>
                <w:rtl/>
                <w:lang w:bidi="fa-IR"/>
              </w:rPr>
              <w:t>19</w:t>
            </w:r>
          </w:p>
        </w:tc>
        <w:tc>
          <w:tcPr>
            <w:tcW w:w="2868" w:type="dxa"/>
          </w:tcPr>
          <w:p w:rsidR="008842C8" w:rsidRDefault="008842C8" w:rsidP="00DA1305">
            <w:pPr>
              <w:jc w:val="center"/>
              <w:rPr>
                <w:rtl/>
                <w:lang w:bidi="fa-IR"/>
              </w:rPr>
            </w:pPr>
            <w:r>
              <w:rPr>
                <w:rFonts w:hint="cs"/>
                <w:rtl/>
                <w:lang w:bidi="fa-IR"/>
              </w:rPr>
              <w:t>حدود</w:t>
            </w:r>
          </w:p>
        </w:tc>
        <w:tc>
          <w:tcPr>
            <w:tcW w:w="528" w:type="dxa"/>
          </w:tcPr>
          <w:p w:rsidR="008842C8" w:rsidRDefault="008842C8" w:rsidP="00DA1305">
            <w:pPr>
              <w:jc w:val="center"/>
              <w:rPr>
                <w:rtl/>
                <w:lang w:bidi="fa-IR"/>
              </w:rPr>
            </w:pPr>
            <w:r>
              <w:rPr>
                <w:rFonts w:hint="cs"/>
                <w:rtl/>
                <w:lang w:bidi="fa-IR"/>
              </w:rPr>
              <w:t>30</w:t>
            </w:r>
          </w:p>
        </w:tc>
      </w:tr>
      <w:tr w:rsidR="008842C8" w:rsidTr="0085741B">
        <w:trPr>
          <w:jc w:val="center"/>
        </w:trPr>
        <w:tc>
          <w:tcPr>
            <w:tcW w:w="2904" w:type="dxa"/>
          </w:tcPr>
          <w:p w:rsidR="008842C8" w:rsidRPr="00450019" w:rsidRDefault="008842C8" w:rsidP="00DA1305">
            <w:pPr>
              <w:jc w:val="center"/>
              <w:rPr>
                <w:rtl/>
                <w:lang w:bidi="fa-IR"/>
              </w:rPr>
            </w:pPr>
            <w:r w:rsidRPr="00450019">
              <w:rPr>
                <w:rFonts w:hint="cs"/>
                <w:rtl/>
                <w:lang w:bidi="fa-IR"/>
              </w:rPr>
              <w:t>حواله</w:t>
            </w:r>
          </w:p>
        </w:tc>
        <w:tc>
          <w:tcPr>
            <w:tcW w:w="492" w:type="dxa"/>
          </w:tcPr>
          <w:p w:rsidR="008842C8" w:rsidRDefault="008842C8" w:rsidP="00DA1305">
            <w:pPr>
              <w:jc w:val="center"/>
              <w:rPr>
                <w:rtl/>
                <w:lang w:bidi="fa-IR"/>
              </w:rPr>
            </w:pPr>
            <w:r>
              <w:rPr>
                <w:rFonts w:hint="cs"/>
                <w:rtl/>
                <w:lang w:bidi="fa-IR"/>
              </w:rPr>
              <w:t>30</w:t>
            </w:r>
          </w:p>
        </w:tc>
        <w:tc>
          <w:tcPr>
            <w:tcW w:w="2868" w:type="dxa"/>
          </w:tcPr>
          <w:p w:rsidR="008842C8" w:rsidRDefault="008842C8" w:rsidP="00DA1305">
            <w:pPr>
              <w:jc w:val="center"/>
              <w:rPr>
                <w:rtl/>
                <w:lang w:bidi="fa-IR"/>
              </w:rPr>
            </w:pPr>
            <w:r>
              <w:rPr>
                <w:rFonts w:hint="cs"/>
                <w:rtl/>
                <w:lang w:bidi="fa-IR"/>
              </w:rPr>
              <w:t>استتابة مرتدین</w:t>
            </w:r>
          </w:p>
        </w:tc>
        <w:tc>
          <w:tcPr>
            <w:tcW w:w="528" w:type="dxa"/>
          </w:tcPr>
          <w:p w:rsidR="008842C8" w:rsidRDefault="008842C8" w:rsidP="00DA1305">
            <w:pPr>
              <w:jc w:val="center"/>
              <w:rPr>
                <w:rtl/>
                <w:lang w:bidi="fa-IR"/>
              </w:rPr>
            </w:pPr>
            <w:r>
              <w:rPr>
                <w:rFonts w:hint="cs"/>
                <w:rtl/>
                <w:lang w:bidi="fa-IR"/>
              </w:rPr>
              <w:t>20</w:t>
            </w:r>
          </w:p>
        </w:tc>
      </w:tr>
      <w:tr w:rsidR="008842C8" w:rsidTr="0085741B">
        <w:trPr>
          <w:jc w:val="center"/>
        </w:trPr>
        <w:tc>
          <w:tcPr>
            <w:tcW w:w="2904" w:type="dxa"/>
          </w:tcPr>
          <w:p w:rsidR="008842C8" w:rsidRPr="00450019" w:rsidRDefault="008842C8" w:rsidP="00DA1305">
            <w:pPr>
              <w:jc w:val="center"/>
              <w:rPr>
                <w:rtl/>
                <w:lang w:bidi="fa-IR"/>
              </w:rPr>
            </w:pPr>
            <w:r w:rsidRPr="00450019">
              <w:rPr>
                <w:rFonts w:hint="cs"/>
                <w:rtl/>
                <w:lang w:bidi="fa-IR"/>
              </w:rPr>
              <w:t>مزارعه و مبرث</w:t>
            </w:r>
          </w:p>
        </w:tc>
        <w:tc>
          <w:tcPr>
            <w:tcW w:w="492" w:type="dxa"/>
          </w:tcPr>
          <w:p w:rsidR="008842C8" w:rsidRDefault="008842C8" w:rsidP="00DA1305">
            <w:pPr>
              <w:jc w:val="center"/>
              <w:rPr>
                <w:rtl/>
                <w:lang w:bidi="fa-IR"/>
              </w:rPr>
            </w:pPr>
            <w:r>
              <w:rPr>
                <w:rFonts w:hint="cs"/>
                <w:rtl/>
                <w:lang w:bidi="fa-IR"/>
              </w:rPr>
              <w:t>29</w:t>
            </w:r>
          </w:p>
        </w:tc>
        <w:tc>
          <w:tcPr>
            <w:tcW w:w="2868" w:type="dxa"/>
          </w:tcPr>
          <w:p w:rsidR="008842C8" w:rsidRDefault="008842C8" w:rsidP="00DA1305">
            <w:pPr>
              <w:jc w:val="center"/>
              <w:rPr>
                <w:rtl/>
                <w:lang w:bidi="fa-IR"/>
              </w:rPr>
            </w:pPr>
            <w:r>
              <w:rPr>
                <w:rFonts w:hint="cs"/>
                <w:rtl/>
                <w:lang w:bidi="fa-IR"/>
              </w:rPr>
              <w:t>تعبیر</w:t>
            </w:r>
          </w:p>
        </w:tc>
        <w:tc>
          <w:tcPr>
            <w:tcW w:w="528" w:type="dxa"/>
          </w:tcPr>
          <w:p w:rsidR="008842C8" w:rsidRDefault="008842C8" w:rsidP="00DA1305">
            <w:pPr>
              <w:jc w:val="center"/>
              <w:rPr>
                <w:rtl/>
                <w:lang w:bidi="fa-IR"/>
              </w:rPr>
            </w:pPr>
            <w:r>
              <w:rPr>
                <w:rFonts w:hint="cs"/>
                <w:rtl/>
                <w:lang w:bidi="fa-IR"/>
              </w:rPr>
              <w:t>60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ملازمه</w:t>
            </w:r>
          </w:p>
        </w:tc>
        <w:tc>
          <w:tcPr>
            <w:tcW w:w="492" w:type="dxa"/>
          </w:tcPr>
          <w:p w:rsidR="008842C8" w:rsidRDefault="008842C8" w:rsidP="00DA1305">
            <w:pPr>
              <w:jc w:val="center"/>
              <w:rPr>
                <w:rtl/>
                <w:lang w:bidi="fa-IR"/>
              </w:rPr>
            </w:pPr>
            <w:r>
              <w:rPr>
                <w:rFonts w:hint="cs"/>
                <w:rtl/>
                <w:lang w:bidi="fa-IR"/>
              </w:rPr>
              <w:t>2</w:t>
            </w:r>
          </w:p>
        </w:tc>
        <w:tc>
          <w:tcPr>
            <w:tcW w:w="2868" w:type="dxa"/>
          </w:tcPr>
          <w:p w:rsidR="008842C8" w:rsidRDefault="008842C8" w:rsidP="00DA1305">
            <w:pPr>
              <w:jc w:val="center"/>
              <w:rPr>
                <w:rtl/>
                <w:lang w:bidi="fa-IR"/>
              </w:rPr>
            </w:pPr>
            <w:r>
              <w:rPr>
                <w:rFonts w:hint="cs"/>
                <w:rtl/>
                <w:lang w:bidi="fa-IR"/>
              </w:rPr>
              <w:t>تمنی</w:t>
            </w:r>
          </w:p>
        </w:tc>
        <w:tc>
          <w:tcPr>
            <w:tcW w:w="528" w:type="dxa"/>
          </w:tcPr>
          <w:p w:rsidR="008842C8" w:rsidRDefault="008842C8" w:rsidP="00DA1305">
            <w:pPr>
              <w:jc w:val="center"/>
              <w:rPr>
                <w:rtl/>
                <w:lang w:bidi="fa-IR"/>
              </w:rPr>
            </w:pPr>
            <w:r>
              <w:rPr>
                <w:rFonts w:hint="cs"/>
                <w:rtl/>
                <w:lang w:bidi="fa-IR"/>
              </w:rPr>
              <w:t>22</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شرکت</w:t>
            </w:r>
          </w:p>
        </w:tc>
        <w:tc>
          <w:tcPr>
            <w:tcW w:w="492" w:type="dxa"/>
          </w:tcPr>
          <w:p w:rsidR="008842C8" w:rsidRDefault="008842C8" w:rsidP="00DA1305">
            <w:pPr>
              <w:jc w:val="center"/>
              <w:rPr>
                <w:rtl/>
                <w:lang w:bidi="fa-IR"/>
              </w:rPr>
            </w:pPr>
            <w:r>
              <w:rPr>
                <w:rFonts w:hint="cs"/>
                <w:rtl/>
                <w:lang w:bidi="fa-IR"/>
              </w:rPr>
              <w:t>32</w:t>
            </w:r>
          </w:p>
        </w:tc>
        <w:tc>
          <w:tcPr>
            <w:tcW w:w="2868" w:type="dxa"/>
          </w:tcPr>
          <w:p w:rsidR="008842C8" w:rsidRDefault="008842C8" w:rsidP="00DA1305">
            <w:pPr>
              <w:jc w:val="center"/>
              <w:rPr>
                <w:rtl/>
                <w:lang w:bidi="fa-IR"/>
              </w:rPr>
            </w:pPr>
            <w:r>
              <w:rPr>
                <w:rFonts w:hint="cs"/>
                <w:rtl/>
                <w:lang w:bidi="fa-IR"/>
              </w:rPr>
              <w:t>از دعوات</w:t>
            </w:r>
          </w:p>
        </w:tc>
        <w:tc>
          <w:tcPr>
            <w:tcW w:w="528" w:type="dxa"/>
          </w:tcPr>
          <w:p w:rsidR="008842C8" w:rsidRDefault="008842C8" w:rsidP="00DA1305">
            <w:pPr>
              <w:jc w:val="center"/>
              <w:rPr>
                <w:rtl/>
                <w:lang w:bidi="fa-IR"/>
              </w:rPr>
            </w:pPr>
            <w:r>
              <w:rPr>
                <w:rFonts w:hint="cs"/>
                <w:rtl/>
                <w:lang w:bidi="fa-IR"/>
              </w:rPr>
              <w:t>30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مکاتبه</w:t>
            </w:r>
          </w:p>
        </w:tc>
        <w:tc>
          <w:tcPr>
            <w:tcW w:w="492" w:type="dxa"/>
          </w:tcPr>
          <w:p w:rsidR="008842C8" w:rsidRDefault="008842C8" w:rsidP="00DA1305">
            <w:pPr>
              <w:jc w:val="center"/>
              <w:rPr>
                <w:rtl/>
                <w:lang w:bidi="fa-IR"/>
              </w:rPr>
            </w:pPr>
            <w:r>
              <w:rPr>
                <w:rFonts w:hint="cs"/>
                <w:rtl/>
                <w:lang w:bidi="fa-IR"/>
              </w:rPr>
              <w:t>6</w:t>
            </w:r>
          </w:p>
        </w:tc>
        <w:tc>
          <w:tcPr>
            <w:tcW w:w="2868" w:type="dxa"/>
          </w:tcPr>
          <w:p w:rsidR="008842C8" w:rsidRDefault="008842C8" w:rsidP="00DA1305">
            <w:pPr>
              <w:jc w:val="center"/>
              <w:rPr>
                <w:rtl/>
                <w:lang w:bidi="fa-IR"/>
              </w:rPr>
            </w:pPr>
            <w:r>
              <w:rPr>
                <w:rFonts w:hint="cs"/>
                <w:rtl/>
                <w:lang w:bidi="fa-IR"/>
              </w:rPr>
              <w:t>جنت و نار</w:t>
            </w:r>
          </w:p>
        </w:tc>
        <w:tc>
          <w:tcPr>
            <w:tcW w:w="528" w:type="dxa"/>
          </w:tcPr>
          <w:p w:rsidR="008842C8" w:rsidRDefault="008842C8" w:rsidP="00DA1305">
            <w:pPr>
              <w:jc w:val="center"/>
              <w:rPr>
                <w:rtl/>
                <w:lang w:bidi="fa-IR"/>
              </w:rPr>
            </w:pPr>
            <w:r>
              <w:rPr>
                <w:rFonts w:hint="cs"/>
                <w:rtl/>
                <w:lang w:bidi="fa-IR"/>
              </w:rPr>
              <w:t>57</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صلح</w:t>
            </w:r>
          </w:p>
        </w:tc>
        <w:tc>
          <w:tcPr>
            <w:tcW w:w="492" w:type="dxa"/>
          </w:tcPr>
          <w:p w:rsidR="008842C8" w:rsidRDefault="008842C8" w:rsidP="00DA1305">
            <w:pPr>
              <w:jc w:val="center"/>
              <w:rPr>
                <w:rtl/>
                <w:lang w:bidi="fa-IR"/>
              </w:rPr>
            </w:pPr>
            <w:r>
              <w:rPr>
                <w:rFonts w:hint="cs"/>
                <w:rtl/>
                <w:lang w:bidi="fa-IR"/>
              </w:rPr>
              <w:t>22</w:t>
            </w:r>
          </w:p>
        </w:tc>
        <w:tc>
          <w:tcPr>
            <w:tcW w:w="2868" w:type="dxa"/>
          </w:tcPr>
          <w:p w:rsidR="008842C8" w:rsidRDefault="008842C8" w:rsidP="00DA1305">
            <w:pPr>
              <w:jc w:val="center"/>
              <w:rPr>
                <w:rtl/>
                <w:lang w:bidi="fa-IR"/>
              </w:rPr>
            </w:pPr>
            <w:r>
              <w:rPr>
                <w:rFonts w:hint="cs"/>
                <w:rtl/>
                <w:lang w:bidi="fa-IR"/>
              </w:rPr>
              <w:t>کفارت قسم</w:t>
            </w:r>
          </w:p>
        </w:tc>
        <w:tc>
          <w:tcPr>
            <w:tcW w:w="528" w:type="dxa"/>
          </w:tcPr>
          <w:p w:rsidR="008842C8" w:rsidRDefault="008842C8" w:rsidP="00DA1305">
            <w:pPr>
              <w:jc w:val="center"/>
              <w:rPr>
                <w:rtl/>
                <w:lang w:bidi="fa-IR"/>
              </w:rPr>
            </w:pPr>
            <w:r>
              <w:rPr>
                <w:rFonts w:hint="cs"/>
                <w:rtl/>
                <w:lang w:bidi="fa-IR"/>
              </w:rPr>
              <w:t>15</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جهاد و سیر</w:t>
            </w:r>
          </w:p>
        </w:tc>
        <w:tc>
          <w:tcPr>
            <w:tcW w:w="492" w:type="dxa"/>
          </w:tcPr>
          <w:p w:rsidR="008842C8" w:rsidRDefault="008842C8" w:rsidP="00DA1305">
            <w:pPr>
              <w:jc w:val="center"/>
              <w:rPr>
                <w:rtl/>
                <w:lang w:bidi="fa-IR"/>
              </w:rPr>
            </w:pPr>
            <w:r>
              <w:rPr>
                <w:rFonts w:hint="cs"/>
                <w:rtl/>
                <w:lang w:bidi="fa-IR"/>
              </w:rPr>
              <w:t>255</w:t>
            </w:r>
          </w:p>
        </w:tc>
        <w:tc>
          <w:tcPr>
            <w:tcW w:w="2868" w:type="dxa"/>
          </w:tcPr>
          <w:p w:rsidR="008842C8" w:rsidRDefault="008842C8" w:rsidP="00DA1305">
            <w:pPr>
              <w:jc w:val="center"/>
              <w:rPr>
                <w:rtl/>
                <w:lang w:bidi="fa-IR"/>
              </w:rPr>
            </w:pPr>
            <w:r>
              <w:rPr>
                <w:rFonts w:hint="cs"/>
                <w:rtl/>
                <w:lang w:bidi="fa-IR"/>
              </w:rPr>
              <w:t>محاربون</w:t>
            </w:r>
          </w:p>
        </w:tc>
        <w:tc>
          <w:tcPr>
            <w:tcW w:w="528" w:type="dxa"/>
          </w:tcPr>
          <w:p w:rsidR="008842C8" w:rsidRDefault="008842C8" w:rsidP="00DA1305">
            <w:pPr>
              <w:jc w:val="center"/>
              <w:rPr>
                <w:rtl/>
                <w:lang w:bidi="fa-IR"/>
              </w:rPr>
            </w:pPr>
            <w:r>
              <w:rPr>
                <w:rFonts w:hint="cs"/>
                <w:rtl/>
                <w:lang w:bidi="fa-IR"/>
              </w:rPr>
              <w:t>52</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جزیه</w:t>
            </w:r>
          </w:p>
        </w:tc>
        <w:tc>
          <w:tcPr>
            <w:tcW w:w="492" w:type="dxa"/>
          </w:tcPr>
          <w:p w:rsidR="008842C8" w:rsidRDefault="008842C8" w:rsidP="00DA1305">
            <w:pPr>
              <w:jc w:val="center"/>
              <w:rPr>
                <w:rtl/>
                <w:lang w:bidi="fa-IR"/>
              </w:rPr>
            </w:pPr>
            <w:r>
              <w:rPr>
                <w:rFonts w:hint="cs"/>
                <w:rtl/>
                <w:lang w:bidi="fa-IR"/>
              </w:rPr>
              <w:t>63</w:t>
            </w:r>
          </w:p>
        </w:tc>
        <w:tc>
          <w:tcPr>
            <w:tcW w:w="2868" w:type="dxa"/>
          </w:tcPr>
          <w:p w:rsidR="008842C8" w:rsidRDefault="008842C8" w:rsidP="00DA1305">
            <w:pPr>
              <w:jc w:val="center"/>
              <w:rPr>
                <w:rtl/>
                <w:lang w:bidi="fa-IR"/>
              </w:rPr>
            </w:pPr>
            <w:r>
              <w:rPr>
                <w:rFonts w:hint="cs"/>
                <w:rtl/>
                <w:lang w:bidi="fa-IR"/>
              </w:rPr>
              <w:t>اکراه</w:t>
            </w:r>
          </w:p>
        </w:tc>
        <w:tc>
          <w:tcPr>
            <w:tcW w:w="528" w:type="dxa"/>
          </w:tcPr>
          <w:p w:rsidR="008842C8" w:rsidRDefault="008842C8" w:rsidP="00DA1305">
            <w:pPr>
              <w:jc w:val="center"/>
              <w:rPr>
                <w:rtl/>
                <w:lang w:bidi="fa-IR"/>
              </w:rPr>
            </w:pPr>
            <w:r>
              <w:rPr>
                <w:rFonts w:hint="cs"/>
                <w:rtl/>
                <w:lang w:bidi="fa-IR"/>
              </w:rPr>
              <w:t>13</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جزء آخر بعد المغازی</w:t>
            </w:r>
          </w:p>
        </w:tc>
        <w:tc>
          <w:tcPr>
            <w:tcW w:w="492" w:type="dxa"/>
          </w:tcPr>
          <w:p w:rsidR="008842C8" w:rsidRDefault="008842C8" w:rsidP="00DA1305">
            <w:pPr>
              <w:jc w:val="center"/>
              <w:rPr>
                <w:rtl/>
                <w:lang w:bidi="fa-IR"/>
              </w:rPr>
            </w:pPr>
            <w:r>
              <w:rPr>
                <w:rFonts w:hint="cs"/>
                <w:rtl/>
                <w:lang w:bidi="fa-IR"/>
              </w:rPr>
              <w:t>108</w:t>
            </w:r>
          </w:p>
        </w:tc>
        <w:tc>
          <w:tcPr>
            <w:tcW w:w="2868" w:type="dxa"/>
          </w:tcPr>
          <w:p w:rsidR="008842C8" w:rsidRDefault="008842C8" w:rsidP="00DA1305">
            <w:pPr>
              <w:jc w:val="center"/>
              <w:rPr>
                <w:rtl/>
                <w:lang w:bidi="fa-IR"/>
              </w:rPr>
            </w:pPr>
            <w:r>
              <w:rPr>
                <w:rFonts w:hint="cs"/>
                <w:rtl/>
                <w:lang w:bidi="fa-IR"/>
              </w:rPr>
              <w:t>فتن</w:t>
            </w:r>
          </w:p>
        </w:tc>
        <w:tc>
          <w:tcPr>
            <w:tcW w:w="528" w:type="dxa"/>
          </w:tcPr>
          <w:p w:rsidR="008842C8" w:rsidRDefault="008842C8" w:rsidP="00DA1305">
            <w:pPr>
              <w:jc w:val="center"/>
              <w:rPr>
                <w:rtl/>
                <w:lang w:bidi="fa-IR"/>
              </w:rPr>
            </w:pPr>
            <w:r>
              <w:rPr>
                <w:rFonts w:hint="cs"/>
                <w:rtl/>
                <w:lang w:bidi="fa-IR"/>
              </w:rPr>
              <w:t>80</w:t>
            </w:r>
          </w:p>
        </w:tc>
      </w:tr>
      <w:tr w:rsidR="008842C8" w:rsidTr="0085741B">
        <w:trPr>
          <w:jc w:val="center"/>
        </w:trPr>
        <w:tc>
          <w:tcPr>
            <w:tcW w:w="2904" w:type="dxa"/>
          </w:tcPr>
          <w:p w:rsidR="008842C8" w:rsidRDefault="008842C8" w:rsidP="00DA1305">
            <w:pPr>
              <w:jc w:val="center"/>
              <w:rPr>
                <w:rtl/>
                <w:lang w:bidi="fa-IR"/>
              </w:rPr>
            </w:pPr>
            <w:r>
              <w:rPr>
                <w:rFonts w:hint="cs"/>
                <w:rtl/>
                <w:lang w:bidi="fa-IR"/>
              </w:rPr>
              <w:t>اجازة خبر واحد</w:t>
            </w:r>
          </w:p>
        </w:tc>
        <w:tc>
          <w:tcPr>
            <w:tcW w:w="492" w:type="dxa"/>
          </w:tcPr>
          <w:p w:rsidR="008842C8" w:rsidRDefault="008842C8" w:rsidP="00DA1305">
            <w:pPr>
              <w:jc w:val="center"/>
              <w:rPr>
                <w:rtl/>
                <w:lang w:bidi="fa-IR"/>
              </w:rPr>
            </w:pPr>
            <w:r>
              <w:rPr>
                <w:rFonts w:hint="cs"/>
                <w:rtl/>
                <w:lang w:bidi="fa-IR"/>
              </w:rPr>
              <w:t>19</w:t>
            </w:r>
          </w:p>
        </w:tc>
        <w:tc>
          <w:tcPr>
            <w:tcW w:w="2868" w:type="dxa"/>
          </w:tcPr>
          <w:p w:rsidR="008842C8" w:rsidRDefault="008842C8" w:rsidP="00DA1305">
            <w:pPr>
              <w:jc w:val="center"/>
              <w:rPr>
                <w:rtl/>
                <w:lang w:bidi="fa-IR"/>
              </w:rPr>
            </w:pPr>
            <w:r>
              <w:rPr>
                <w:rFonts w:hint="cs"/>
                <w:rtl/>
                <w:lang w:bidi="fa-IR"/>
              </w:rPr>
              <w:t>توحید و عظمت رب سبحانه وتعالی و غیر</w:t>
            </w:r>
            <w:r w:rsidR="009F5C94">
              <w:rPr>
                <w:rFonts w:hint="cs"/>
                <w:rtl/>
                <w:lang w:bidi="fa-IR"/>
              </w:rPr>
              <w:t xml:space="preserve"> این‌ها </w:t>
            </w:r>
            <w:r>
              <w:rPr>
                <w:rFonts w:hint="cs"/>
                <w:rtl/>
                <w:lang w:bidi="fa-IR"/>
              </w:rPr>
              <w:t>تا آخر کتاب</w:t>
            </w:r>
          </w:p>
        </w:tc>
        <w:tc>
          <w:tcPr>
            <w:tcW w:w="528" w:type="dxa"/>
          </w:tcPr>
          <w:p w:rsidR="008842C8" w:rsidRDefault="008842C8" w:rsidP="00DA1305">
            <w:pPr>
              <w:jc w:val="center"/>
              <w:rPr>
                <w:rtl/>
                <w:lang w:bidi="fa-IR"/>
              </w:rPr>
            </w:pPr>
            <w:r>
              <w:rPr>
                <w:rFonts w:hint="cs"/>
                <w:rtl/>
                <w:lang w:bidi="fa-IR"/>
              </w:rPr>
              <w:t>190</w:t>
            </w:r>
          </w:p>
        </w:tc>
      </w:tr>
    </w:tbl>
    <w:p w:rsidR="008842C8" w:rsidRPr="00477FC1" w:rsidRDefault="008842C8" w:rsidP="008842C8">
      <w:pPr>
        <w:ind w:firstLine="284"/>
        <w:rPr>
          <w:sz w:val="16"/>
          <w:szCs w:val="16"/>
          <w:rtl/>
          <w:lang w:bidi="fa-IR"/>
        </w:rPr>
      </w:pPr>
    </w:p>
    <w:p w:rsidR="008842C8" w:rsidRDefault="008842C8" w:rsidP="008842C8">
      <w:pPr>
        <w:ind w:firstLine="284"/>
        <w:rPr>
          <w:rtl/>
          <w:lang w:bidi="fa-IR"/>
        </w:rPr>
      </w:pPr>
      <w:r>
        <w:rPr>
          <w:rFonts w:hint="cs"/>
          <w:rtl/>
          <w:lang w:bidi="fa-IR"/>
        </w:rPr>
        <w:t>ابوعبدالله بن عبدالملک اندلسی در تعداد احادیث بخاری این دو بیت را در فوائد خود بدینگونه انشاء کرده است. به نقل از ابی الحسین رعینی از ابی عبدالله بن عبدالحق:</w:t>
      </w:r>
    </w:p>
    <w:p w:rsidR="008842C8" w:rsidRPr="007E3F56" w:rsidRDefault="008842C8" w:rsidP="008842C8">
      <w:pPr>
        <w:ind w:left="1644" w:right="1644"/>
        <w:rPr>
          <w:rFonts w:ascii="Lotus Linotype" w:hAnsi="Lotus Linotype" w:cs="Lotus Linotype"/>
          <w:b/>
          <w:bCs/>
          <w:rtl/>
        </w:rPr>
      </w:pPr>
      <w:r w:rsidRPr="007E3F56">
        <w:rPr>
          <w:rFonts w:ascii="Lotus Linotype" w:hAnsi="Lotus Linotype" w:cs="Lotus Linotype"/>
          <w:b/>
          <w:bCs/>
          <w:rtl/>
        </w:rPr>
        <w:t>جمع ال</w:t>
      </w:r>
      <w:r>
        <w:rPr>
          <w:rFonts w:ascii="Lotus Linotype" w:hAnsi="Lotus Linotype" w:cs="Lotus Linotype" w:hint="cs"/>
          <w:b/>
          <w:bCs/>
          <w:rtl/>
        </w:rPr>
        <w:t>أ</w:t>
      </w:r>
      <w:r>
        <w:rPr>
          <w:rFonts w:ascii="Lotus Linotype" w:hAnsi="Lotus Linotype" w:cs="Lotus Linotype"/>
          <w:b/>
          <w:bCs/>
          <w:rtl/>
        </w:rPr>
        <w:t>حاديث الصحيح الذي رو</w:t>
      </w:r>
      <w:r>
        <w:rPr>
          <w:rFonts w:ascii="Lotus Linotype" w:hAnsi="Lotus Linotype" w:cs="Lotus Linotype" w:hint="cs"/>
          <w:b/>
          <w:bCs/>
          <w:rtl/>
        </w:rPr>
        <w:t>ى</w:t>
      </w:r>
      <w:r w:rsidRPr="007E3F56">
        <w:rPr>
          <w:rFonts w:ascii="Lotus Linotype" w:hAnsi="Lotus Linotype" w:cs="Lotus Linotype"/>
          <w:b/>
          <w:bCs/>
          <w:rtl/>
        </w:rPr>
        <w:t xml:space="preserve"> ال</w:t>
      </w:r>
      <w:r w:rsidRPr="007E3F56">
        <w:rPr>
          <w:rFonts w:ascii="Lotus Linotype" w:hAnsi="Lotus Linotype" w:cs="Lotus Linotype"/>
          <w:b/>
          <w:bCs/>
          <w:rtl/>
        </w:rPr>
        <w:br/>
        <w:t xml:space="preserve">بخاري خمس </w:t>
      </w:r>
      <w:r>
        <w:rPr>
          <w:rFonts w:ascii="Lotus Linotype" w:hAnsi="Lotus Linotype" w:cs="Lotus Linotype"/>
          <w:b/>
          <w:bCs/>
          <w:rtl/>
        </w:rPr>
        <w:t>ثم للعدد</w:t>
      </w:r>
      <w:r>
        <w:rPr>
          <w:rFonts w:ascii="Lotus Linotype" w:hAnsi="Lotus Linotype" w:cs="Lotus Linotype"/>
          <w:b/>
          <w:bCs/>
          <w:rtl/>
        </w:rPr>
        <w:br/>
        <w:t>وسبعة آلاف تضاف وما مض</w:t>
      </w:r>
      <w:r>
        <w:rPr>
          <w:rFonts w:ascii="Lotus Linotype" w:hAnsi="Lotus Linotype" w:cs="Lotus Linotype" w:hint="cs"/>
          <w:b/>
          <w:bCs/>
          <w:rtl/>
        </w:rPr>
        <w:t>ى</w:t>
      </w:r>
      <w:r>
        <w:rPr>
          <w:rFonts w:ascii="Lotus Linotype" w:hAnsi="Lotus Linotype" w:cs="Lotus Linotype"/>
          <w:b/>
          <w:bCs/>
          <w:rtl/>
        </w:rPr>
        <w:br/>
        <w:t>إلى م</w:t>
      </w:r>
      <w:r>
        <w:rPr>
          <w:rFonts w:ascii="Lotus Linotype" w:hAnsi="Lotus Linotype" w:cs="Lotus Linotype" w:hint="cs"/>
          <w:b/>
          <w:bCs/>
          <w:rtl/>
        </w:rPr>
        <w:t>ائ</w:t>
      </w:r>
      <w:r w:rsidRPr="007E3F56">
        <w:rPr>
          <w:rFonts w:ascii="Lotus Linotype" w:hAnsi="Lotus Linotype" w:cs="Lotus Linotype"/>
          <w:b/>
          <w:bCs/>
          <w:rtl/>
        </w:rPr>
        <w:t>تين عد ذاك أولو الجد</w:t>
      </w:r>
      <w:r w:rsidRPr="007E3F56">
        <w:rPr>
          <w:rFonts w:ascii="Lotus Linotype" w:hAnsi="Lotus Linotype" w:cs="Lotus Linotype"/>
          <w:b/>
          <w:bCs/>
          <w:rtl/>
        </w:rPr>
        <w:br/>
      </w:r>
    </w:p>
    <w:p w:rsidR="008842C8" w:rsidRDefault="008842C8" w:rsidP="008842C8">
      <w:pPr>
        <w:ind w:firstLine="284"/>
        <w:rPr>
          <w:rtl/>
          <w:lang w:bidi="fa-IR"/>
        </w:rPr>
      </w:pPr>
      <w:r>
        <w:rPr>
          <w:rFonts w:hint="cs"/>
          <w:rtl/>
          <w:lang w:bidi="fa-IR"/>
        </w:rPr>
        <w:t>شیخ تقی الدین ابن صلاح کُردی گوید: عدد احادیث صحیح بخاری با مکرر هفت هزار و دویست و هفتاد و پنج حدیث است، و باز گفته است: گفته شده باسقاط مکرر چهار هزار حدیث است. شیخ محی الدین نووی در مختصر خود تابع او شده، ولی در شر</w:t>
      </w:r>
      <w:r w:rsidRPr="00450019">
        <w:rPr>
          <w:rFonts w:hint="cs"/>
          <w:rtl/>
          <w:lang w:bidi="fa-IR"/>
        </w:rPr>
        <w:t>ح آن مقید به منده کرده است نه معلقه و غیر آن.</w:t>
      </w:r>
    </w:p>
    <w:p w:rsidR="00CB2D3C" w:rsidRDefault="00CB2D3C" w:rsidP="008842C8">
      <w:pPr>
        <w:ind w:firstLine="284"/>
        <w:rPr>
          <w:rtl/>
          <w:lang w:bidi="fa-IR"/>
        </w:rPr>
      </w:pPr>
    </w:p>
    <w:p w:rsidR="00CB2D3C" w:rsidRDefault="00CB2D3C" w:rsidP="008842C8">
      <w:pPr>
        <w:ind w:firstLine="284"/>
        <w:rPr>
          <w:rtl/>
          <w:lang w:bidi="fa-IR"/>
        </w:rPr>
      </w:pPr>
    </w:p>
    <w:p w:rsidR="00CB2D3C" w:rsidRPr="00450019" w:rsidRDefault="00CB2D3C" w:rsidP="008842C8">
      <w:pPr>
        <w:ind w:firstLine="284"/>
        <w:rPr>
          <w:rtl/>
          <w:lang w:bidi="fa-IR"/>
        </w:rPr>
      </w:pPr>
    </w:p>
    <w:p w:rsidR="008842C8" w:rsidRPr="00450019" w:rsidRDefault="008842C8" w:rsidP="00E06649">
      <w:pPr>
        <w:pStyle w:val="a0"/>
        <w:rPr>
          <w:rtl/>
        </w:rPr>
      </w:pPr>
      <w:bookmarkStart w:id="191" w:name="_Toc292528823"/>
      <w:bookmarkStart w:id="192" w:name="_Toc292529106"/>
      <w:bookmarkStart w:id="193" w:name="_Toc292976496"/>
      <w:r w:rsidRPr="00450019">
        <w:rPr>
          <w:rFonts w:hint="cs"/>
          <w:rtl/>
        </w:rPr>
        <w:t>شروط بخاری</w:t>
      </w:r>
      <w:bookmarkEnd w:id="191"/>
      <w:bookmarkEnd w:id="192"/>
      <w:bookmarkEnd w:id="193"/>
    </w:p>
    <w:p w:rsidR="008842C8" w:rsidRDefault="008842C8" w:rsidP="008842C8">
      <w:pPr>
        <w:ind w:firstLine="284"/>
        <w:rPr>
          <w:rtl/>
          <w:lang w:bidi="fa-IR"/>
        </w:rPr>
      </w:pPr>
      <w:r>
        <w:rPr>
          <w:rFonts w:hint="cs"/>
          <w:rtl/>
          <w:lang w:bidi="fa-IR"/>
        </w:rPr>
        <w:t>از بخاری روایت می‌کنند که</w:t>
      </w:r>
      <w:r w:rsidRPr="00BA2608">
        <w:rPr>
          <w:rFonts w:hint="cs"/>
          <w:vertAlign w:val="superscript"/>
          <w:rtl/>
          <w:lang w:bidi="fa-IR"/>
        </w:rPr>
        <w:t>(</w:t>
      </w:r>
      <w:r w:rsidRPr="00BA2608">
        <w:rPr>
          <w:rStyle w:val="FootnoteReference"/>
          <w:rtl/>
          <w:lang w:bidi="fa-IR"/>
        </w:rPr>
        <w:footnoteReference w:id="119"/>
      </w:r>
      <w:r w:rsidRPr="00BA2608">
        <w:rPr>
          <w:rFonts w:hint="cs"/>
          <w:vertAlign w:val="superscript"/>
          <w:rtl/>
          <w:lang w:bidi="fa-IR"/>
        </w:rPr>
        <w:t>)</w:t>
      </w:r>
      <w:r>
        <w:rPr>
          <w:rFonts w:hint="cs"/>
          <w:rtl/>
          <w:lang w:bidi="fa-IR"/>
        </w:rPr>
        <w:t xml:space="preserve"> شرط مهم اخراج احادیث برای او این بوده است </w:t>
      </w:r>
      <w:r w:rsidRPr="009D43B2">
        <w:rPr>
          <w:rFonts w:hint="cs"/>
          <w:rtl/>
          <w:lang w:bidi="fa-IR"/>
        </w:rPr>
        <w:t>که حدیث متفق را از شخص موثوق‌به چنانکه یکی از صحابة مشهور نقل کرده باشد اخراج می‌کرد،</w:t>
      </w:r>
      <w:r>
        <w:rPr>
          <w:rFonts w:hint="cs"/>
          <w:rtl/>
          <w:lang w:bidi="fa-IR"/>
        </w:rPr>
        <w:t xml:space="preserve"> بدون این که اختلافی در بین ثقات موجود باشد</w:t>
      </w:r>
      <w:r w:rsidRPr="00BA2608">
        <w:rPr>
          <w:rFonts w:hint="cs"/>
          <w:vertAlign w:val="superscript"/>
          <w:rtl/>
          <w:lang w:bidi="fa-IR"/>
        </w:rPr>
        <w:t>(</w:t>
      </w:r>
      <w:r w:rsidRPr="00BA2608">
        <w:rPr>
          <w:rStyle w:val="FootnoteReference"/>
          <w:rtl/>
          <w:lang w:bidi="fa-IR"/>
        </w:rPr>
        <w:footnoteReference w:id="120"/>
      </w:r>
      <w:r w:rsidRPr="00BA2608">
        <w:rPr>
          <w:rFonts w:hint="cs"/>
          <w:vertAlign w:val="superscript"/>
          <w:rtl/>
          <w:lang w:bidi="fa-IR"/>
        </w:rPr>
        <w:t>)</w:t>
      </w:r>
      <w:r>
        <w:rPr>
          <w:rFonts w:hint="cs"/>
          <w:rtl/>
          <w:lang w:bidi="fa-IR"/>
        </w:rPr>
        <w:t xml:space="preserve">، با قید این که اسناد آن بایستی متصل و غیر مقطوع باشد، و اگر برای صحابی مورد بحث دو راوی موجود بوده آن را بهتر دانسته و اگر جز یک راوی تنها نداشته و طریق آن برای او مورد صحت بوده و به آن یقین حاصل کرده باشد اکتفا نموده است، و باز از شرایط نقل حدیث برای او ذکر </w:t>
      </w:r>
      <w:r w:rsidR="006B1E77">
        <w:rPr>
          <w:rFonts w:hint="cs"/>
          <w:rtl/>
          <w:lang w:bidi="fa-IR"/>
        </w:rPr>
        <w:t>کرده‌اند</w:t>
      </w:r>
      <w:r>
        <w:rPr>
          <w:rFonts w:hint="cs"/>
          <w:rtl/>
          <w:lang w:bidi="fa-IR"/>
        </w:rPr>
        <w:t xml:space="preserve"> که باید اسناد آن متصل و راوی آن مسلمان صادق غیر مدلس و غیر مختلط باشد و متصف به صفات عدالت، </w:t>
      </w:r>
      <w:r w:rsidRPr="00051F9D">
        <w:rPr>
          <w:rFonts w:hint="cs"/>
          <w:rtl/>
          <w:lang w:bidi="fa-IR"/>
        </w:rPr>
        <w:t>ضابط، مستحفظ، سلیم الذهن، قلیل الوهم</w:t>
      </w:r>
      <w:r>
        <w:rPr>
          <w:rFonts w:hint="cs"/>
          <w:rtl/>
          <w:lang w:bidi="fa-IR"/>
        </w:rPr>
        <w:t xml:space="preserve"> و سلیم الاعتقاد باشد.</w:t>
      </w:r>
    </w:p>
    <w:p w:rsidR="008842C8" w:rsidRDefault="008842C8" w:rsidP="008842C8">
      <w:pPr>
        <w:ind w:firstLine="284"/>
        <w:rPr>
          <w:rtl/>
          <w:lang w:bidi="fa-IR"/>
        </w:rPr>
      </w:pPr>
      <w:r>
        <w:rPr>
          <w:rFonts w:hint="cs"/>
          <w:rtl/>
          <w:lang w:bidi="fa-IR"/>
        </w:rPr>
        <w:t>حاکم گوید</w:t>
      </w:r>
      <w:r w:rsidRPr="00E274BE">
        <w:rPr>
          <w:rFonts w:hint="cs"/>
          <w:vertAlign w:val="superscript"/>
          <w:rtl/>
          <w:lang w:bidi="fa-IR"/>
        </w:rPr>
        <w:t>(</w:t>
      </w:r>
      <w:r w:rsidRPr="00E274BE">
        <w:rPr>
          <w:rStyle w:val="FootnoteReference"/>
          <w:rtl/>
          <w:lang w:bidi="fa-IR"/>
        </w:rPr>
        <w:footnoteReference w:id="121"/>
      </w:r>
      <w:r w:rsidRPr="00E274BE">
        <w:rPr>
          <w:rFonts w:hint="cs"/>
          <w:vertAlign w:val="superscript"/>
          <w:rtl/>
          <w:lang w:bidi="fa-IR"/>
        </w:rPr>
        <w:t>)</w:t>
      </w:r>
      <w:r>
        <w:rPr>
          <w:rFonts w:hint="cs"/>
          <w:rtl/>
          <w:lang w:bidi="fa-IR"/>
        </w:rPr>
        <w:t xml:space="preserve">: شرط مسلم و بخاری در اخراج حدیث این بوده که برای روایت از صحابی دو راوی و زیادتر و برای تابعی مشهور دو راوی ثقه بوده باشد، البته بر این شرط حاکم ایراد وارد شده، زیرا </w:t>
      </w:r>
      <w:r w:rsidR="000B2A16">
        <w:rPr>
          <w:rFonts w:hint="cs"/>
          <w:rtl/>
          <w:lang w:bidi="fa-IR"/>
        </w:rPr>
        <w:t xml:space="preserve">آن‌ها </w:t>
      </w:r>
      <w:r>
        <w:rPr>
          <w:rFonts w:hint="cs"/>
          <w:rtl/>
          <w:lang w:bidi="fa-IR"/>
        </w:rPr>
        <w:t xml:space="preserve">احادیثی را از جماعتی از صحابه نقل </w:t>
      </w:r>
      <w:r w:rsidR="006B1E77">
        <w:rPr>
          <w:rFonts w:hint="cs"/>
          <w:rtl/>
          <w:lang w:bidi="fa-IR"/>
        </w:rPr>
        <w:t>کرده‌اند</w:t>
      </w:r>
      <w:r>
        <w:rPr>
          <w:rFonts w:hint="cs"/>
          <w:rtl/>
          <w:lang w:bidi="fa-IR"/>
        </w:rPr>
        <w:t xml:space="preserve">، با وجودی که یک راوی دارند، البته تعریف حاکم با این که ممکن است در بعضی موارد صدق نکند، اما به طور کلی منظور نظر </w:t>
      </w:r>
      <w:r w:rsidR="000B2A16">
        <w:rPr>
          <w:rFonts w:hint="cs"/>
          <w:rtl/>
          <w:lang w:bidi="fa-IR"/>
        </w:rPr>
        <w:t xml:space="preserve">آن‌ها </w:t>
      </w:r>
      <w:r>
        <w:rPr>
          <w:rFonts w:hint="cs"/>
          <w:rtl/>
          <w:lang w:bidi="fa-IR"/>
        </w:rPr>
        <w:t xml:space="preserve">بوده، و نیز حدیثی را که یک راوی روایت کرده باشد، هنگامی که اخراج </w:t>
      </w:r>
      <w:r w:rsidR="006B1E77">
        <w:rPr>
          <w:rFonts w:hint="cs"/>
          <w:rtl/>
          <w:lang w:bidi="fa-IR"/>
        </w:rPr>
        <w:t>کرده‌اند</w:t>
      </w:r>
      <w:r>
        <w:rPr>
          <w:rFonts w:hint="cs"/>
          <w:rtl/>
          <w:lang w:bidi="fa-IR"/>
        </w:rPr>
        <w:t xml:space="preserve"> به صحت طرق آن کاملاً اطمینان پیدا کرده باشند.</w:t>
      </w:r>
    </w:p>
    <w:p w:rsidR="008842C8" w:rsidRDefault="008842C8" w:rsidP="008842C8">
      <w:pPr>
        <w:ind w:firstLine="284"/>
        <w:rPr>
          <w:rtl/>
          <w:lang w:bidi="fa-IR"/>
        </w:rPr>
      </w:pPr>
      <w:r>
        <w:rPr>
          <w:rFonts w:hint="cs"/>
          <w:rtl/>
          <w:lang w:bidi="fa-IR"/>
        </w:rPr>
        <w:t>ابوبکر حازمی در کتاب خود گوید: شروط ائمة خمسه، همین شرط و تعریفی بوده که ابوعبدالله حاک</w:t>
      </w:r>
      <w:r w:rsidRPr="00450019">
        <w:rPr>
          <w:rFonts w:hint="cs"/>
          <w:rtl/>
          <w:lang w:bidi="fa-IR"/>
        </w:rPr>
        <w:t xml:space="preserve">م ذکر کرده است، در حاشیة شیخ محمد بن عمر بقری بر شرح رحبیه </w:t>
      </w:r>
      <w:r w:rsidRPr="009D43B2">
        <w:rPr>
          <w:rFonts w:hint="cs"/>
          <w:rtl/>
          <w:lang w:bidi="fa-IR"/>
        </w:rPr>
        <w:t>مذکور است که شرط بخاری [معاصره و لقاء] بوده با این معنی امام بخاری از كسی روایت نمی‌کرده، مگر این که با او معاصر باشد و او را درک نماید و ملاقات نمايد، و از حضور او استفاده کند، شرط مسلم تنها [معاصره] بوده و او فقط از هم عصر روایت می‌کرد و دیگر اجتماع او با مروی عنه هم عصرش و لقاء و رسیدن به حضور او شرط نبوده و تنها باهم عصربودن اکتفاء کرده است و ملاقات كردن را شرط نكرده است.</w:t>
      </w:r>
    </w:p>
    <w:p w:rsidR="008842C8" w:rsidRDefault="008842C8" w:rsidP="008842C8">
      <w:pPr>
        <w:ind w:firstLine="284"/>
        <w:rPr>
          <w:rtl/>
          <w:lang w:bidi="fa-IR"/>
        </w:rPr>
      </w:pPr>
      <w:r>
        <w:rPr>
          <w:rFonts w:hint="cs"/>
          <w:rtl/>
          <w:lang w:bidi="fa-IR"/>
        </w:rPr>
        <w:t>در شرح تاج الأصول</w:t>
      </w:r>
      <w:r w:rsidRPr="004B38E0">
        <w:rPr>
          <w:rFonts w:hint="cs"/>
          <w:vertAlign w:val="superscript"/>
          <w:rtl/>
          <w:lang w:bidi="fa-IR"/>
        </w:rPr>
        <w:t>(</w:t>
      </w:r>
      <w:r w:rsidRPr="004B38E0">
        <w:rPr>
          <w:rStyle w:val="FootnoteReference"/>
          <w:rtl/>
          <w:lang w:bidi="fa-IR"/>
        </w:rPr>
        <w:footnoteReference w:id="122"/>
      </w:r>
      <w:r w:rsidRPr="004B38E0">
        <w:rPr>
          <w:rFonts w:hint="cs"/>
          <w:vertAlign w:val="superscript"/>
          <w:rtl/>
          <w:lang w:bidi="fa-IR"/>
        </w:rPr>
        <w:t>)</w:t>
      </w:r>
      <w:r>
        <w:rPr>
          <w:rFonts w:hint="cs"/>
          <w:rtl/>
          <w:lang w:bidi="fa-IR"/>
        </w:rPr>
        <w:t xml:space="preserve"> آمده: مسلم و بخاری خود را ملزم نموده بودند که حدیثی را روایت نکنند، مگر به نقل ثقه از ثقه از اول تا آخر آن متصل السند و از علل و شذوذ سالم باشد که این در نزد علماء فن بدون خلاف تعریف صحیح برای روایت حدیث است، لکن مسلم به این اکتفاء کرده است که راوی و مروی عنه در یک عصر باشد، با این که اجتماع و به هم‌رسیدن </w:t>
      </w:r>
      <w:r w:rsidR="000B2A16">
        <w:rPr>
          <w:rFonts w:hint="cs"/>
          <w:rtl/>
          <w:lang w:bidi="fa-IR"/>
        </w:rPr>
        <w:t xml:space="preserve">آن‌ها </w:t>
      </w:r>
      <w:r>
        <w:rPr>
          <w:rFonts w:hint="cs"/>
          <w:rtl/>
          <w:lang w:bidi="fa-IR"/>
        </w:rPr>
        <w:t>فراهم نشده باشد، ولی بخاری به جهت زیادی احتیاط اجتماع راوی و مروی عنه را نیز شرط دانسته است.</w:t>
      </w:r>
    </w:p>
    <w:p w:rsidR="008842C8" w:rsidRDefault="008842C8" w:rsidP="008842C8">
      <w:pPr>
        <w:ind w:firstLine="284"/>
        <w:rPr>
          <w:rtl/>
          <w:lang w:bidi="fa-IR"/>
        </w:rPr>
      </w:pPr>
      <w:r>
        <w:rPr>
          <w:rFonts w:hint="cs"/>
          <w:rtl/>
          <w:lang w:bidi="fa-IR"/>
        </w:rPr>
        <w:t>در حاشیة بنانی بر ج</w:t>
      </w:r>
      <w:r w:rsidRPr="00450019">
        <w:rPr>
          <w:rFonts w:hint="cs"/>
          <w:rtl/>
          <w:lang w:bidi="fa-IR"/>
        </w:rPr>
        <w:t>مع الجوامع</w:t>
      </w:r>
      <w:r w:rsidRPr="00450019">
        <w:rPr>
          <w:rFonts w:hint="cs"/>
          <w:vertAlign w:val="superscript"/>
          <w:rtl/>
          <w:lang w:bidi="fa-IR"/>
        </w:rPr>
        <w:t>(</w:t>
      </w:r>
      <w:r w:rsidRPr="00450019">
        <w:rPr>
          <w:rStyle w:val="FootnoteReference"/>
          <w:rtl/>
          <w:lang w:bidi="fa-IR"/>
        </w:rPr>
        <w:footnoteReference w:id="123"/>
      </w:r>
      <w:r w:rsidRPr="00450019">
        <w:rPr>
          <w:rFonts w:hint="cs"/>
          <w:vertAlign w:val="superscript"/>
          <w:rtl/>
          <w:lang w:bidi="fa-IR"/>
        </w:rPr>
        <w:t>)</w:t>
      </w:r>
      <w:r w:rsidRPr="00450019">
        <w:rPr>
          <w:rFonts w:hint="cs"/>
          <w:rtl/>
          <w:lang w:bidi="fa-IR"/>
        </w:rPr>
        <w:t xml:space="preserve"> در مبحث محمل آمده که شرط بخاری معاصره و لقاء است، و </w:t>
      </w:r>
      <w:r>
        <w:rPr>
          <w:rFonts w:hint="cs"/>
          <w:rtl/>
          <w:lang w:bidi="fa-IR"/>
        </w:rPr>
        <w:t xml:space="preserve">شرط مسلم معاصرة تنها می‌باشد. بنابراین، شرط بخاری اخص است و شرط او واجد شرط مسلم نیز هست، اما شرط مسلم واجد شرط بخاری نیست، شرط هردو عبارت است از اتفاق </w:t>
      </w:r>
      <w:r w:rsidR="000B2A16">
        <w:rPr>
          <w:rFonts w:hint="cs"/>
          <w:rtl/>
          <w:lang w:bidi="fa-IR"/>
        </w:rPr>
        <w:t xml:space="preserve">آن‌ها </w:t>
      </w:r>
      <w:r>
        <w:rPr>
          <w:rFonts w:hint="cs"/>
          <w:rtl/>
          <w:lang w:bidi="fa-IR"/>
        </w:rPr>
        <w:t>در مشایخ یعنی هردو از یک شیخ روایت کرده باشند که چنین خلاصه می‌گردد:</w:t>
      </w:r>
    </w:p>
    <w:p w:rsidR="008842C8" w:rsidRDefault="008842C8" w:rsidP="008842C8">
      <w:pPr>
        <w:ind w:firstLine="284"/>
        <w:rPr>
          <w:rtl/>
          <w:lang w:bidi="fa-IR"/>
        </w:rPr>
      </w:pPr>
      <w:r>
        <w:rPr>
          <w:rFonts w:hint="cs"/>
          <w:rtl/>
          <w:lang w:bidi="fa-IR"/>
        </w:rPr>
        <w:t>1- شرط بخاری: معاصره و لقاء.</w:t>
      </w:r>
    </w:p>
    <w:p w:rsidR="008842C8" w:rsidRDefault="008842C8" w:rsidP="008842C8">
      <w:pPr>
        <w:ind w:firstLine="284"/>
        <w:rPr>
          <w:rtl/>
          <w:lang w:bidi="fa-IR"/>
        </w:rPr>
      </w:pPr>
      <w:r>
        <w:rPr>
          <w:rFonts w:hint="cs"/>
          <w:rtl/>
          <w:lang w:bidi="fa-IR"/>
        </w:rPr>
        <w:t>2- شرط مسلم: معاصرة تنها.</w:t>
      </w:r>
    </w:p>
    <w:p w:rsidR="008842C8" w:rsidRDefault="008842C8" w:rsidP="008842C8">
      <w:pPr>
        <w:ind w:firstLine="284"/>
        <w:rPr>
          <w:rtl/>
          <w:lang w:bidi="fa-IR"/>
        </w:rPr>
      </w:pPr>
      <w:r>
        <w:rPr>
          <w:rFonts w:hint="cs"/>
          <w:rtl/>
          <w:lang w:bidi="fa-IR"/>
        </w:rPr>
        <w:t>3- شرط هردو: که متفقاً از یک شیخ روایت کرده باشند.</w:t>
      </w:r>
    </w:p>
    <w:p w:rsidR="008842C8" w:rsidRDefault="008842C8" w:rsidP="008842C8">
      <w:pPr>
        <w:ind w:firstLine="284"/>
        <w:rPr>
          <w:rtl/>
          <w:lang w:bidi="fa-IR"/>
        </w:rPr>
      </w:pPr>
      <w:r>
        <w:rPr>
          <w:rFonts w:hint="cs"/>
          <w:rtl/>
          <w:lang w:bidi="fa-IR"/>
        </w:rPr>
        <w:t xml:space="preserve">حافظ ابن حجر عسقلانی گوید: آنان که بخاری از </w:t>
      </w:r>
      <w:r w:rsidR="000B2A16">
        <w:rPr>
          <w:rFonts w:hint="cs"/>
          <w:rtl/>
          <w:lang w:bidi="fa-IR"/>
        </w:rPr>
        <w:t xml:space="preserve">آن‌ها </w:t>
      </w:r>
      <w:r>
        <w:rPr>
          <w:rFonts w:hint="cs"/>
          <w:rtl/>
          <w:lang w:bidi="fa-IR"/>
        </w:rPr>
        <w:t xml:space="preserve">اخراج حدیث کرده و مسلم از </w:t>
      </w:r>
      <w:r w:rsidR="000B2A16">
        <w:rPr>
          <w:rFonts w:hint="cs"/>
          <w:rtl/>
          <w:lang w:bidi="fa-IR"/>
        </w:rPr>
        <w:t xml:space="preserve">آن‌ها </w:t>
      </w:r>
      <w:r>
        <w:rPr>
          <w:rFonts w:hint="cs"/>
          <w:rtl/>
          <w:lang w:bidi="fa-IR"/>
        </w:rPr>
        <w:t xml:space="preserve">اخراج حدیث نکرده، چهار صد و سی و چند نفر هستند، و آنان که به ضعف از </w:t>
      </w:r>
      <w:r w:rsidR="000B2A16">
        <w:rPr>
          <w:rFonts w:hint="cs"/>
          <w:rtl/>
          <w:lang w:bidi="fa-IR"/>
        </w:rPr>
        <w:t xml:space="preserve">آن‌ها </w:t>
      </w:r>
      <w:r>
        <w:rPr>
          <w:rFonts w:hint="cs"/>
          <w:rtl/>
          <w:lang w:bidi="fa-IR"/>
        </w:rPr>
        <w:t xml:space="preserve">بحث شده هشتاد نفر می‌باشند، و آنان که تنها مسلم از آنان روایت کرده و بخاری از </w:t>
      </w:r>
      <w:r w:rsidR="000B2A16">
        <w:rPr>
          <w:rFonts w:hint="cs"/>
          <w:rtl/>
          <w:lang w:bidi="fa-IR"/>
        </w:rPr>
        <w:t xml:space="preserve">آن‌ها </w:t>
      </w:r>
      <w:r>
        <w:rPr>
          <w:rFonts w:hint="cs"/>
          <w:rtl/>
          <w:lang w:bidi="fa-IR"/>
        </w:rPr>
        <w:t xml:space="preserve">روایت نکرده ششصد و بیست نفر هستند، و از این عده کسانی که به ضعف در بارة </w:t>
      </w:r>
      <w:r w:rsidR="000B2A16">
        <w:rPr>
          <w:rFonts w:hint="cs"/>
          <w:rtl/>
          <w:lang w:bidi="fa-IR"/>
        </w:rPr>
        <w:t xml:space="preserve">آن‌ها </w:t>
      </w:r>
      <w:r>
        <w:rPr>
          <w:rFonts w:hint="cs"/>
          <w:rtl/>
          <w:lang w:bidi="fa-IR"/>
        </w:rPr>
        <w:t xml:space="preserve">گفتگو شده صد و شصت نفر است، سپس می‌گوید آنان که بخاری منفرداً از </w:t>
      </w:r>
      <w:r w:rsidR="000B2A16">
        <w:rPr>
          <w:rFonts w:hint="cs"/>
          <w:rtl/>
          <w:lang w:bidi="fa-IR"/>
        </w:rPr>
        <w:t xml:space="preserve">آن‌ها </w:t>
      </w:r>
      <w:r>
        <w:rPr>
          <w:rFonts w:hint="cs"/>
          <w:rtl/>
          <w:lang w:bidi="fa-IR"/>
        </w:rPr>
        <w:t xml:space="preserve">روایت کرده و از ضعف </w:t>
      </w:r>
      <w:r w:rsidR="000B2A16">
        <w:rPr>
          <w:rFonts w:hint="cs"/>
          <w:rtl/>
          <w:lang w:bidi="fa-IR"/>
        </w:rPr>
        <w:t xml:space="preserve">آن‌ها </w:t>
      </w:r>
      <w:r>
        <w:rPr>
          <w:rFonts w:hint="cs"/>
          <w:rtl/>
          <w:lang w:bidi="fa-IR"/>
        </w:rPr>
        <w:t xml:space="preserve">سخن به میان آمده بیشترشان از شیوخ بخاری است که با </w:t>
      </w:r>
      <w:r w:rsidR="000B2A16">
        <w:rPr>
          <w:rFonts w:hint="cs"/>
          <w:rtl/>
          <w:lang w:bidi="fa-IR"/>
        </w:rPr>
        <w:t xml:space="preserve">آن‌ها </w:t>
      </w:r>
      <w:r>
        <w:rPr>
          <w:rFonts w:hint="cs"/>
          <w:rtl/>
          <w:lang w:bidi="fa-IR"/>
        </w:rPr>
        <w:t xml:space="preserve">مجالسه کرده و احوال </w:t>
      </w:r>
      <w:r w:rsidR="000B2A16">
        <w:rPr>
          <w:rFonts w:hint="cs"/>
          <w:rtl/>
          <w:lang w:bidi="fa-IR"/>
        </w:rPr>
        <w:t xml:space="preserve">آن‌ها </w:t>
      </w:r>
      <w:r>
        <w:rPr>
          <w:rFonts w:hint="cs"/>
          <w:rtl/>
          <w:lang w:bidi="fa-IR"/>
        </w:rPr>
        <w:t xml:space="preserve">را می‌شناخته است، و بر احادیث </w:t>
      </w:r>
      <w:r w:rsidR="000B2A16">
        <w:rPr>
          <w:rFonts w:hint="cs"/>
          <w:rtl/>
          <w:lang w:bidi="fa-IR"/>
        </w:rPr>
        <w:t xml:space="preserve">آن‌ها </w:t>
      </w:r>
      <w:r>
        <w:rPr>
          <w:rFonts w:hint="cs"/>
          <w:rtl/>
          <w:lang w:bidi="fa-IR"/>
        </w:rPr>
        <w:t xml:space="preserve">اطلاع داشته و جید </w:t>
      </w:r>
      <w:r w:rsidR="000B2A16">
        <w:rPr>
          <w:rFonts w:hint="cs"/>
          <w:rtl/>
          <w:lang w:bidi="fa-IR"/>
        </w:rPr>
        <w:t xml:space="preserve">آن‌ها </w:t>
      </w:r>
      <w:r>
        <w:rPr>
          <w:rFonts w:hint="cs"/>
          <w:rtl/>
          <w:lang w:bidi="fa-IR"/>
        </w:rPr>
        <w:t xml:space="preserve">را از موهم تمییز داده است، و اگر امکان داشته باشد که بر </w:t>
      </w:r>
      <w:r w:rsidR="000B2A16">
        <w:rPr>
          <w:rFonts w:hint="cs"/>
          <w:rtl/>
          <w:lang w:bidi="fa-IR"/>
        </w:rPr>
        <w:t xml:space="preserve">آن‌ها </w:t>
      </w:r>
      <w:r>
        <w:rPr>
          <w:rFonts w:hint="cs"/>
          <w:rtl/>
          <w:lang w:bidi="fa-IR"/>
        </w:rPr>
        <w:t>قدحی صورت گیرد، قطعاً آن قدح مردود است، مگر این که به قادح واضح و موجهی، زیرا اسباب جرح مختلف است و مدار آن بر پنج صورت به قرار زیر می‌باشد:</w:t>
      </w:r>
    </w:p>
    <w:p w:rsidR="008842C8" w:rsidRDefault="008842C8" w:rsidP="008842C8">
      <w:pPr>
        <w:ind w:firstLine="284"/>
        <w:rPr>
          <w:rtl/>
          <w:lang w:bidi="fa-IR"/>
        </w:rPr>
      </w:pPr>
      <w:r>
        <w:rPr>
          <w:rFonts w:hint="cs"/>
          <w:rtl/>
          <w:lang w:bidi="fa-IR"/>
        </w:rPr>
        <w:t>بدعت، مخالفت، غلط، جهالة حال، دعوی انقطاع در سند، چنانکه راوی ادعا کند آن مدلس و یا مرسل است.</w:t>
      </w:r>
    </w:p>
    <w:p w:rsidR="008842C8" w:rsidRDefault="008842C8" w:rsidP="008842C8">
      <w:pPr>
        <w:ind w:firstLine="284"/>
        <w:rPr>
          <w:rtl/>
          <w:lang w:bidi="fa-IR"/>
        </w:rPr>
      </w:pPr>
      <w:r>
        <w:rPr>
          <w:rFonts w:hint="cs"/>
          <w:rtl/>
          <w:lang w:bidi="fa-IR"/>
        </w:rPr>
        <w:t>البته طبق شرایط و احتیاطی که بخاری از شرط عدالت و غیره برای اخراج احادیث مبذول داشته، جرح با اسباب جرح از امام منتفی و مندفع می‌باشد.</w:t>
      </w:r>
    </w:p>
    <w:p w:rsidR="008842C8" w:rsidRDefault="008842C8" w:rsidP="00D75634">
      <w:pPr>
        <w:ind w:firstLine="284"/>
        <w:rPr>
          <w:rtl/>
          <w:lang w:bidi="fa-IR"/>
        </w:rPr>
      </w:pPr>
      <w:r>
        <w:rPr>
          <w:rFonts w:hint="cs"/>
          <w:rtl/>
          <w:lang w:bidi="fa-IR"/>
        </w:rPr>
        <w:t xml:space="preserve">ابن صلاح گفته: هرچه که مسلم و بخاری حکم به صحت آن کرده در کتاب خودشان آن مقطوع به صحت است، زیرا امت پیغمبر آنان را به صحت تلقی </w:t>
      </w:r>
      <w:r w:rsidR="006B1E77">
        <w:rPr>
          <w:rFonts w:hint="cs"/>
          <w:rtl/>
          <w:lang w:bidi="fa-IR"/>
        </w:rPr>
        <w:t>کرده‌اند</w:t>
      </w:r>
      <w:r>
        <w:rPr>
          <w:rFonts w:hint="cs"/>
          <w:rtl/>
          <w:lang w:bidi="fa-IR"/>
        </w:rPr>
        <w:t xml:space="preserve">، امام الحرمین گفته: اگر انسانی به طلاق سوگند یاد کند که هرچه در مسلم و بخاری هست صحیح است، طلاق او واقع نمی‌گردد، چون که مسلمین بر صحت این دو کتاب اجماع </w:t>
      </w:r>
      <w:r w:rsidR="006B1E77">
        <w:rPr>
          <w:rFonts w:hint="cs"/>
          <w:rtl/>
          <w:lang w:bidi="fa-IR"/>
        </w:rPr>
        <w:t>کرده‌اند</w:t>
      </w:r>
      <w:r>
        <w:rPr>
          <w:rFonts w:hint="cs"/>
          <w:rtl/>
          <w:lang w:bidi="fa-IR"/>
        </w:rPr>
        <w:t xml:space="preserve"> و آنچه که راجع به بعضی ازاحادیث </w:t>
      </w:r>
      <w:r w:rsidR="000B2A16">
        <w:rPr>
          <w:rFonts w:hint="cs"/>
          <w:rtl/>
          <w:lang w:bidi="fa-IR"/>
        </w:rPr>
        <w:t xml:space="preserve">آن‌ها </w:t>
      </w:r>
      <w:r>
        <w:rPr>
          <w:rFonts w:hint="cs"/>
          <w:rtl/>
          <w:lang w:bidi="fa-IR"/>
        </w:rPr>
        <w:t>گفته شد که به درجة صحت نرسیده</w:t>
      </w:r>
      <w:r w:rsidR="00D75634">
        <w:rPr>
          <w:rFonts w:hint="cs"/>
          <w:rtl/>
          <w:lang w:bidi="fa-IR"/>
        </w:rPr>
        <w:t>‌</w:t>
      </w:r>
      <w:r>
        <w:rPr>
          <w:rFonts w:hint="cs"/>
          <w:rtl/>
          <w:lang w:bidi="fa-IR"/>
        </w:rPr>
        <w:t xml:space="preserve">اند. بنابر اختلاف نظر ناقدین است و بهترین دلیل در شأن آن دو کتاب، اتفاق علماست بر آن که بعد از کتاب خدا </w:t>
      </w:r>
      <w:r w:rsidR="000B2A16">
        <w:rPr>
          <w:rFonts w:hint="cs"/>
          <w:rtl/>
          <w:lang w:bidi="fa-IR"/>
        </w:rPr>
        <w:t xml:space="preserve">آن‌ها </w:t>
      </w:r>
      <w:r>
        <w:rPr>
          <w:rFonts w:hint="cs"/>
          <w:rtl/>
          <w:lang w:bidi="fa-IR"/>
        </w:rPr>
        <w:t>صحیح‌ترین کتاب‌ها هستند.</w:t>
      </w:r>
    </w:p>
    <w:p w:rsidR="008842C8" w:rsidRPr="00B45326" w:rsidRDefault="008842C8" w:rsidP="00E06649">
      <w:pPr>
        <w:pStyle w:val="a0"/>
        <w:rPr>
          <w:rtl/>
        </w:rPr>
      </w:pPr>
      <w:bookmarkStart w:id="194" w:name="_Toc292528824"/>
      <w:bookmarkStart w:id="195" w:name="_Toc292529107"/>
      <w:bookmarkStart w:id="196" w:name="_Toc292976497"/>
      <w:r w:rsidRPr="00B45326">
        <w:rPr>
          <w:rFonts w:hint="cs"/>
          <w:rtl/>
        </w:rPr>
        <w:t xml:space="preserve">سبب تقطیع احادیث و اختصار </w:t>
      </w:r>
      <w:r w:rsidR="000B2A16">
        <w:rPr>
          <w:rFonts w:hint="cs"/>
          <w:rtl/>
        </w:rPr>
        <w:t xml:space="preserve">آن‌ها </w:t>
      </w:r>
      <w:r w:rsidRPr="00B45326">
        <w:rPr>
          <w:rFonts w:hint="cs"/>
          <w:rtl/>
        </w:rPr>
        <w:t>و اعاده و ذکر متن آن</w:t>
      </w:r>
      <w:bookmarkEnd w:id="194"/>
      <w:bookmarkEnd w:id="195"/>
      <w:bookmarkEnd w:id="196"/>
    </w:p>
    <w:p w:rsidR="008842C8" w:rsidRPr="00450019" w:rsidRDefault="008842C8" w:rsidP="008842C8">
      <w:pPr>
        <w:ind w:firstLine="284"/>
        <w:rPr>
          <w:rtl/>
          <w:lang w:bidi="fa-IR"/>
        </w:rPr>
      </w:pPr>
      <w:r>
        <w:rPr>
          <w:rFonts w:hint="cs"/>
          <w:rtl/>
          <w:lang w:bidi="fa-IR"/>
        </w:rPr>
        <w:t>امام بخاری همچنان که محدث بوده فقیه نیز بوده است</w:t>
      </w:r>
      <w:r w:rsidRPr="00FE4C61">
        <w:rPr>
          <w:rFonts w:hint="cs"/>
          <w:vertAlign w:val="superscript"/>
          <w:rtl/>
          <w:lang w:bidi="fa-IR"/>
        </w:rPr>
        <w:t>(</w:t>
      </w:r>
      <w:r w:rsidRPr="00FE4C61">
        <w:rPr>
          <w:rStyle w:val="FootnoteReference"/>
          <w:rtl/>
          <w:lang w:bidi="fa-IR"/>
        </w:rPr>
        <w:footnoteReference w:id="124"/>
      </w:r>
      <w:r w:rsidRPr="00FE4C61">
        <w:rPr>
          <w:rFonts w:hint="cs"/>
          <w:vertAlign w:val="superscript"/>
          <w:rtl/>
          <w:lang w:bidi="fa-IR"/>
        </w:rPr>
        <w:t>)</w:t>
      </w:r>
      <w:r>
        <w:rPr>
          <w:rFonts w:hint="cs"/>
          <w:rtl/>
          <w:lang w:bidi="fa-IR"/>
        </w:rPr>
        <w:t>. بنابراین، گاهی احادیث را به مناسبت باب ذکر کرده و گاهی یک حدیث که شامل چند حکم بوده کلاً راجع به یک حکم و یا جزء مناسب را تقطیع و تکرار کرده و گاهی اصل متن را بدون ذکر اسناد که مشهور بوده نقل کرده است، و منظورش از تقطیع و تکرار استنباط و استدلال بر ابواب دیگر از اصول و فروع و زهد و آداب و امثال</w:t>
      </w:r>
      <w:r w:rsidR="009F5C94">
        <w:rPr>
          <w:rFonts w:hint="cs"/>
          <w:rtl/>
          <w:lang w:bidi="fa-IR"/>
        </w:rPr>
        <w:t xml:space="preserve"> این‌ها </w:t>
      </w:r>
      <w:r>
        <w:rPr>
          <w:rFonts w:hint="cs"/>
          <w:rtl/>
          <w:lang w:bidi="fa-IR"/>
        </w:rPr>
        <w:t>بوده و ممک</w:t>
      </w:r>
      <w:r w:rsidRPr="00450019">
        <w:rPr>
          <w:rFonts w:hint="cs"/>
          <w:rtl/>
          <w:lang w:bidi="fa-IR"/>
        </w:rPr>
        <w:t>ن است اختلاف نسخ از همین تقطیع و تکرار سر زده باشد، با این که رؤیت امام از لحاظ نفع مورد پسند بوده است.</w:t>
      </w:r>
    </w:p>
    <w:p w:rsidR="008842C8" w:rsidRDefault="008842C8" w:rsidP="008842C8">
      <w:pPr>
        <w:ind w:firstLine="284"/>
        <w:rPr>
          <w:rtl/>
          <w:lang w:bidi="fa-IR"/>
        </w:rPr>
      </w:pPr>
      <w:r w:rsidRPr="00450019">
        <w:rPr>
          <w:rFonts w:hint="cs"/>
          <w:rtl/>
          <w:lang w:bidi="fa-IR"/>
        </w:rPr>
        <w:t>حافظ ابن حجر می‌گ</w:t>
      </w:r>
      <w:r>
        <w:rPr>
          <w:rFonts w:hint="cs"/>
          <w:rtl/>
          <w:lang w:bidi="fa-IR"/>
        </w:rPr>
        <w:t>وید: حافظ ابوالفضل محمد بن طاهر مقدسی گفته: بدان که بخاری رحمه الله یک حدیث را در کتاب خود در چند جا ذکر کرده و در هر بابی با اسناد دیگری به آن استدلال کرده و به حسن استنباط و غریزة فقهی معنائی که مقتضی باب باشد از آن استخراج نموده و کم اتفاق افتاده که یک حدیث را در دو جا به یک اسناد ذکر کرده باشد، بلکه آن را از طریق دیگری آورده و در نقل هرکدام یک فایده و معنی دیگری را در نظر داشته است.</w:t>
      </w:r>
    </w:p>
    <w:p w:rsidR="008842C8" w:rsidRDefault="008842C8" w:rsidP="009F1D2D">
      <w:pPr>
        <w:pStyle w:val="a0"/>
        <w:rPr>
          <w:rtl/>
        </w:rPr>
      </w:pPr>
      <w:bookmarkStart w:id="197" w:name="_Toc292528825"/>
      <w:bookmarkStart w:id="198" w:name="_Toc292529108"/>
      <w:bookmarkStart w:id="199" w:name="_Toc292976498"/>
      <w:r>
        <w:rPr>
          <w:rFonts w:hint="cs"/>
          <w:rtl/>
        </w:rPr>
        <w:t>چرا بخاری احادیث معلقه را ذکر کرده است؟</w:t>
      </w:r>
      <w:bookmarkEnd w:id="197"/>
      <w:bookmarkEnd w:id="198"/>
      <w:bookmarkEnd w:id="199"/>
    </w:p>
    <w:p w:rsidR="008842C8" w:rsidRDefault="008842C8" w:rsidP="008842C8">
      <w:pPr>
        <w:ind w:firstLine="284"/>
        <w:rPr>
          <w:rtl/>
          <w:lang w:bidi="fa-IR"/>
        </w:rPr>
      </w:pPr>
      <w:r>
        <w:rPr>
          <w:rFonts w:hint="cs"/>
          <w:rtl/>
          <w:lang w:bidi="fa-IR"/>
        </w:rPr>
        <w:t>مراد به احادیث معلقه و تعلیق این است</w:t>
      </w:r>
      <w:r w:rsidRPr="007972AA">
        <w:rPr>
          <w:rFonts w:hint="cs"/>
          <w:vertAlign w:val="superscript"/>
          <w:rtl/>
          <w:lang w:bidi="fa-IR"/>
        </w:rPr>
        <w:t>(</w:t>
      </w:r>
      <w:r w:rsidRPr="007972AA">
        <w:rPr>
          <w:rStyle w:val="FootnoteReference"/>
          <w:rtl/>
          <w:lang w:bidi="fa-IR"/>
        </w:rPr>
        <w:footnoteReference w:id="125"/>
      </w:r>
      <w:r w:rsidRPr="007972AA">
        <w:rPr>
          <w:rFonts w:hint="cs"/>
          <w:vertAlign w:val="superscript"/>
          <w:rtl/>
          <w:lang w:bidi="fa-IR"/>
        </w:rPr>
        <w:t>)</w:t>
      </w:r>
      <w:r>
        <w:rPr>
          <w:rFonts w:hint="cs"/>
          <w:rtl/>
          <w:lang w:bidi="fa-IR"/>
        </w:rPr>
        <w:t xml:space="preserve"> که از اول اسناد آن یک نفر یا زیادتر حذف شده باشد، علت ایراد حدیث معلق ضیق مخرج حدیث بوده است و از قاعدة بخاری بوده که تکرار را نمی‌کرده، مگر این که یک فایده در آن منظور باشد و اگر مخرج گنجایش نداشته و حدیث شامل بر احکام بوده، حدیث را بر سبیل اقتصار و احتراز از تطویل ذکر </w:t>
      </w:r>
      <w:r w:rsidRPr="00883FE3">
        <w:rPr>
          <w:rFonts w:hint="cs"/>
          <w:rtl/>
          <w:lang w:bidi="fa-IR"/>
        </w:rPr>
        <w:t>کرده، دیگر از ذکر تمام حدیث و متن</w:t>
      </w:r>
      <w:r>
        <w:rPr>
          <w:rFonts w:hint="cs"/>
          <w:rtl/>
          <w:lang w:bidi="fa-IR"/>
        </w:rPr>
        <w:t xml:space="preserve"> و اسناد آن استغنا حاصل کرده است.</w:t>
      </w:r>
    </w:p>
    <w:p w:rsidR="008842C8" w:rsidRDefault="008842C8" w:rsidP="008842C8">
      <w:pPr>
        <w:ind w:firstLine="284"/>
        <w:rPr>
          <w:rtl/>
          <w:lang w:bidi="fa-IR"/>
        </w:rPr>
      </w:pPr>
      <w:r>
        <w:rPr>
          <w:rFonts w:hint="cs"/>
          <w:rtl/>
          <w:lang w:bidi="fa-IR"/>
        </w:rPr>
        <w:t xml:space="preserve">امام دارقطنی بر بعضی از احادیث بخاری انتقاد کرده است </w:t>
      </w:r>
      <w:r>
        <w:rPr>
          <w:rFonts w:cs="Times New Roman" w:hint="cs"/>
          <w:rtl/>
          <w:lang w:bidi="fa-IR"/>
        </w:rPr>
        <w:t>–</w:t>
      </w:r>
      <w:r>
        <w:rPr>
          <w:rFonts w:hint="cs"/>
          <w:rtl/>
          <w:lang w:bidi="fa-IR"/>
        </w:rPr>
        <w:t xml:space="preserve"> این احادیث صد و ده حدیث می‌باشد </w:t>
      </w:r>
      <w:r>
        <w:rPr>
          <w:rFonts w:cs="Times New Roman" w:hint="cs"/>
          <w:rtl/>
          <w:lang w:bidi="fa-IR"/>
        </w:rPr>
        <w:t>–</w:t>
      </w:r>
      <w:r>
        <w:rPr>
          <w:rFonts w:hint="cs"/>
          <w:rtl/>
          <w:lang w:bidi="fa-IR"/>
        </w:rPr>
        <w:t xml:space="preserve"> و در سی و دو حدیث از آن شیخین (مسلم و بخاری) اشتراک دارند و هفتاد و هشت حدیث از آن مخصوص به اخراج بخاری می‌باشد. می‌گوییم: شکی نیست که بخاری و مسلم در این قسمت تقدم </w:t>
      </w:r>
      <w:r w:rsidR="00801ADD">
        <w:rPr>
          <w:rFonts w:hint="cs"/>
          <w:rtl/>
          <w:lang w:bidi="fa-IR"/>
        </w:rPr>
        <w:t>داشته‌اند</w:t>
      </w:r>
      <w:r>
        <w:rPr>
          <w:rFonts w:hint="cs"/>
          <w:rtl/>
          <w:lang w:bidi="fa-IR"/>
        </w:rPr>
        <w:t xml:space="preserve">، بر سایرین اهل عصر و آشنائی کامل به صحیح و معلل </w:t>
      </w:r>
      <w:r w:rsidR="00801ADD">
        <w:rPr>
          <w:rFonts w:hint="cs"/>
          <w:rtl/>
          <w:lang w:bidi="fa-IR"/>
        </w:rPr>
        <w:t>داشته‌اند</w:t>
      </w:r>
      <w:r>
        <w:rPr>
          <w:rFonts w:hint="cs"/>
          <w:rtl/>
          <w:lang w:bidi="fa-IR"/>
        </w:rPr>
        <w:t>، و کسی هم اختلاف ندارد و منکر نیست از این که علی بن مدینی عالم‌ترین اقرانش به علل حدیث بوده و بخاری بیشتر این احادیث را از او اخذ کرده است.</w:t>
      </w:r>
    </w:p>
    <w:p w:rsidR="008842C8" w:rsidRDefault="008842C8" w:rsidP="008842C8">
      <w:pPr>
        <w:ind w:firstLine="284"/>
        <w:rPr>
          <w:rtl/>
          <w:lang w:bidi="fa-IR"/>
        </w:rPr>
      </w:pPr>
      <w:r>
        <w:rPr>
          <w:rFonts w:hint="cs"/>
          <w:rtl/>
          <w:lang w:bidi="fa-IR"/>
        </w:rPr>
        <w:t>البته احادیثی که مورد انتقاد قرار می‌گیرند، شش قسم اند:</w:t>
      </w:r>
    </w:p>
    <w:p w:rsidR="008842C8" w:rsidRDefault="008842C8" w:rsidP="008842C8">
      <w:pPr>
        <w:ind w:firstLine="284"/>
        <w:rPr>
          <w:rtl/>
          <w:lang w:bidi="fa-IR"/>
        </w:rPr>
      </w:pPr>
      <w:r>
        <w:rPr>
          <w:rFonts w:hint="cs"/>
          <w:rtl/>
          <w:lang w:bidi="fa-IR"/>
        </w:rPr>
        <w:t>1- این که روات اختلاف زیاده و نقصان را در رجال اسناد داشته باشند</w:t>
      </w:r>
      <w:r w:rsidRPr="00E62EFD">
        <w:rPr>
          <w:rFonts w:hint="cs"/>
          <w:vertAlign w:val="superscript"/>
          <w:rtl/>
          <w:lang w:bidi="fa-IR"/>
        </w:rPr>
        <w:t>(</w:t>
      </w:r>
      <w:r w:rsidRPr="00E62EFD">
        <w:rPr>
          <w:rStyle w:val="FootnoteReference"/>
          <w:rtl/>
          <w:lang w:bidi="fa-IR"/>
        </w:rPr>
        <w:footnoteReference w:id="126"/>
      </w:r>
      <w:r w:rsidRPr="00E62EFD">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2- روات اختلاف پیدا کنند به تغییر بعضی از رجال اسناد.</w:t>
      </w:r>
    </w:p>
    <w:p w:rsidR="008842C8" w:rsidRDefault="008842C8" w:rsidP="008842C8">
      <w:pPr>
        <w:ind w:firstLine="284"/>
        <w:rPr>
          <w:rtl/>
          <w:lang w:bidi="fa-IR"/>
        </w:rPr>
      </w:pPr>
      <w:r>
        <w:rPr>
          <w:rFonts w:hint="cs"/>
          <w:rtl/>
          <w:lang w:bidi="fa-IR"/>
        </w:rPr>
        <w:t xml:space="preserve">3- بعضی از روات منفرد به زیاده باشند بر کسی که اهل ضبطتر از </w:t>
      </w:r>
      <w:r w:rsidR="000B2A16">
        <w:rPr>
          <w:rFonts w:hint="cs"/>
          <w:rtl/>
          <w:lang w:bidi="fa-IR"/>
        </w:rPr>
        <w:t xml:space="preserve">آن‌ها </w:t>
      </w:r>
      <w:r>
        <w:rPr>
          <w:rFonts w:hint="cs"/>
          <w:rtl/>
          <w:lang w:bidi="fa-IR"/>
        </w:rPr>
        <w:t>باشد.</w:t>
      </w:r>
    </w:p>
    <w:p w:rsidR="008842C8" w:rsidRDefault="008842C8" w:rsidP="008842C8">
      <w:pPr>
        <w:ind w:firstLine="284"/>
        <w:rPr>
          <w:rtl/>
          <w:lang w:bidi="fa-IR"/>
        </w:rPr>
      </w:pPr>
      <w:r>
        <w:rPr>
          <w:rFonts w:hint="cs"/>
          <w:rtl/>
          <w:lang w:bidi="fa-IR"/>
        </w:rPr>
        <w:t>4- کسی که متفرد به روایت ضعیف باشد و بخاری در این قسم به جز دو حدیث ندارد.</w:t>
      </w:r>
    </w:p>
    <w:p w:rsidR="008842C8" w:rsidRDefault="008842C8" w:rsidP="008842C8">
      <w:pPr>
        <w:ind w:firstLine="284"/>
        <w:rPr>
          <w:rtl/>
          <w:lang w:bidi="fa-IR"/>
        </w:rPr>
      </w:pPr>
      <w:r>
        <w:rPr>
          <w:rFonts w:hint="cs"/>
          <w:rtl/>
          <w:lang w:bidi="fa-IR"/>
        </w:rPr>
        <w:t>5- حکم بر رجال آن برحسب وهم.</w:t>
      </w:r>
    </w:p>
    <w:p w:rsidR="008842C8" w:rsidRDefault="008842C8" w:rsidP="008842C8">
      <w:pPr>
        <w:ind w:firstLine="284"/>
        <w:rPr>
          <w:rtl/>
          <w:lang w:bidi="fa-IR"/>
        </w:rPr>
      </w:pPr>
      <w:r>
        <w:rPr>
          <w:rFonts w:hint="cs"/>
          <w:rtl/>
          <w:lang w:bidi="fa-IR"/>
        </w:rPr>
        <w:t>6- آنچه که متن در آن اختلاف داشته، تغییری که در آن حاصل شده باشد.</w:t>
      </w:r>
    </w:p>
    <w:p w:rsidR="008842C8" w:rsidRDefault="008842C8" w:rsidP="00D75634">
      <w:pPr>
        <w:ind w:firstLine="284"/>
        <w:rPr>
          <w:rtl/>
          <w:lang w:bidi="fa-IR"/>
        </w:rPr>
      </w:pPr>
      <w:r>
        <w:rPr>
          <w:rFonts w:hint="cs"/>
          <w:rtl/>
          <w:lang w:bidi="fa-IR"/>
        </w:rPr>
        <w:t xml:space="preserve">البته بخاری برای هرکدام از این انتقادات علی‌حده جواب داده است و از ذکر هر قسمی یک نظری داشته، او در این قسم با شرف سبقت اعلم بوده و مسلّماً اختلاف در بین هر گروهی برحسب غریزة بشری به عمل می‌آید والا مقام بخاری بالاتر از آن است که مورد انتقاد قرار گیرد، و از این که کسانی بر بعضی از شیوخ او و رجال مأخوذ منه شیخین ایراد وارد </w:t>
      </w:r>
      <w:r w:rsidR="006B1E77">
        <w:rPr>
          <w:rFonts w:hint="cs"/>
          <w:rtl/>
          <w:lang w:bidi="fa-IR"/>
        </w:rPr>
        <w:t>کرده‌اند</w:t>
      </w:r>
      <w:r>
        <w:rPr>
          <w:rFonts w:hint="cs"/>
          <w:rtl/>
          <w:lang w:bidi="fa-IR"/>
        </w:rPr>
        <w:t xml:space="preserve"> و آنان را مورد عیب قرار داده</w:t>
      </w:r>
      <w:r w:rsidR="00D75634">
        <w:rPr>
          <w:rFonts w:hint="cs"/>
          <w:rtl/>
          <w:lang w:bidi="fa-IR"/>
        </w:rPr>
        <w:t>‌</w:t>
      </w:r>
      <w:r>
        <w:rPr>
          <w:rFonts w:hint="cs"/>
          <w:rtl/>
          <w:lang w:bidi="fa-IR"/>
        </w:rPr>
        <w:t xml:space="preserve">اند، چنانکه قبلاً گفتیم شیخین هر حدیثی را که اخذ </w:t>
      </w:r>
      <w:r w:rsidR="006B1E77">
        <w:rPr>
          <w:rFonts w:hint="cs"/>
          <w:rtl/>
          <w:lang w:bidi="fa-IR"/>
        </w:rPr>
        <w:t>کرده‌اند</w:t>
      </w:r>
      <w:r>
        <w:rPr>
          <w:rFonts w:hint="cs"/>
          <w:rtl/>
          <w:lang w:bidi="fa-IR"/>
        </w:rPr>
        <w:t xml:space="preserve"> تا در صحت آن اطمینان حاصل نکرده باشند آن حدیث را نیاورده</w:t>
      </w:r>
      <w:r w:rsidR="00D75634">
        <w:rPr>
          <w:rFonts w:hint="cs"/>
          <w:rtl/>
          <w:lang w:bidi="fa-IR"/>
        </w:rPr>
        <w:t>‌</w:t>
      </w:r>
      <w:r>
        <w:rPr>
          <w:rFonts w:hint="cs"/>
          <w:rtl/>
          <w:lang w:bidi="fa-IR"/>
        </w:rPr>
        <w:t>اند، و جرح دیگران موجب نقص شیخین نیست و ممکن است چنین جرحی بر بعضی از مشایخ شیخین نظر به اختلاف عقاید یا نظرهای شخصی باشد.</w:t>
      </w:r>
    </w:p>
    <w:p w:rsidR="008842C8" w:rsidRDefault="008842C8" w:rsidP="009F1D2D">
      <w:pPr>
        <w:pStyle w:val="a0"/>
        <w:rPr>
          <w:rtl/>
        </w:rPr>
      </w:pPr>
      <w:bookmarkStart w:id="200" w:name="_Toc292528826"/>
      <w:bookmarkStart w:id="201" w:name="_Toc292529109"/>
      <w:bookmarkStart w:id="202" w:name="_Toc292976499"/>
      <w:r>
        <w:rPr>
          <w:rFonts w:hint="cs"/>
          <w:rtl/>
        </w:rPr>
        <w:t>فقه و مذهب و اجتهاد مطلق و اختیارات او</w:t>
      </w:r>
      <w:bookmarkEnd w:id="200"/>
      <w:bookmarkEnd w:id="201"/>
      <w:bookmarkEnd w:id="202"/>
    </w:p>
    <w:p w:rsidR="009F1D2D" w:rsidRDefault="008842C8" w:rsidP="009F1D2D">
      <w:pPr>
        <w:pStyle w:val="a1"/>
        <w:rPr>
          <w:rtl/>
        </w:rPr>
      </w:pPr>
      <w:bookmarkStart w:id="203" w:name="_Toc292528827"/>
      <w:bookmarkStart w:id="204" w:name="_Toc292529110"/>
      <w:bookmarkStart w:id="205" w:name="_Toc292976500"/>
      <w:r>
        <w:rPr>
          <w:rFonts w:hint="cs"/>
          <w:rtl/>
        </w:rPr>
        <w:t>درجة فقهی او</w:t>
      </w:r>
      <w:r w:rsidRPr="00985605">
        <w:rPr>
          <w:rFonts w:hint="cs"/>
          <w:vertAlign w:val="superscript"/>
          <w:rtl/>
        </w:rPr>
        <w:t>(</w:t>
      </w:r>
      <w:r w:rsidRPr="00985605">
        <w:rPr>
          <w:rStyle w:val="FootnoteReference"/>
          <w:rtl/>
        </w:rPr>
        <w:footnoteReference w:id="127"/>
      </w:r>
      <w:r w:rsidRPr="00985605">
        <w:rPr>
          <w:rFonts w:hint="cs"/>
          <w:vertAlign w:val="superscript"/>
          <w:rtl/>
        </w:rPr>
        <w:t>)</w:t>
      </w:r>
      <w:r>
        <w:rPr>
          <w:rFonts w:hint="cs"/>
          <w:rtl/>
        </w:rPr>
        <w:t>:</w:t>
      </w:r>
      <w:bookmarkEnd w:id="203"/>
      <w:bookmarkEnd w:id="204"/>
      <w:bookmarkEnd w:id="205"/>
    </w:p>
    <w:p w:rsidR="008842C8" w:rsidRDefault="008842C8" w:rsidP="008842C8">
      <w:pPr>
        <w:ind w:firstLine="284"/>
        <w:rPr>
          <w:rtl/>
          <w:lang w:bidi="fa-IR"/>
        </w:rPr>
      </w:pPr>
      <w:r>
        <w:rPr>
          <w:rFonts w:hint="cs"/>
          <w:rtl/>
          <w:lang w:bidi="fa-IR"/>
        </w:rPr>
        <w:t>شیخ دارای تتبعات زیاد و قوة استنباط احکام فقهی از احادیث و آیات بوده و با دلایل قوی و معرفت کامل مسائل مهمه را استخراج کرده و مسائل فقهی را با آیات و احادیث تطبیق نموده است.</w:t>
      </w:r>
    </w:p>
    <w:p w:rsidR="009F1D2D" w:rsidRDefault="008842C8" w:rsidP="009F1D2D">
      <w:pPr>
        <w:pStyle w:val="a1"/>
        <w:rPr>
          <w:rtl/>
        </w:rPr>
      </w:pPr>
      <w:bookmarkStart w:id="206" w:name="_Toc292528828"/>
      <w:bookmarkStart w:id="207" w:name="_Toc292529111"/>
      <w:bookmarkStart w:id="208" w:name="_Toc292976501"/>
      <w:r>
        <w:rPr>
          <w:rFonts w:hint="cs"/>
          <w:rtl/>
        </w:rPr>
        <w:t>مذهب او</w:t>
      </w:r>
      <w:r w:rsidR="009F1D2D">
        <w:rPr>
          <w:rFonts w:hint="cs"/>
          <w:rtl/>
        </w:rPr>
        <w:t>:</w:t>
      </w:r>
      <w:bookmarkEnd w:id="206"/>
      <w:bookmarkEnd w:id="207"/>
      <w:bookmarkEnd w:id="208"/>
    </w:p>
    <w:p w:rsidR="008842C8" w:rsidRDefault="008842C8" w:rsidP="008842C8">
      <w:pPr>
        <w:ind w:firstLine="284"/>
        <w:rPr>
          <w:rtl/>
          <w:lang w:bidi="fa-IR"/>
        </w:rPr>
      </w:pPr>
      <w:r>
        <w:rPr>
          <w:rFonts w:hint="cs"/>
          <w:rtl/>
          <w:lang w:bidi="fa-IR"/>
        </w:rPr>
        <w:t xml:space="preserve">پیروان مذاهب اربعه از مذهب او تنازع </w:t>
      </w:r>
      <w:r w:rsidR="006B1E77">
        <w:rPr>
          <w:rFonts w:hint="cs"/>
          <w:rtl/>
          <w:lang w:bidi="fa-IR"/>
        </w:rPr>
        <w:t>کرده‌اند</w:t>
      </w:r>
      <w:r>
        <w:rPr>
          <w:rFonts w:hint="cs"/>
          <w:rtl/>
          <w:lang w:bidi="fa-IR"/>
        </w:rPr>
        <w:t>، امام سبکی او را از رجال و پیرو مذهب امام شافعی دانسته و در طبقات الشافعیه با ترجمة حال او، وی را از زمرة رجال شافعی آورده است</w:t>
      </w:r>
      <w:r w:rsidRPr="000A74D8">
        <w:rPr>
          <w:rFonts w:hint="cs"/>
          <w:vertAlign w:val="superscript"/>
          <w:rtl/>
          <w:lang w:bidi="fa-IR"/>
        </w:rPr>
        <w:t>(</w:t>
      </w:r>
      <w:r w:rsidRPr="000A74D8">
        <w:rPr>
          <w:rStyle w:val="FootnoteReference"/>
          <w:rtl/>
          <w:lang w:bidi="fa-IR"/>
        </w:rPr>
        <w:footnoteReference w:id="128"/>
      </w:r>
      <w:r w:rsidRPr="000A74D8">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لکن آنچه مورد نظر و تحقیق است: امام بخاری خود او مجتهد مطلق و غیر مقلد بوده و او شخصاً قوة استنباط و استخراج احکام را داشته و دارای رأی بوده است، و یک مذهب مستقلی داشته، با این وجود در صورتی که رأی او موافق به رأی یکی از ائمه بوده باشد بر حسب ورع و شرف سابقین آن را منسوب به قائل اول دانسته با این که رأی خودش با آن هم تطبیق کرده است. به هرحال، مذاهب ائمة اربعه نیز مورد قبول او بوده.</w:t>
      </w:r>
    </w:p>
    <w:p w:rsidR="008842C8" w:rsidRPr="00C4654E" w:rsidRDefault="008842C8" w:rsidP="009F1D2D">
      <w:pPr>
        <w:pStyle w:val="a1"/>
        <w:rPr>
          <w:rtl/>
        </w:rPr>
      </w:pPr>
      <w:bookmarkStart w:id="209" w:name="_Toc292528829"/>
      <w:bookmarkStart w:id="210" w:name="_Toc292529112"/>
      <w:bookmarkStart w:id="211" w:name="_Toc292976502"/>
      <w:r w:rsidRPr="00C4654E">
        <w:rPr>
          <w:rFonts w:hint="cs"/>
          <w:rtl/>
        </w:rPr>
        <w:t>اختیارات او:</w:t>
      </w:r>
      <w:bookmarkEnd w:id="209"/>
      <w:bookmarkEnd w:id="210"/>
      <w:bookmarkEnd w:id="211"/>
    </w:p>
    <w:p w:rsidR="008842C8" w:rsidRDefault="008842C8" w:rsidP="008842C8">
      <w:pPr>
        <w:ind w:firstLine="284"/>
        <w:rPr>
          <w:rtl/>
          <w:lang w:bidi="fa-IR"/>
        </w:rPr>
      </w:pPr>
      <w:r>
        <w:rPr>
          <w:rFonts w:hint="cs"/>
          <w:rtl/>
          <w:lang w:bidi="fa-IR"/>
        </w:rPr>
        <w:t>بعضی از اقوال که در بین ائمة مذاهب اربعه موزع بوده و در آن مسائل اختلافات جزئی ن</w:t>
      </w:r>
      <w:r w:rsidR="00801ADD">
        <w:rPr>
          <w:rFonts w:hint="cs"/>
          <w:rtl/>
          <w:lang w:bidi="fa-IR"/>
        </w:rPr>
        <w:t>داشته‌اند</w:t>
      </w:r>
      <w:r>
        <w:rPr>
          <w:rFonts w:hint="cs"/>
          <w:rtl/>
          <w:lang w:bidi="fa-IR"/>
        </w:rPr>
        <w:t xml:space="preserve">، امام بخاری که مجتهد مطلق بوده در آن مسائل اظهار نظر کرده و یک مذهب معین را التزام نکرده است، بلکه هر مسئله‌ای که به اجتهاد او نزدیک بوده اخذ و اختیار کرده است، با این که هر مسئله از امام باشد مسائل اختیاری او خارج از اختیارات مذاهب اربعه نبوده است و قطعاً لااقل با یکی از </w:t>
      </w:r>
      <w:r w:rsidR="000B2A16">
        <w:rPr>
          <w:rFonts w:hint="cs"/>
          <w:rtl/>
          <w:lang w:bidi="fa-IR"/>
        </w:rPr>
        <w:t xml:space="preserve">آن‌ها </w:t>
      </w:r>
      <w:r>
        <w:rPr>
          <w:rFonts w:hint="cs"/>
          <w:rtl/>
          <w:lang w:bidi="fa-IR"/>
        </w:rPr>
        <w:t>تطبیق کرده است.</w:t>
      </w:r>
    </w:p>
    <w:p w:rsidR="008842C8" w:rsidRDefault="008842C8" w:rsidP="008842C8">
      <w:pPr>
        <w:ind w:firstLine="284"/>
        <w:rPr>
          <w:rtl/>
          <w:lang w:bidi="fa-IR"/>
        </w:rPr>
      </w:pPr>
      <w:r>
        <w:rPr>
          <w:rFonts w:hint="cs"/>
          <w:rtl/>
          <w:lang w:bidi="fa-IR"/>
        </w:rPr>
        <w:t>اینک بعضی از مسائل مورد اختیار او طبق آنچه در مقدمة صحیح بخاری آمده است</w:t>
      </w:r>
      <w:r w:rsidRPr="002F769D">
        <w:rPr>
          <w:rFonts w:hint="cs"/>
          <w:vertAlign w:val="superscript"/>
          <w:rtl/>
          <w:lang w:bidi="fa-IR"/>
        </w:rPr>
        <w:t>(</w:t>
      </w:r>
      <w:r w:rsidRPr="002F769D">
        <w:rPr>
          <w:rStyle w:val="FootnoteReference"/>
          <w:rtl/>
          <w:lang w:bidi="fa-IR"/>
        </w:rPr>
        <w:footnoteReference w:id="129"/>
      </w:r>
      <w:r w:rsidRPr="002F769D">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1- غسل در التقاء ختانین بدون انزال منی واجب نیست.</w:t>
      </w:r>
    </w:p>
    <w:p w:rsidR="008842C8" w:rsidRDefault="008842C8" w:rsidP="008842C8">
      <w:pPr>
        <w:ind w:firstLine="284"/>
        <w:rPr>
          <w:rtl/>
          <w:lang w:bidi="fa-IR"/>
        </w:rPr>
      </w:pPr>
      <w:r>
        <w:rPr>
          <w:rFonts w:hint="cs"/>
          <w:rtl/>
          <w:lang w:bidi="fa-IR"/>
        </w:rPr>
        <w:t>2- جواز غسل منی و فرکة آن یعنی ازالة آن بدون شستن.</w:t>
      </w:r>
    </w:p>
    <w:p w:rsidR="008842C8" w:rsidRDefault="008842C8" w:rsidP="008842C8">
      <w:pPr>
        <w:ind w:firstLine="284"/>
        <w:rPr>
          <w:rtl/>
          <w:lang w:bidi="fa-IR"/>
        </w:rPr>
      </w:pPr>
      <w:r>
        <w:rPr>
          <w:rFonts w:hint="cs"/>
          <w:rtl/>
          <w:lang w:bidi="fa-IR"/>
        </w:rPr>
        <w:t>3- آب به وقوع رجس نجس نمی‌شود، مگر این که رنگ یا طعم یا بوی آن تغییر کرده باشد.</w:t>
      </w:r>
    </w:p>
    <w:p w:rsidR="008842C8" w:rsidRDefault="008842C8" w:rsidP="008842C8">
      <w:pPr>
        <w:ind w:firstLine="284"/>
        <w:rPr>
          <w:rtl/>
          <w:lang w:bidi="fa-IR"/>
        </w:rPr>
      </w:pPr>
      <w:r>
        <w:rPr>
          <w:rFonts w:hint="cs"/>
          <w:rtl/>
          <w:lang w:bidi="fa-IR"/>
        </w:rPr>
        <w:t>4- جواز استعمال شانه که از استخوان میته باشد مانند استخوان فیل و ادهان و تجارت آن.</w:t>
      </w:r>
    </w:p>
    <w:p w:rsidR="008842C8" w:rsidRDefault="008842C8" w:rsidP="008842C8">
      <w:pPr>
        <w:ind w:firstLine="284"/>
        <w:rPr>
          <w:rtl/>
          <w:lang w:bidi="fa-IR"/>
        </w:rPr>
      </w:pPr>
      <w:r>
        <w:rPr>
          <w:rFonts w:hint="cs"/>
          <w:rtl/>
          <w:lang w:bidi="fa-IR"/>
        </w:rPr>
        <w:t>5- طهارت روغن و نحو آن هر زمان موش در آن افتاده باشد، به دورانداختن آن و ازالة محل و اطراف آن مایعاً و جامداً.</w:t>
      </w:r>
    </w:p>
    <w:p w:rsidR="008842C8" w:rsidRDefault="008842C8" w:rsidP="008842C8">
      <w:pPr>
        <w:ind w:firstLine="284"/>
        <w:rPr>
          <w:rtl/>
          <w:lang w:bidi="fa-IR"/>
        </w:rPr>
      </w:pPr>
      <w:r>
        <w:rPr>
          <w:rFonts w:hint="cs"/>
          <w:rtl/>
          <w:lang w:bidi="fa-IR"/>
        </w:rPr>
        <w:t>6- کسی که در حالت نماز باشد، اگر بر او نجاستی بیفتد، نمازش باطل نمی‌شود.</w:t>
      </w:r>
    </w:p>
    <w:p w:rsidR="008842C8" w:rsidRDefault="008842C8" w:rsidP="008842C8">
      <w:pPr>
        <w:ind w:firstLine="284"/>
        <w:rPr>
          <w:rtl/>
          <w:lang w:bidi="fa-IR"/>
        </w:rPr>
      </w:pPr>
      <w:r>
        <w:rPr>
          <w:rFonts w:hint="cs"/>
          <w:rtl/>
          <w:lang w:bidi="fa-IR"/>
        </w:rPr>
        <w:t>7- کسی که خونی را در لباس خود بعد از نماز دیده، اعادة نماز بر او واجب نیست.</w:t>
      </w:r>
    </w:p>
    <w:p w:rsidR="008842C8" w:rsidRDefault="008842C8" w:rsidP="008842C8">
      <w:pPr>
        <w:ind w:firstLine="284"/>
        <w:rPr>
          <w:rtl/>
          <w:lang w:bidi="fa-IR"/>
        </w:rPr>
      </w:pPr>
      <w:r>
        <w:rPr>
          <w:rFonts w:hint="cs"/>
          <w:rtl/>
          <w:lang w:bidi="fa-IR"/>
        </w:rPr>
        <w:t>8- قرائت قرآن در حمام مانع ندارد.</w:t>
      </w:r>
    </w:p>
    <w:p w:rsidR="008842C8" w:rsidRDefault="008842C8" w:rsidP="008842C8">
      <w:pPr>
        <w:ind w:firstLine="284"/>
        <w:rPr>
          <w:rtl/>
          <w:lang w:bidi="fa-IR"/>
        </w:rPr>
      </w:pPr>
      <w:r>
        <w:rPr>
          <w:rFonts w:hint="cs"/>
          <w:rtl/>
          <w:lang w:bidi="fa-IR"/>
        </w:rPr>
        <w:t>9- قرائت آیة دیگر در نماز مانع ندارد.</w:t>
      </w:r>
    </w:p>
    <w:p w:rsidR="008842C8" w:rsidRDefault="008842C8" w:rsidP="008842C8">
      <w:pPr>
        <w:ind w:firstLine="284"/>
        <w:rPr>
          <w:rtl/>
          <w:lang w:bidi="fa-IR"/>
        </w:rPr>
      </w:pPr>
      <w:r>
        <w:rPr>
          <w:rFonts w:hint="cs"/>
          <w:rtl/>
          <w:lang w:bidi="fa-IR"/>
        </w:rPr>
        <w:t>10- جُنب مانع نیست که قرآن را قرائت کند.</w:t>
      </w:r>
    </w:p>
    <w:p w:rsidR="008842C8" w:rsidRDefault="008842C8" w:rsidP="008842C8">
      <w:pPr>
        <w:ind w:firstLine="284"/>
        <w:rPr>
          <w:rtl/>
          <w:lang w:bidi="fa-IR"/>
        </w:rPr>
      </w:pPr>
      <w:r>
        <w:rPr>
          <w:rFonts w:hint="cs"/>
          <w:rtl/>
          <w:lang w:bidi="fa-IR"/>
        </w:rPr>
        <w:t>11- در صورتی که زنی با شهود حق از اهل خود ادعا کرد که در یک ماه سه دفعه به عذر افتاده است عدة او تمام است.</w:t>
      </w:r>
    </w:p>
    <w:p w:rsidR="008842C8" w:rsidRDefault="008842C8" w:rsidP="008842C8">
      <w:pPr>
        <w:ind w:firstLine="284"/>
        <w:rPr>
          <w:rtl/>
          <w:lang w:bidi="fa-IR"/>
        </w:rPr>
      </w:pPr>
      <w:r>
        <w:rPr>
          <w:rFonts w:hint="cs"/>
          <w:rtl/>
          <w:lang w:bidi="fa-IR"/>
        </w:rPr>
        <w:t>12- تیمم مخصوص رو و هردو کف است.</w:t>
      </w:r>
    </w:p>
    <w:p w:rsidR="008842C8" w:rsidRDefault="008842C8" w:rsidP="008842C8">
      <w:pPr>
        <w:ind w:firstLine="284"/>
        <w:rPr>
          <w:rtl/>
          <w:lang w:bidi="fa-IR"/>
        </w:rPr>
      </w:pPr>
      <w:r>
        <w:rPr>
          <w:rFonts w:hint="cs"/>
          <w:rtl/>
          <w:lang w:bidi="fa-IR"/>
        </w:rPr>
        <w:t>13- جواز جمع در بین دو فرض یا زیادتر به یک تیمم مادامی که تقض وضو نباشد.</w:t>
      </w:r>
    </w:p>
    <w:p w:rsidR="008842C8" w:rsidRDefault="008842C8" w:rsidP="008842C8">
      <w:pPr>
        <w:ind w:firstLine="284"/>
        <w:rPr>
          <w:rtl/>
          <w:lang w:bidi="fa-IR"/>
        </w:rPr>
      </w:pPr>
      <w:r>
        <w:rPr>
          <w:rFonts w:hint="cs"/>
          <w:rtl/>
          <w:lang w:bidi="fa-IR"/>
        </w:rPr>
        <w:t>14- جنب اگر خوف مریضی داشت از استعمال آب سرد تیم می‌کند و نماز می‌خواند.</w:t>
      </w:r>
    </w:p>
    <w:p w:rsidR="008842C8" w:rsidRDefault="008842C8" w:rsidP="008842C8">
      <w:pPr>
        <w:ind w:firstLine="284"/>
        <w:rPr>
          <w:rtl/>
          <w:lang w:bidi="fa-IR"/>
        </w:rPr>
      </w:pPr>
      <w:r>
        <w:rPr>
          <w:rFonts w:hint="cs"/>
          <w:rtl/>
          <w:lang w:bidi="fa-IR"/>
        </w:rPr>
        <w:t>15- جواز پوشیدن لباسی که با نجس رنگ شده باشد.</w:t>
      </w:r>
    </w:p>
    <w:p w:rsidR="008842C8" w:rsidRPr="008E4054" w:rsidRDefault="008842C8" w:rsidP="008842C8">
      <w:pPr>
        <w:ind w:firstLine="284"/>
        <w:rPr>
          <w:rtl/>
          <w:lang w:bidi="fa-IR"/>
        </w:rPr>
      </w:pPr>
      <w:r>
        <w:rPr>
          <w:rFonts w:hint="cs"/>
          <w:rtl/>
          <w:lang w:bidi="fa-IR"/>
        </w:rPr>
        <w:t>16- زانو عورت نیس</w:t>
      </w:r>
      <w:r w:rsidRPr="008E4054">
        <w:rPr>
          <w:rFonts w:hint="cs"/>
          <w:rtl/>
          <w:lang w:bidi="fa-IR"/>
        </w:rPr>
        <w:t>ت.</w:t>
      </w:r>
    </w:p>
    <w:p w:rsidR="008842C8" w:rsidRPr="008E4054" w:rsidRDefault="008842C8" w:rsidP="008842C8">
      <w:pPr>
        <w:ind w:firstLine="284"/>
        <w:rPr>
          <w:rtl/>
          <w:lang w:bidi="fa-IR"/>
        </w:rPr>
      </w:pPr>
      <w:r w:rsidRPr="008E4054">
        <w:rPr>
          <w:rFonts w:hint="cs"/>
          <w:rtl/>
          <w:lang w:bidi="fa-IR"/>
        </w:rPr>
        <w:t>17- اشخاص نمازی در کشتی در حالت نماز، کشتی به هر طرف که دور زد او هم تابع است.</w:t>
      </w:r>
    </w:p>
    <w:p w:rsidR="008842C8" w:rsidRDefault="008842C8" w:rsidP="008842C8">
      <w:pPr>
        <w:ind w:firstLine="284"/>
        <w:rPr>
          <w:rtl/>
          <w:lang w:bidi="fa-IR"/>
        </w:rPr>
      </w:pPr>
      <w:r w:rsidRPr="008E4054">
        <w:rPr>
          <w:rFonts w:hint="cs"/>
          <w:rtl/>
          <w:lang w:bidi="fa-IR"/>
        </w:rPr>
        <w:t>18- جواز سجود مر</w:t>
      </w:r>
      <w:r>
        <w:rPr>
          <w:rFonts w:hint="cs"/>
          <w:rtl/>
          <w:lang w:bidi="fa-IR"/>
        </w:rPr>
        <w:t>د بر لباس و بر فراش خود.</w:t>
      </w:r>
    </w:p>
    <w:p w:rsidR="008842C8" w:rsidRDefault="008842C8" w:rsidP="008842C8">
      <w:pPr>
        <w:ind w:firstLine="284"/>
        <w:rPr>
          <w:rtl/>
          <w:lang w:bidi="fa-IR"/>
        </w:rPr>
      </w:pPr>
      <w:r>
        <w:rPr>
          <w:rFonts w:hint="cs"/>
          <w:rtl/>
          <w:lang w:bidi="fa-IR"/>
        </w:rPr>
        <w:t>19- جواز نماز در نعال.</w:t>
      </w:r>
    </w:p>
    <w:p w:rsidR="008842C8" w:rsidRDefault="008842C8" w:rsidP="008842C8">
      <w:pPr>
        <w:ind w:firstLine="284"/>
        <w:rPr>
          <w:rtl/>
          <w:lang w:bidi="fa-IR"/>
        </w:rPr>
      </w:pPr>
      <w:r>
        <w:rPr>
          <w:rFonts w:hint="cs"/>
          <w:rtl/>
          <w:lang w:bidi="fa-IR"/>
        </w:rPr>
        <w:t>20- سقوط جمعه از کسی که نماز عید را خوانده در روز جمعه و این مذهب امام احمد است.</w:t>
      </w:r>
    </w:p>
    <w:p w:rsidR="008842C8" w:rsidRPr="008E4054" w:rsidRDefault="008842C8" w:rsidP="008842C8">
      <w:pPr>
        <w:ind w:firstLine="284"/>
        <w:rPr>
          <w:rtl/>
          <w:lang w:bidi="fa-IR"/>
        </w:rPr>
      </w:pPr>
      <w:r>
        <w:rPr>
          <w:rFonts w:hint="cs"/>
          <w:rtl/>
          <w:lang w:bidi="fa-IR"/>
        </w:rPr>
        <w:t>21- جواز نماز</w:t>
      </w:r>
      <w:r w:rsidRPr="008E4054">
        <w:rPr>
          <w:rFonts w:hint="cs"/>
          <w:rtl/>
          <w:lang w:bidi="fa-IR"/>
        </w:rPr>
        <w:t xml:space="preserve"> در بیعه و کلیسا (معبد نصارا و یهود) مگر این که تماثیلی در آن باشد.</w:t>
      </w:r>
    </w:p>
    <w:p w:rsidR="008842C8" w:rsidRDefault="008842C8" w:rsidP="008842C8">
      <w:pPr>
        <w:ind w:firstLine="284"/>
        <w:rPr>
          <w:rtl/>
          <w:lang w:bidi="fa-IR"/>
        </w:rPr>
      </w:pPr>
      <w:r w:rsidRPr="008E4054">
        <w:rPr>
          <w:rFonts w:hint="cs"/>
          <w:rtl/>
          <w:lang w:bidi="fa-IR"/>
        </w:rPr>
        <w:t>22- جواز زدن زن خیمه و خبأ</w:t>
      </w:r>
      <w:r>
        <w:rPr>
          <w:rFonts w:hint="cs"/>
          <w:rtl/>
          <w:lang w:bidi="fa-IR"/>
        </w:rPr>
        <w:t xml:space="preserve"> را در مسجد و در آن بخوابد.</w:t>
      </w:r>
    </w:p>
    <w:p w:rsidR="008842C8" w:rsidRDefault="008842C8" w:rsidP="008842C8">
      <w:pPr>
        <w:ind w:firstLine="284"/>
        <w:rPr>
          <w:rtl/>
          <w:lang w:bidi="fa-IR"/>
        </w:rPr>
      </w:pPr>
      <w:r>
        <w:rPr>
          <w:rFonts w:hint="cs"/>
          <w:rtl/>
          <w:lang w:bidi="fa-IR"/>
        </w:rPr>
        <w:t>23- جواز خواب مردان در مسجد.</w:t>
      </w:r>
    </w:p>
    <w:p w:rsidR="008842C8" w:rsidRDefault="008842C8" w:rsidP="008842C8">
      <w:pPr>
        <w:ind w:firstLine="284"/>
        <w:rPr>
          <w:rtl/>
          <w:lang w:bidi="fa-IR"/>
        </w:rPr>
      </w:pPr>
      <w:r>
        <w:rPr>
          <w:rFonts w:hint="cs"/>
          <w:rtl/>
          <w:lang w:bidi="fa-IR"/>
        </w:rPr>
        <w:t>24- جواز روایت شعر در مسجد.</w:t>
      </w:r>
    </w:p>
    <w:p w:rsidR="008842C8" w:rsidRDefault="008842C8" w:rsidP="008842C8">
      <w:pPr>
        <w:ind w:firstLine="284"/>
        <w:rPr>
          <w:rtl/>
          <w:lang w:bidi="fa-IR"/>
        </w:rPr>
      </w:pPr>
      <w:r>
        <w:rPr>
          <w:rFonts w:hint="cs"/>
          <w:rtl/>
          <w:lang w:bidi="fa-IR"/>
        </w:rPr>
        <w:t>25- جواز دخول مشرک در مسجد.</w:t>
      </w:r>
    </w:p>
    <w:p w:rsidR="008842C8" w:rsidRDefault="008842C8" w:rsidP="008842C8">
      <w:pPr>
        <w:ind w:firstLine="284"/>
        <w:rPr>
          <w:rtl/>
          <w:lang w:bidi="fa-IR"/>
        </w:rPr>
      </w:pPr>
      <w:r>
        <w:rPr>
          <w:rFonts w:hint="cs"/>
          <w:rtl/>
          <w:lang w:bidi="fa-IR"/>
        </w:rPr>
        <w:t>26- جواز لعب حرب در مسجد.</w:t>
      </w:r>
    </w:p>
    <w:p w:rsidR="008842C8" w:rsidRDefault="008842C8" w:rsidP="008842C8">
      <w:pPr>
        <w:ind w:firstLine="284"/>
        <w:rPr>
          <w:rtl/>
          <w:lang w:bidi="fa-IR"/>
        </w:rPr>
      </w:pPr>
      <w:r>
        <w:rPr>
          <w:rFonts w:hint="cs"/>
          <w:rtl/>
          <w:lang w:bidi="fa-IR"/>
        </w:rPr>
        <w:t>27- جواز به پشت افتادن مرد در مسجد و پا دارزکردن.</w:t>
      </w:r>
    </w:p>
    <w:p w:rsidR="008842C8" w:rsidRDefault="008842C8" w:rsidP="008842C8">
      <w:pPr>
        <w:ind w:firstLine="284"/>
        <w:rPr>
          <w:rtl/>
          <w:lang w:bidi="fa-IR"/>
        </w:rPr>
      </w:pPr>
      <w:r>
        <w:rPr>
          <w:rFonts w:hint="cs"/>
          <w:rtl/>
          <w:lang w:bidi="fa-IR"/>
        </w:rPr>
        <w:t>28- جواز جمع مریض بین ظهر و عصر و بین مغرب و عشاء.</w:t>
      </w:r>
    </w:p>
    <w:p w:rsidR="008842C8" w:rsidRDefault="008842C8" w:rsidP="008842C8">
      <w:pPr>
        <w:ind w:firstLine="284"/>
        <w:rPr>
          <w:rtl/>
          <w:lang w:bidi="fa-IR"/>
        </w:rPr>
      </w:pPr>
      <w:r>
        <w:rPr>
          <w:rFonts w:hint="cs"/>
          <w:rtl/>
          <w:lang w:bidi="fa-IR"/>
        </w:rPr>
        <w:t>29- جواز کلام در حالت اقامة نماز بر حسب احتیاج.</w:t>
      </w:r>
    </w:p>
    <w:p w:rsidR="008842C8" w:rsidRDefault="008842C8" w:rsidP="008842C8">
      <w:pPr>
        <w:ind w:firstLine="284"/>
        <w:rPr>
          <w:rtl/>
          <w:lang w:bidi="fa-IR"/>
        </w:rPr>
      </w:pPr>
      <w:r>
        <w:rPr>
          <w:rFonts w:hint="cs"/>
          <w:rtl/>
          <w:lang w:bidi="fa-IR"/>
        </w:rPr>
        <w:t>30- جواز امامت مبتدع.</w:t>
      </w:r>
    </w:p>
    <w:p w:rsidR="008842C8" w:rsidRDefault="008842C8" w:rsidP="008842C8">
      <w:pPr>
        <w:ind w:firstLine="284"/>
        <w:rPr>
          <w:rtl/>
          <w:lang w:bidi="fa-IR"/>
        </w:rPr>
      </w:pPr>
      <w:r>
        <w:rPr>
          <w:rFonts w:hint="cs"/>
          <w:rtl/>
          <w:lang w:bidi="fa-IR"/>
        </w:rPr>
        <w:t>31- جواز اقتداء به این که در بین امام و مأموم یک رودخانه یا راه و دیواری حائل باشد.</w:t>
      </w:r>
    </w:p>
    <w:p w:rsidR="008842C8" w:rsidRDefault="008842C8" w:rsidP="008842C8">
      <w:pPr>
        <w:ind w:firstLine="284"/>
        <w:rPr>
          <w:rtl/>
          <w:lang w:bidi="fa-IR"/>
        </w:rPr>
      </w:pPr>
      <w:r>
        <w:rPr>
          <w:rFonts w:hint="cs"/>
          <w:rtl/>
          <w:lang w:bidi="fa-IR"/>
        </w:rPr>
        <w:t>32- جواز خروج زنان برای مسجد در شب و غلس یعنی تاریکی آخر شب.</w:t>
      </w:r>
    </w:p>
    <w:p w:rsidR="008842C8" w:rsidRDefault="008842C8" w:rsidP="008842C8">
      <w:pPr>
        <w:ind w:firstLine="284"/>
        <w:rPr>
          <w:rtl/>
          <w:lang w:bidi="fa-IR"/>
        </w:rPr>
      </w:pPr>
      <w:r>
        <w:rPr>
          <w:rFonts w:hint="cs"/>
          <w:rtl/>
          <w:lang w:bidi="fa-IR"/>
        </w:rPr>
        <w:t>33- مشروعیت اذن زوج برای زنش جهت رفتن به مسجد و کراهیت منع آن.</w:t>
      </w:r>
    </w:p>
    <w:p w:rsidR="008842C8" w:rsidRDefault="008842C8" w:rsidP="008842C8">
      <w:pPr>
        <w:ind w:firstLine="284"/>
        <w:rPr>
          <w:rtl/>
          <w:lang w:bidi="fa-IR"/>
        </w:rPr>
      </w:pPr>
      <w:r>
        <w:rPr>
          <w:rFonts w:hint="cs"/>
          <w:rtl/>
          <w:lang w:bidi="fa-IR"/>
        </w:rPr>
        <w:t>34- مشروعیت جمعه در دهات و شهرها.</w:t>
      </w:r>
    </w:p>
    <w:p w:rsidR="008842C8" w:rsidRDefault="008842C8" w:rsidP="008842C8">
      <w:pPr>
        <w:ind w:firstLine="284"/>
        <w:rPr>
          <w:rtl/>
          <w:lang w:bidi="fa-IR"/>
        </w:rPr>
      </w:pPr>
      <w:r>
        <w:rPr>
          <w:rFonts w:hint="cs"/>
          <w:rtl/>
          <w:lang w:bidi="fa-IR"/>
        </w:rPr>
        <w:t>35- رخصت ترک جمعه در روز باران.</w:t>
      </w:r>
    </w:p>
    <w:p w:rsidR="008842C8" w:rsidRDefault="008842C8" w:rsidP="008842C8">
      <w:pPr>
        <w:ind w:firstLine="284"/>
        <w:rPr>
          <w:rtl/>
          <w:lang w:bidi="fa-IR"/>
        </w:rPr>
      </w:pPr>
      <w:r>
        <w:rPr>
          <w:rFonts w:hint="cs"/>
          <w:rtl/>
          <w:lang w:bidi="fa-IR"/>
        </w:rPr>
        <w:t>36- جواز تأخیر نماز از وقت آن جهت مصلحت قتال یا حفظ از دشمن.</w:t>
      </w:r>
    </w:p>
    <w:p w:rsidR="008842C8" w:rsidRDefault="008842C8" w:rsidP="008842C8">
      <w:pPr>
        <w:ind w:firstLine="284"/>
        <w:rPr>
          <w:rtl/>
          <w:lang w:bidi="fa-IR"/>
        </w:rPr>
      </w:pPr>
      <w:r>
        <w:rPr>
          <w:rFonts w:hint="cs"/>
          <w:rtl/>
          <w:lang w:bidi="fa-IR"/>
        </w:rPr>
        <w:t>37- مشروعیت حضور زنان برای استماع خطبه با این که جلبابی را استعاره کرده باشد.</w:t>
      </w:r>
    </w:p>
    <w:p w:rsidR="008842C8" w:rsidRDefault="008842C8" w:rsidP="008842C8">
      <w:pPr>
        <w:ind w:firstLine="284"/>
        <w:rPr>
          <w:rtl/>
          <w:lang w:bidi="fa-IR"/>
        </w:rPr>
      </w:pPr>
      <w:r>
        <w:rPr>
          <w:rFonts w:hint="cs"/>
          <w:rtl/>
          <w:lang w:bidi="fa-IR"/>
        </w:rPr>
        <w:t>38- جواز قنوت قبل از رکوع و بعد از رکوع.</w:t>
      </w:r>
    </w:p>
    <w:p w:rsidR="008842C8" w:rsidRDefault="008842C8" w:rsidP="008842C8">
      <w:pPr>
        <w:ind w:firstLine="284"/>
        <w:rPr>
          <w:rtl/>
          <w:lang w:bidi="fa-IR"/>
        </w:rPr>
      </w:pPr>
      <w:r>
        <w:rPr>
          <w:rFonts w:hint="cs"/>
          <w:rtl/>
          <w:lang w:bidi="fa-IR"/>
        </w:rPr>
        <w:t>39- جواز طعام‌دادن زن از خانة شوهر بدون اجازة او، و بدون فساد و زیاده‌روی.</w:t>
      </w:r>
    </w:p>
    <w:p w:rsidR="008842C8" w:rsidRDefault="008842C8" w:rsidP="008842C8">
      <w:pPr>
        <w:ind w:firstLine="284"/>
        <w:rPr>
          <w:rtl/>
          <w:lang w:bidi="fa-IR"/>
        </w:rPr>
      </w:pPr>
      <w:r>
        <w:rPr>
          <w:rFonts w:hint="cs"/>
          <w:rtl/>
          <w:lang w:bidi="fa-IR"/>
        </w:rPr>
        <w:t>40- مشروعیت موعظة امام، زنان را در روز عید که برای نماز حاضر شده باشد.</w:t>
      </w:r>
    </w:p>
    <w:p w:rsidR="008842C8" w:rsidRDefault="008842C8" w:rsidP="008842C8">
      <w:pPr>
        <w:ind w:firstLine="284"/>
        <w:rPr>
          <w:rtl/>
          <w:lang w:bidi="fa-IR"/>
        </w:rPr>
      </w:pPr>
      <w:r>
        <w:rPr>
          <w:rFonts w:hint="cs"/>
          <w:rtl/>
          <w:lang w:bidi="fa-IR"/>
        </w:rPr>
        <w:t>41- جواز اداء زکات از طرف زن به شوهر و به ایتام او.</w:t>
      </w:r>
    </w:p>
    <w:p w:rsidR="008842C8" w:rsidRDefault="008842C8" w:rsidP="008842C8">
      <w:pPr>
        <w:ind w:firstLine="284"/>
        <w:rPr>
          <w:rtl/>
          <w:lang w:bidi="fa-IR"/>
        </w:rPr>
      </w:pPr>
      <w:r>
        <w:rPr>
          <w:rFonts w:hint="cs"/>
          <w:rtl/>
          <w:lang w:bidi="fa-IR"/>
        </w:rPr>
        <w:t>42- جواز اعطاء زکات به کسی که ارادة حج را دارد.</w:t>
      </w:r>
    </w:p>
    <w:p w:rsidR="008842C8" w:rsidRDefault="008842C8" w:rsidP="008842C8">
      <w:pPr>
        <w:ind w:firstLine="284"/>
        <w:rPr>
          <w:rtl/>
          <w:lang w:bidi="fa-IR"/>
        </w:rPr>
      </w:pPr>
      <w:r>
        <w:rPr>
          <w:rFonts w:hint="cs"/>
          <w:rtl/>
          <w:lang w:bidi="fa-IR"/>
        </w:rPr>
        <w:t>43- منع خریدن صدقه دهنده صدقة خودش را.</w:t>
      </w:r>
    </w:p>
    <w:p w:rsidR="008842C8" w:rsidRPr="008E4054" w:rsidRDefault="008842C8" w:rsidP="008842C8">
      <w:pPr>
        <w:ind w:firstLine="284"/>
        <w:rPr>
          <w:rtl/>
          <w:lang w:bidi="fa-IR"/>
        </w:rPr>
      </w:pPr>
      <w:r>
        <w:rPr>
          <w:rFonts w:hint="cs"/>
          <w:rtl/>
          <w:lang w:bidi="fa-IR"/>
        </w:rPr>
        <w:t>44- جواز دادن صدقه به فقراء</w:t>
      </w:r>
      <w:r w:rsidRPr="008E4054">
        <w:rPr>
          <w:rFonts w:hint="cs"/>
          <w:rtl/>
          <w:lang w:bidi="fa-IR"/>
        </w:rPr>
        <w:t xml:space="preserve"> در هرجا که باشند.</w:t>
      </w:r>
    </w:p>
    <w:p w:rsidR="008842C8" w:rsidRPr="008E4054" w:rsidRDefault="008842C8" w:rsidP="008842C8">
      <w:pPr>
        <w:ind w:firstLine="284"/>
        <w:rPr>
          <w:rtl/>
          <w:lang w:bidi="fa-IR"/>
        </w:rPr>
      </w:pPr>
      <w:r w:rsidRPr="008E4054">
        <w:rPr>
          <w:rFonts w:hint="cs"/>
          <w:rtl/>
          <w:lang w:bidi="fa-IR"/>
        </w:rPr>
        <w:t>45- جواز فسخ حج جهت عمره، برای کسی که هدی را نداشته باشد.</w:t>
      </w:r>
    </w:p>
    <w:p w:rsidR="008842C8" w:rsidRPr="008E4054" w:rsidRDefault="008842C8" w:rsidP="008842C8">
      <w:pPr>
        <w:ind w:firstLine="284"/>
        <w:rPr>
          <w:rtl/>
          <w:lang w:bidi="fa-IR"/>
        </w:rPr>
      </w:pPr>
      <w:r w:rsidRPr="008E4054">
        <w:rPr>
          <w:rFonts w:hint="cs"/>
          <w:rtl/>
          <w:lang w:bidi="fa-IR"/>
        </w:rPr>
        <w:t>46- وجوب عمره.</w:t>
      </w:r>
    </w:p>
    <w:p w:rsidR="008842C8" w:rsidRDefault="008842C8" w:rsidP="008842C8">
      <w:pPr>
        <w:ind w:firstLine="284"/>
        <w:rPr>
          <w:rtl/>
          <w:lang w:bidi="fa-IR"/>
        </w:rPr>
      </w:pPr>
      <w:r>
        <w:rPr>
          <w:rFonts w:hint="cs"/>
          <w:rtl/>
          <w:lang w:bidi="fa-IR"/>
        </w:rPr>
        <w:t>47- امر بیع بر حسب متعارف است.</w:t>
      </w:r>
    </w:p>
    <w:p w:rsidR="008842C8" w:rsidRDefault="008842C8" w:rsidP="008842C8">
      <w:pPr>
        <w:ind w:firstLine="284"/>
        <w:rPr>
          <w:rtl/>
          <w:lang w:bidi="fa-IR"/>
        </w:rPr>
      </w:pPr>
      <w:r>
        <w:rPr>
          <w:rFonts w:hint="cs"/>
          <w:rtl/>
          <w:lang w:bidi="fa-IR"/>
        </w:rPr>
        <w:t>48- عدم وجوب احتجاب زن در حضور مملوک.</w:t>
      </w:r>
    </w:p>
    <w:p w:rsidR="008842C8" w:rsidRDefault="008842C8" w:rsidP="008842C8">
      <w:pPr>
        <w:ind w:firstLine="284"/>
        <w:rPr>
          <w:rtl/>
          <w:lang w:bidi="fa-IR"/>
        </w:rPr>
      </w:pPr>
      <w:r>
        <w:rPr>
          <w:rFonts w:hint="cs"/>
          <w:rtl/>
          <w:lang w:bidi="fa-IR"/>
        </w:rPr>
        <w:t>49- جواز غیبت اهل فساد و شک.</w:t>
      </w:r>
    </w:p>
    <w:p w:rsidR="008842C8" w:rsidRDefault="008842C8" w:rsidP="008842C8">
      <w:pPr>
        <w:ind w:firstLine="284"/>
        <w:rPr>
          <w:rtl/>
          <w:lang w:bidi="fa-IR"/>
        </w:rPr>
      </w:pPr>
      <w:r>
        <w:rPr>
          <w:rFonts w:hint="cs"/>
          <w:rtl/>
          <w:lang w:bidi="fa-IR"/>
        </w:rPr>
        <w:t>50- جواز تعلیم اهل کتاب، قرآن را، که موافق به مذهب ابوحنیفه است.</w:t>
      </w:r>
    </w:p>
    <w:p w:rsidR="008842C8" w:rsidRPr="008E4054" w:rsidRDefault="008842C8" w:rsidP="008842C8">
      <w:pPr>
        <w:ind w:firstLine="284"/>
        <w:rPr>
          <w:rtl/>
          <w:lang w:bidi="fa-IR"/>
        </w:rPr>
      </w:pPr>
      <w:r>
        <w:rPr>
          <w:rFonts w:hint="cs"/>
          <w:rtl/>
          <w:lang w:bidi="fa-IR"/>
        </w:rPr>
        <w:t>51- جواز خدمت زنان برای مردان‌شان با این که عرو</w:t>
      </w:r>
      <w:r w:rsidRPr="008E4054">
        <w:rPr>
          <w:rFonts w:hint="cs"/>
          <w:rtl/>
          <w:lang w:bidi="fa-IR"/>
        </w:rPr>
        <w:t>س هم باشند.</w:t>
      </w:r>
    </w:p>
    <w:p w:rsidR="008842C8" w:rsidRDefault="008842C8" w:rsidP="008842C8">
      <w:pPr>
        <w:ind w:firstLine="284"/>
        <w:rPr>
          <w:rtl/>
          <w:lang w:bidi="fa-IR"/>
        </w:rPr>
      </w:pPr>
      <w:r w:rsidRPr="008E4054">
        <w:rPr>
          <w:rFonts w:hint="cs"/>
          <w:rtl/>
          <w:lang w:bidi="fa-IR"/>
        </w:rPr>
        <w:t>52- اختیار مذهب ابن عباس بر این که طلاق بر وطر،</w:t>
      </w:r>
      <w:r w:rsidRPr="00987B0A">
        <w:rPr>
          <w:rFonts w:hint="cs"/>
          <w:color w:val="FF0000"/>
          <w:rtl/>
          <w:lang w:bidi="fa-IR"/>
        </w:rPr>
        <w:t xml:space="preserve"> </w:t>
      </w:r>
      <w:r>
        <w:rPr>
          <w:rFonts w:hint="cs"/>
          <w:rtl/>
          <w:lang w:bidi="fa-IR"/>
        </w:rPr>
        <w:t>یعنی بر نیت و قصد است به سوی آن و مطلقاً واقع نمی‌شود.</w:t>
      </w:r>
    </w:p>
    <w:p w:rsidR="008842C8" w:rsidRDefault="008842C8" w:rsidP="008842C8">
      <w:pPr>
        <w:ind w:firstLine="284"/>
        <w:rPr>
          <w:rtl/>
          <w:lang w:bidi="fa-IR"/>
        </w:rPr>
      </w:pPr>
      <w:r>
        <w:rPr>
          <w:rFonts w:hint="cs"/>
          <w:rtl/>
          <w:lang w:bidi="fa-IR"/>
        </w:rPr>
        <w:t>53- اختیار مذهب مجاهد و عطا در آیة عدة حول که محکم است، و منسوخ نیست.</w:t>
      </w:r>
    </w:p>
    <w:p w:rsidR="008842C8" w:rsidRDefault="008842C8" w:rsidP="008842C8">
      <w:pPr>
        <w:ind w:firstLine="284"/>
        <w:rPr>
          <w:rtl/>
          <w:lang w:bidi="fa-IR"/>
        </w:rPr>
      </w:pPr>
      <w:r>
        <w:rPr>
          <w:rFonts w:hint="cs"/>
          <w:rtl/>
          <w:lang w:bidi="fa-IR"/>
        </w:rPr>
        <w:t>54- جواز عیادت زنان مردان را، همچنان اهل بادیه و دهات فطرتاً بر این هستند.</w:t>
      </w:r>
    </w:p>
    <w:p w:rsidR="008842C8" w:rsidRDefault="008842C8" w:rsidP="008842C8">
      <w:pPr>
        <w:ind w:firstLine="284"/>
        <w:rPr>
          <w:rtl/>
          <w:lang w:bidi="fa-IR"/>
        </w:rPr>
      </w:pPr>
      <w:r>
        <w:rPr>
          <w:rFonts w:hint="cs"/>
          <w:rtl/>
          <w:lang w:bidi="fa-IR"/>
        </w:rPr>
        <w:t>55- حضرت خضر الآن زنده نیست.</w:t>
      </w:r>
    </w:p>
    <w:p w:rsidR="008842C8" w:rsidRDefault="008842C8" w:rsidP="008842C8">
      <w:pPr>
        <w:ind w:firstLine="284"/>
        <w:rPr>
          <w:rtl/>
          <w:lang w:bidi="fa-IR"/>
        </w:rPr>
      </w:pPr>
      <w:r>
        <w:rPr>
          <w:rFonts w:hint="cs"/>
          <w:rtl/>
          <w:lang w:bidi="fa-IR"/>
        </w:rPr>
        <w:t>56- جواز کُنیة مشترک ابتداء و صداکردن او با آن کُنیه.</w:t>
      </w:r>
    </w:p>
    <w:p w:rsidR="008842C8" w:rsidRDefault="008842C8" w:rsidP="008842C8">
      <w:pPr>
        <w:ind w:firstLine="284"/>
        <w:rPr>
          <w:rtl/>
          <w:lang w:bidi="fa-IR"/>
        </w:rPr>
      </w:pPr>
      <w:r>
        <w:rPr>
          <w:rFonts w:hint="cs"/>
          <w:rtl/>
          <w:lang w:bidi="fa-IR"/>
        </w:rPr>
        <w:t>57- دختران ربیبه</w:t>
      </w:r>
      <w:r w:rsidRPr="00D65FD4">
        <w:rPr>
          <w:rFonts w:hint="cs"/>
          <w:vertAlign w:val="superscript"/>
          <w:rtl/>
          <w:lang w:bidi="fa-IR"/>
        </w:rPr>
        <w:t>(</w:t>
      </w:r>
      <w:r w:rsidRPr="00D65FD4">
        <w:rPr>
          <w:rStyle w:val="FootnoteReference"/>
          <w:rtl/>
          <w:lang w:bidi="fa-IR"/>
        </w:rPr>
        <w:footnoteReference w:id="130"/>
      </w:r>
      <w:r w:rsidRPr="00D65FD4">
        <w:rPr>
          <w:rFonts w:hint="cs"/>
          <w:vertAlign w:val="superscript"/>
          <w:rtl/>
          <w:lang w:bidi="fa-IR"/>
        </w:rPr>
        <w:t>)</w:t>
      </w:r>
      <w:r>
        <w:rPr>
          <w:rFonts w:hint="cs"/>
          <w:rtl/>
          <w:lang w:bidi="fa-IR"/>
        </w:rPr>
        <w:t xml:space="preserve"> و ربیب مثل ربیبه حرامند، همچنان که حلائل فرزند پسران مانند حلائل پسران هستند.</w:t>
      </w:r>
    </w:p>
    <w:p w:rsidR="008842C8" w:rsidRDefault="008842C8" w:rsidP="008842C8">
      <w:pPr>
        <w:ind w:firstLine="284"/>
        <w:rPr>
          <w:rtl/>
          <w:lang w:bidi="fa-IR"/>
        </w:rPr>
      </w:pPr>
      <w:r>
        <w:rPr>
          <w:rFonts w:hint="cs"/>
          <w:rtl/>
          <w:lang w:bidi="fa-IR"/>
        </w:rPr>
        <w:t>58- جواز شهادت کور و زن اهل نقاب و چادر مادامی که صدای او شناخته شود.</w:t>
      </w:r>
    </w:p>
    <w:p w:rsidR="008842C8" w:rsidRDefault="008842C8" w:rsidP="008842C8">
      <w:pPr>
        <w:ind w:firstLine="284"/>
        <w:rPr>
          <w:rtl/>
          <w:lang w:bidi="fa-IR"/>
        </w:rPr>
      </w:pPr>
      <w:r>
        <w:rPr>
          <w:rFonts w:hint="cs"/>
          <w:rtl/>
          <w:lang w:bidi="fa-IR"/>
        </w:rPr>
        <w:t>59- تحریم ربیبه با این که در حجر هم نباشند.</w:t>
      </w:r>
    </w:p>
    <w:p w:rsidR="008842C8" w:rsidRDefault="008842C8" w:rsidP="008842C8">
      <w:pPr>
        <w:ind w:firstLine="284"/>
        <w:rPr>
          <w:rtl/>
          <w:lang w:bidi="fa-IR"/>
        </w:rPr>
      </w:pPr>
      <w:r>
        <w:rPr>
          <w:rFonts w:hint="cs"/>
          <w:rtl/>
          <w:lang w:bidi="fa-IR"/>
        </w:rPr>
        <w:t>60- اجازة عمل عمال به نامة حاکم بدون اشهاد.</w:t>
      </w:r>
    </w:p>
    <w:p w:rsidR="008842C8" w:rsidRDefault="008842C8" w:rsidP="008842C8">
      <w:pPr>
        <w:ind w:firstLine="284"/>
        <w:rPr>
          <w:rtl/>
          <w:lang w:bidi="fa-IR"/>
        </w:rPr>
      </w:pPr>
      <w:r>
        <w:rPr>
          <w:rFonts w:hint="cs"/>
          <w:rtl/>
          <w:lang w:bidi="fa-IR"/>
        </w:rPr>
        <w:t>61- اجازة شهادت بر زن در پس پرده اگر شناخته شود.</w:t>
      </w:r>
    </w:p>
    <w:p w:rsidR="008842C8" w:rsidRDefault="008842C8" w:rsidP="008842C8">
      <w:pPr>
        <w:ind w:firstLine="284"/>
        <w:rPr>
          <w:rtl/>
          <w:lang w:bidi="fa-IR"/>
        </w:rPr>
      </w:pPr>
      <w:r>
        <w:rPr>
          <w:rFonts w:hint="cs"/>
          <w:rtl/>
          <w:lang w:bidi="fa-IR"/>
        </w:rPr>
        <w:t>62- اجازة ترجمه یک نفر برای حاکم با این که ترجمان کافر هم باشد.</w:t>
      </w:r>
    </w:p>
    <w:p w:rsidR="008842C8" w:rsidRDefault="008842C8" w:rsidP="008842C8">
      <w:pPr>
        <w:ind w:firstLine="284"/>
        <w:rPr>
          <w:rtl/>
          <w:lang w:bidi="fa-IR"/>
        </w:rPr>
      </w:pPr>
      <w:r>
        <w:rPr>
          <w:rFonts w:hint="cs"/>
          <w:rtl/>
          <w:lang w:bidi="fa-IR"/>
        </w:rPr>
        <w:t>63- حکم حاکم فی الواقع نه حرامی را حلال می‌کند نه حلالی را حرام.</w:t>
      </w:r>
    </w:p>
    <w:p w:rsidR="008842C8" w:rsidRDefault="008842C8" w:rsidP="009F1D2D">
      <w:pPr>
        <w:pStyle w:val="a0"/>
        <w:rPr>
          <w:rtl/>
        </w:rPr>
      </w:pPr>
      <w:bookmarkStart w:id="212" w:name="_Toc292528830"/>
      <w:bookmarkStart w:id="213" w:name="_Toc292529113"/>
      <w:bookmarkStart w:id="214" w:name="_Toc292976503"/>
      <w:r>
        <w:rPr>
          <w:rFonts w:hint="cs"/>
          <w:rtl/>
        </w:rPr>
        <w:t>اختلاف شیخ ذهلی (شیخ نیشابور) با امام بخاری</w:t>
      </w:r>
      <w:bookmarkEnd w:id="212"/>
      <w:bookmarkEnd w:id="213"/>
      <w:bookmarkEnd w:id="214"/>
    </w:p>
    <w:p w:rsidR="008842C8" w:rsidRDefault="008842C8" w:rsidP="008842C8">
      <w:pPr>
        <w:ind w:firstLine="284"/>
        <w:rPr>
          <w:rtl/>
          <w:lang w:bidi="fa-IR"/>
        </w:rPr>
      </w:pPr>
      <w:r>
        <w:rPr>
          <w:rFonts w:hint="cs"/>
          <w:rtl/>
          <w:lang w:bidi="fa-IR"/>
        </w:rPr>
        <w:t>حاتم بن احمد بن محمود گوید</w:t>
      </w:r>
      <w:r w:rsidRPr="00A52ABE">
        <w:rPr>
          <w:rFonts w:hint="cs"/>
          <w:vertAlign w:val="superscript"/>
          <w:rtl/>
          <w:lang w:bidi="fa-IR"/>
        </w:rPr>
        <w:t>(</w:t>
      </w:r>
      <w:r w:rsidRPr="00A52ABE">
        <w:rPr>
          <w:rStyle w:val="FootnoteReference"/>
          <w:rtl/>
          <w:lang w:bidi="fa-IR"/>
        </w:rPr>
        <w:footnoteReference w:id="131"/>
      </w:r>
      <w:r w:rsidRPr="00A52ABE">
        <w:rPr>
          <w:rFonts w:hint="cs"/>
          <w:vertAlign w:val="superscript"/>
          <w:rtl/>
          <w:lang w:bidi="fa-IR"/>
        </w:rPr>
        <w:t>)</w:t>
      </w:r>
      <w:r>
        <w:rPr>
          <w:rFonts w:hint="cs"/>
          <w:rtl/>
          <w:lang w:bidi="fa-IR"/>
        </w:rPr>
        <w:t>: مسلم بن حجاج گفت: هنگامی که محمد بن اسماعیل به نیشابور آمد، چنان استقبالی از او کردند که برای هیچ عالمی و والی اهل نیشابور را ندیده ام که چنین استقبال و تشریفاتی قائل شوند، حتی دو الی سه مرحله به استقبال او شتافتند، محمد بن یحیی ذهلی گفته: کسی که می‌خواهد فردا محمد بن اسماعیل را استقبال کند من هم او را استقبال خواهم نمود، محمد بن یحیی و عموم علماء نیشابور از او استقبال کردند، و با تشریفات تمام وارد شد و به منزل بخاری‌های ساکن آنجا رفت.</w:t>
      </w:r>
    </w:p>
    <w:p w:rsidR="008842C8" w:rsidRDefault="008842C8" w:rsidP="008842C8">
      <w:pPr>
        <w:ind w:firstLine="284"/>
        <w:rPr>
          <w:rtl/>
          <w:lang w:bidi="fa-IR"/>
        </w:rPr>
      </w:pPr>
      <w:r>
        <w:rPr>
          <w:rFonts w:hint="cs"/>
          <w:rtl/>
          <w:lang w:bidi="fa-IR"/>
        </w:rPr>
        <w:t xml:space="preserve">مجلس علمی و دینی او گرم و پرجمعیت و از هر حیث قابل تقدیر و تمجید مورد تفسیر و استفاده بود، تا این که روز دوم یا سوم یک نفر از «لفظ قرآن» از او پرسید: گفت: افعال ما مخلوق است، و الفاظ ما از افعال ماست، چون مردم این جواب را از شیخ شنیدند، اختلاف در بین </w:t>
      </w:r>
      <w:r w:rsidR="000B2A16">
        <w:rPr>
          <w:rFonts w:hint="cs"/>
          <w:rtl/>
          <w:lang w:bidi="fa-IR"/>
        </w:rPr>
        <w:t xml:space="preserve">آن‌ها </w:t>
      </w:r>
      <w:r>
        <w:rPr>
          <w:rFonts w:hint="cs"/>
          <w:rtl/>
          <w:lang w:bidi="fa-IR"/>
        </w:rPr>
        <w:t xml:space="preserve">به وقوع پیوست، عده‌ای گفتند: بخاری گفته: </w:t>
      </w:r>
      <w:r>
        <w:rPr>
          <w:rFonts w:cs="Traditional Arabic" w:hint="cs"/>
          <w:rtl/>
          <w:lang w:bidi="fa-IR"/>
        </w:rPr>
        <w:t>«</w:t>
      </w:r>
      <w:r>
        <w:rPr>
          <w:rFonts w:cs="Traditional Arabic" w:hint="cs"/>
          <w:b/>
          <w:bCs/>
          <w:rtl/>
        </w:rPr>
        <w:t>لَفظي بِالقُرآنِ مَخْلُوْقٌ</w:t>
      </w:r>
      <w:r>
        <w:rPr>
          <w:rFonts w:cs="Traditional Arabic" w:hint="cs"/>
          <w:rtl/>
          <w:lang w:bidi="fa-IR"/>
        </w:rPr>
        <w:t>»</w:t>
      </w:r>
      <w:r>
        <w:rPr>
          <w:rFonts w:hint="cs"/>
          <w:rtl/>
          <w:lang w:bidi="fa-IR"/>
        </w:rPr>
        <w:t xml:space="preserve"> و عده‌ای دیگر گفتند: چنین نگفته، و زمزمة اختلاف در بین مردم افتاد، حتی یک نفر از او پرسید: یا اباعبدالله! در بارة این که قرآن به لفظ مخلوق است که چه می‌گوئی؟ شیخ تا سه بار جواب او را نداد، پس از خواهش و الحاحِ او گفت: قرآن کلام خدا غیر مخلوق است، و افعال عباد مخلوق، و امتحان بدعت می‌باشد. به هرحال، علو مقالات علمی شیخ و اجتماع مردم بر او، در دل رقباء شیخ رخنه ایجاد کرد، حتی محسود بعضی از مشایخ نیشابور واقع گردید، و شیخ او محمد بن یحیی ذهلی که شیخ المشایخ نیشابور بود از او بدبین گردید، و او را متهم به خلاف کرد، و مخصوصاً زمزمة افعال عباد مخلوق است بیشتر بر این بدبینی افزود به درجه‌ای که شیخ ذهلی گفت: قرآن کلام خداست و غیر مخلوق است، کسی که زعم برده و گفته: </w:t>
      </w:r>
      <w:r>
        <w:rPr>
          <w:rFonts w:cs="Traditional Arabic" w:hint="cs"/>
          <w:rtl/>
          <w:lang w:bidi="fa-IR"/>
        </w:rPr>
        <w:t>«</w:t>
      </w:r>
      <w:r>
        <w:rPr>
          <w:rFonts w:cs="Traditional Arabic" w:hint="cs"/>
          <w:b/>
          <w:bCs/>
          <w:rtl/>
        </w:rPr>
        <w:t>لَفظي بِالقُرآنِ مَخْلُوْقٌ</w:t>
      </w:r>
      <w:r>
        <w:rPr>
          <w:rFonts w:cs="Traditional Arabic" w:hint="cs"/>
          <w:rtl/>
          <w:lang w:bidi="fa-IR"/>
        </w:rPr>
        <w:t>»</w:t>
      </w:r>
      <w:r>
        <w:rPr>
          <w:rFonts w:hint="cs"/>
          <w:rtl/>
          <w:lang w:bidi="fa-IR"/>
        </w:rPr>
        <w:t xml:space="preserve"> مبتدع است و مورد مجالسه و مکالمه نیست، کسی که پیش محمد بن اسماعیل برود محل تهمت است، کسی وارد مجلس او نمی‌شود، مگر این که بر مذهب او باشد. چنانکه بغیر از مسلم بن حجاج همه با شیخ بخاری قطع علاقه و رابطه کردند و با او مراوده نداشتند.</w:t>
      </w:r>
    </w:p>
    <w:p w:rsidR="008842C8" w:rsidRDefault="008842C8" w:rsidP="008842C8">
      <w:pPr>
        <w:ind w:firstLine="284"/>
        <w:rPr>
          <w:rtl/>
          <w:lang w:bidi="fa-IR"/>
        </w:rPr>
      </w:pPr>
      <w:r>
        <w:rPr>
          <w:rFonts w:hint="cs"/>
          <w:rtl/>
          <w:lang w:bidi="fa-IR"/>
        </w:rPr>
        <w:t>غنجار</w:t>
      </w:r>
      <w:r w:rsidRPr="00CA2228">
        <w:rPr>
          <w:rFonts w:hint="cs"/>
          <w:vertAlign w:val="superscript"/>
          <w:rtl/>
          <w:lang w:bidi="fa-IR"/>
        </w:rPr>
        <w:t>(</w:t>
      </w:r>
      <w:r w:rsidRPr="00CA2228">
        <w:rPr>
          <w:rStyle w:val="FootnoteReference"/>
          <w:rtl/>
          <w:lang w:bidi="fa-IR"/>
        </w:rPr>
        <w:footnoteReference w:id="132"/>
      </w:r>
      <w:r w:rsidRPr="00CA2228">
        <w:rPr>
          <w:rFonts w:hint="cs"/>
          <w:vertAlign w:val="superscript"/>
          <w:rtl/>
          <w:lang w:bidi="fa-IR"/>
        </w:rPr>
        <w:t>)</w:t>
      </w:r>
      <w:r>
        <w:rPr>
          <w:rFonts w:hint="cs"/>
          <w:rtl/>
          <w:lang w:bidi="fa-IR"/>
        </w:rPr>
        <w:t xml:space="preserve"> در تاریخ بخارا گوید: خلف ابن محمد برای ما گفت: شنیدم که اباعمر احمد بن نصر نیشابوری می‌گفت: ما روزی در نزد ابی اسحاق قرشی بودیم و محمد بن نصر مروزی هم با ما بود و ذکری از محمد بن اسماعیل بخاری به میان آمد، سپس محمد بن نصر گفت: من از محمد بن اسماعیل شنیدم که می‌گفت: کسی که گمان برده است که من گفته</w:t>
      </w:r>
      <w:r>
        <w:rPr>
          <w:rFonts w:hint="eastAsia"/>
          <w:rtl/>
          <w:lang w:bidi="fa-IR"/>
        </w:rPr>
        <w:t>‌</w:t>
      </w:r>
      <w:r>
        <w:rPr>
          <w:rFonts w:hint="cs"/>
          <w:rtl/>
          <w:lang w:bidi="fa-IR"/>
        </w:rPr>
        <w:t xml:space="preserve">ام: </w:t>
      </w:r>
      <w:r>
        <w:rPr>
          <w:rFonts w:cs="Traditional Arabic" w:hint="cs"/>
          <w:rtl/>
          <w:lang w:bidi="fa-IR"/>
        </w:rPr>
        <w:t>«</w:t>
      </w:r>
      <w:r>
        <w:rPr>
          <w:rFonts w:cs="Traditional Arabic" w:hint="cs"/>
          <w:b/>
          <w:bCs/>
          <w:rtl/>
        </w:rPr>
        <w:t>لَفظي بِالقُرآنِ مَخْلُوْقٌ</w:t>
      </w:r>
      <w:r>
        <w:rPr>
          <w:rFonts w:cs="Traditional Arabic" w:hint="cs"/>
          <w:rtl/>
          <w:lang w:bidi="fa-IR"/>
        </w:rPr>
        <w:t xml:space="preserve">» </w:t>
      </w:r>
      <w:r>
        <w:rPr>
          <w:rFonts w:hint="cs"/>
          <w:rtl/>
          <w:lang w:bidi="fa-IR"/>
        </w:rPr>
        <w:t>او کذاب است و من این را نگفته</w:t>
      </w:r>
      <w:r>
        <w:rPr>
          <w:rFonts w:hint="eastAsia"/>
          <w:rtl/>
          <w:lang w:bidi="fa-IR"/>
        </w:rPr>
        <w:t>‌</w:t>
      </w:r>
      <w:r>
        <w:rPr>
          <w:rFonts w:hint="cs"/>
          <w:rtl/>
          <w:lang w:bidi="fa-IR"/>
        </w:rPr>
        <w:t xml:space="preserve">ام. ابوعمرو گوید: پیش بخاری رفتم در بارة بعضی از احادیث با او مذاکره کردم تا این که طیبت خاطر پیدا کرد و خوشحال شد، سپس گفتم: ای اباعبدالله، از شما حکایت می‌کنند که گفته اید: </w:t>
      </w:r>
      <w:r>
        <w:rPr>
          <w:rFonts w:cs="Traditional Arabic" w:hint="cs"/>
          <w:rtl/>
          <w:lang w:bidi="fa-IR"/>
        </w:rPr>
        <w:t>«</w:t>
      </w:r>
      <w:r>
        <w:rPr>
          <w:rFonts w:cs="Traditional Arabic" w:hint="cs"/>
          <w:b/>
          <w:bCs/>
          <w:rtl/>
        </w:rPr>
        <w:t>لَفظي بِالقُرآنِ مَخْلُوْقٌ</w:t>
      </w:r>
      <w:r>
        <w:rPr>
          <w:rFonts w:cs="Traditional Arabic" w:hint="cs"/>
          <w:rtl/>
          <w:lang w:bidi="fa-IR"/>
        </w:rPr>
        <w:t>»</w:t>
      </w:r>
      <w:r>
        <w:rPr>
          <w:rFonts w:hint="cs"/>
          <w:rtl/>
          <w:lang w:bidi="fa-IR"/>
        </w:rPr>
        <w:t xml:space="preserve">. او گفت: ای اباعمرو، بدان و بر لوح دل بسپار کسی که زعم و گمان برده است که من گفته‌ام: </w:t>
      </w:r>
      <w:r>
        <w:rPr>
          <w:rFonts w:cs="Traditional Arabic" w:hint="cs"/>
          <w:rtl/>
          <w:lang w:bidi="fa-IR"/>
        </w:rPr>
        <w:t>«</w:t>
      </w:r>
      <w:r>
        <w:rPr>
          <w:rFonts w:cs="Traditional Arabic" w:hint="cs"/>
          <w:b/>
          <w:bCs/>
          <w:rtl/>
        </w:rPr>
        <w:t>لَفظي بِالقُرآنِ مَخْلُوْقٌ</w:t>
      </w:r>
      <w:r>
        <w:rPr>
          <w:rFonts w:cs="Traditional Arabic" w:hint="cs"/>
          <w:rtl/>
          <w:lang w:bidi="fa-IR"/>
        </w:rPr>
        <w:t>»</w:t>
      </w:r>
      <w:r>
        <w:rPr>
          <w:rFonts w:hint="cs"/>
          <w:rtl/>
          <w:lang w:bidi="fa-IR"/>
        </w:rPr>
        <w:t>. من این را نگفته‌ام، بیدار باش من گفته‌ام افعال عباد مخلوق است.</w:t>
      </w:r>
    </w:p>
    <w:p w:rsidR="008842C8" w:rsidRDefault="008842C8" w:rsidP="008842C8">
      <w:pPr>
        <w:ind w:firstLine="284"/>
        <w:rPr>
          <w:rtl/>
          <w:lang w:bidi="fa-IR"/>
        </w:rPr>
      </w:pPr>
      <w:r>
        <w:rPr>
          <w:rFonts w:hint="cs"/>
          <w:rtl/>
          <w:lang w:bidi="fa-IR"/>
        </w:rPr>
        <w:t xml:space="preserve">البته طبق آنچه که امام </w:t>
      </w:r>
      <w:r w:rsidRPr="00502B2F">
        <w:rPr>
          <w:rFonts w:hint="cs"/>
          <w:rtl/>
          <w:lang w:bidi="fa-IR"/>
        </w:rPr>
        <w:t xml:space="preserve">احمد و غیره از ائمه </w:t>
      </w:r>
      <w:r w:rsidR="00E21BDA">
        <w:rPr>
          <w:rFonts w:hint="cs"/>
          <w:rtl/>
          <w:lang w:bidi="fa-IR"/>
        </w:rPr>
        <w:t>گفته‌اند</w:t>
      </w:r>
      <w:r>
        <w:rPr>
          <w:rFonts w:hint="cs"/>
          <w:rtl/>
          <w:lang w:bidi="fa-IR"/>
        </w:rPr>
        <w:t>: فرورفتن و کنجکاوی زیاد در مورد مسائل کلامی به حدی که مایة انحراف بعضی از عقاید و تزلزل خاطر گردد منهی عنه و از آن نهی شده، و کلام در کلام لدی الاحتیاج واجب می‌باشد، و سکوت در هنگام نبودن احتیاج سنت است، آنچه که مسلّم است همین است و دیگر خرافات مورخین و اتهامات دروغی گمراهان و کاهی به کوهی کردن موردی ندارد.</w:t>
      </w:r>
    </w:p>
    <w:p w:rsidR="008842C8" w:rsidRDefault="008842C8" w:rsidP="008842C8">
      <w:pPr>
        <w:ind w:firstLine="284"/>
        <w:jc w:val="both"/>
        <w:rPr>
          <w:rtl/>
          <w:lang w:bidi="fa-IR"/>
        </w:rPr>
      </w:pPr>
      <w:r>
        <w:rPr>
          <w:rFonts w:hint="cs"/>
          <w:rtl/>
          <w:lang w:bidi="fa-IR"/>
        </w:rPr>
        <w:t xml:space="preserve">احمد بن سلمه نیشابوری گوید: وقتی که به بخاری گفتم: این مرد (شیخ ذهلی) در خراسان خصوصاً در این شهر مرد مقبولی است و در این امر لجاجت می‌کند، حتی کسی از ما قدرت تکلم با او ندارد، بخاری ریش خود را گرفت و گفت: من امر خود را به خدا واگذار می‌کنم </w:t>
      </w:r>
      <w:r w:rsidRPr="0078474E">
        <w:rPr>
          <w:rFonts w:cs="Traditional Arabic" w:hint="cs"/>
          <w:sz w:val="32"/>
          <w:szCs w:val="32"/>
          <w:rtl/>
          <w:lang w:bidi="fa-IR"/>
        </w:rPr>
        <w:t>﴿</w:t>
      </w:r>
      <w:r w:rsidRPr="003A6CF6">
        <w:rPr>
          <w:sz w:val="24"/>
          <w:szCs w:val="24"/>
        </w:rPr>
        <w:sym w:font="HQPB4" w:char="F09E"/>
      </w:r>
      <w:r w:rsidRPr="003A6CF6">
        <w:rPr>
          <w:sz w:val="24"/>
          <w:szCs w:val="24"/>
        </w:rPr>
        <w:sym w:font="HQPB2" w:char="F063"/>
      </w:r>
      <w:r w:rsidRPr="003A6CF6">
        <w:rPr>
          <w:sz w:val="24"/>
          <w:szCs w:val="24"/>
        </w:rPr>
        <w:sym w:font="HQPB4" w:char="F0CE"/>
      </w:r>
      <w:r w:rsidRPr="003A6CF6">
        <w:rPr>
          <w:sz w:val="24"/>
          <w:szCs w:val="24"/>
        </w:rPr>
        <w:sym w:font="HQPB1" w:char="F029"/>
      </w:r>
      <w:r w:rsidRPr="003A6CF6">
        <w:rPr>
          <w:rFonts w:ascii="(normal text)" w:hAnsi="(normal text)"/>
          <w:sz w:val="24"/>
          <w:szCs w:val="24"/>
          <w:rtl/>
        </w:rPr>
        <w:t xml:space="preserve"> </w:t>
      </w:r>
      <w:r w:rsidRPr="003A6CF6">
        <w:rPr>
          <w:sz w:val="24"/>
          <w:szCs w:val="24"/>
        </w:rPr>
        <w:sym w:font="HQPB5" w:char="F0A9"/>
      </w:r>
      <w:r w:rsidRPr="003A6CF6">
        <w:rPr>
          <w:sz w:val="24"/>
          <w:szCs w:val="24"/>
        </w:rPr>
        <w:sym w:font="HQPB1" w:char="F021"/>
      </w:r>
      <w:r w:rsidRPr="003A6CF6">
        <w:rPr>
          <w:sz w:val="24"/>
          <w:szCs w:val="24"/>
        </w:rPr>
        <w:sym w:font="HQPB5" w:char="F024"/>
      </w:r>
      <w:r w:rsidRPr="003A6CF6">
        <w:rPr>
          <w:sz w:val="24"/>
          <w:szCs w:val="24"/>
        </w:rPr>
        <w:sym w:font="HQPB1" w:char="F023"/>
      </w:r>
      <w:r w:rsidRPr="003A6CF6">
        <w:rPr>
          <w:rFonts w:ascii="(normal text)" w:hAnsi="(normal text)"/>
          <w:sz w:val="24"/>
          <w:szCs w:val="24"/>
          <w:rtl/>
        </w:rPr>
        <w:t xml:space="preserve"> </w:t>
      </w:r>
      <w:r w:rsidRPr="003A6CF6">
        <w:rPr>
          <w:sz w:val="24"/>
          <w:szCs w:val="24"/>
        </w:rPr>
        <w:sym w:font="HQPB5" w:char="F037"/>
      </w:r>
      <w:r w:rsidRPr="003A6CF6">
        <w:rPr>
          <w:sz w:val="24"/>
          <w:szCs w:val="24"/>
        </w:rPr>
        <w:sym w:font="HQPB1" w:char="F08E"/>
      </w:r>
      <w:r w:rsidRPr="003A6CF6">
        <w:rPr>
          <w:sz w:val="24"/>
          <w:szCs w:val="24"/>
        </w:rPr>
        <w:sym w:font="HQPB2" w:char="F08D"/>
      </w:r>
      <w:r w:rsidRPr="003A6CF6">
        <w:rPr>
          <w:sz w:val="24"/>
          <w:szCs w:val="24"/>
        </w:rPr>
        <w:sym w:font="HQPB4" w:char="F0C5"/>
      </w:r>
      <w:r w:rsidRPr="003A6CF6">
        <w:rPr>
          <w:sz w:val="24"/>
          <w:szCs w:val="24"/>
        </w:rPr>
        <w:sym w:font="HQPB1" w:char="F0C1"/>
      </w:r>
      <w:r w:rsidRPr="003A6CF6">
        <w:rPr>
          <w:sz w:val="24"/>
          <w:szCs w:val="24"/>
        </w:rPr>
        <w:sym w:font="HQPB5" w:char="F074"/>
      </w:r>
      <w:r w:rsidRPr="003A6CF6">
        <w:rPr>
          <w:sz w:val="24"/>
          <w:szCs w:val="24"/>
        </w:rPr>
        <w:sym w:font="HQPB1" w:char="F02F"/>
      </w:r>
      <w:r w:rsidRPr="003A6CF6">
        <w:rPr>
          <w:rFonts w:ascii="(normal text)" w:hAnsi="(normal text)"/>
          <w:sz w:val="24"/>
          <w:szCs w:val="24"/>
          <w:rtl/>
        </w:rPr>
        <w:t xml:space="preserve"> </w:t>
      </w:r>
      <w:r w:rsidRPr="003A6CF6">
        <w:rPr>
          <w:sz w:val="24"/>
          <w:szCs w:val="24"/>
        </w:rPr>
        <w:sym w:font="HQPB4" w:char="F0CF"/>
      </w:r>
      <w:r w:rsidRPr="003A6CF6">
        <w:rPr>
          <w:sz w:val="24"/>
          <w:szCs w:val="24"/>
        </w:rPr>
        <w:sym w:font="HQPB1" w:char="F08A"/>
      </w:r>
      <w:r w:rsidRPr="003A6CF6">
        <w:rPr>
          <w:sz w:val="24"/>
          <w:szCs w:val="24"/>
        </w:rPr>
        <w:sym w:font="HQPB1" w:char="F024"/>
      </w:r>
      <w:r w:rsidRPr="003A6CF6">
        <w:rPr>
          <w:sz w:val="24"/>
          <w:szCs w:val="24"/>
        </w:rPr>
        <w:sym w:font="HQPB5" w:char="F074"/>
      </w:r>
      <w:r w:rsidRPr="003A6CF6">
        <w:rPr>
          <w:sz w:val="24"/>
          <w:szCs w:val="24"/>
        </w:rPr>
        <w:sym w:font="HQPB1" w:char="F036"/>
      </w:r>
      <w:r w:rsidRPr="003A6CF6">
        <w:rPr>
          <w:sz w:val="24"/>
          <w:szCs w:val="24"/>
        </w:rPr>
        <w:sym w:font="HQPB4" w:char="F0CF"/>
      </w:r>
      <w:r w:rsidRPr="003A6CF6">
        <w:rPr>
          <w:sz w:val="24"/>
          <w:szCs w:val="24"/>
        </w:rPr>
        <w:sym w:font="HQPB1" w:char="F0E8"/>
      </w:r>
      <w:r w:rsidRPr="003A6CF6">
        <w:rPr>
          <w:sz w:val="24"/>
          <w:szCs w:val="24"/>
        </w:rPr>
        <w:sym w:font="HQPB4" w:char="F0F8"/>
      </w:r>
      <w:r w:rsidRPr="003A6CF6">
        <w:rPr>
          <w:sz w:val="24"/>
          <w:szCs w:val="24"/>
        </w:rPr>
        <w:sym w:font="HQPB2" w:char="F039"/>
      </w:r>
      <w:r w:rsidRPr="003A6CF6">
        <w:rPr>
          <w:sz w:val="24"/>
          <w:szCs w:val="24"/>
        </w:rPr>
        <w:sym w:font="HQPB5" w:char="F024"/>
      </w:r>
      <w:r w:rsidRPr="003A6CF6">
        <w:rPr>
          <w:sz w:val="24"/>
          <w:szCs w:val="24"/>
        </w:rPr>
        <w:sym w:font="HQPB1" w:char="F024"/>
      </w:r>
      <w:r w:rsidRPr="003A6CF6">
        <w:rPr>
          <w:sz w:val="24"/>
          <w:szCs w:val="24"/>
        </w:rPr>
        <w:sym w:font="HQPB4" w:char="F0CE"/>
      </w:r>
      <w:r w:rsidRPr="003A6CF6">
        <w:rPr>
          <w:sz w:val="24"/>
          <w:szCs w:val="24"/>
        </w:rPr>
        <w:sym w:font="HQPB1" w:char="F02F"/>
      </w:r>
      <w:r w:rsidRPr="003A6CF6">
        <w:rPr>
          <w:rFonts w:ascii="(normal text)" w:hAnsi="(normal text)"/>
          <w:sz w:val="24"/>
          <w:szCs w:val="24"/>
          <w:rtl/>
        </w:rPr>
        <w:t xml:space="preserve"> </w:t>
      </w:r>
      <w:r w:rsidRPr="003A6CF6">
        <w:rPr>
          <w:sz w:val="24"/>
          <w:szCs w:val="24"/>
        </w:rPr>
        <w:sym w:font="HQPB2" w:char="F0C7"/>
      </w:r>
      <w:r w:rsidRPr="003A6CF6">
        <w:rPr>
          <w:sz w:val="24"/>
          <w:szCs w:val="24"/>
        </w:rPr>
        <w:sym w:font="HQPB2" w:char="F0CD"/>
      </w:r>
      <w:r w:rsidRPr="003A6CF6">
        <w:rPr>
          <w:sz w:val="24"/>
          <w:szCs w:val="24"/>
        </w:rPr>
        <w:sym w:font="HQPB2" w:char="F0CD"/>
      </w:r>
      <w:r w:rsidRPr="003A6CF6">
        <w:rPr>
          <w:sz w:val="24"/>
          <w:szCs w:val="24"/>
        </w:rPr>
        <w:sym w:font="HQPB2" w:char="F0C8"/>
      </w:r>
      <w:r w:rsidRPr="0078474E">
        <w:rPr>
          <w:rFonts w:cs="Traditional Arabic" w:hint="cs"/>
          <w:sz w:val="32"/>
          <w:szCs w:val="32"/>
          <w:rtl/>
          <w:lang w:bidi="fa-IR"/>
        </w:rPr>
        <w:t>﴾</w:t>
      </w:r>
      <w:r>
        <w:rPr>
          <w:rFonts w:hint="cs"/>
          <w:rtl/>
          <w:lang w:bidi="fa-IR"/>
        </w:rPr>
        <w:t xml:space="preserve">  گفت: خدایا! تو می‌دانی من قصد مقامی را در نیشابور نداشتم، </w:t>
      </w:r>
      <w:r>
        <w:rPr>
          <w:rFonts w:cs="Traditional Arabic" w:hint="cs"/>
          <w:rtl/>
          <w:lang w:bidi="fa-IR"/>
        </w:rPr>
        <w:t>«</w:t>
      </w:r>
      <w:r>
        <w:rPr>
          <w:rFonts w:cs="Traditional Arabic" w:hint="cs"/>
          <w:b/>
          <w:bCs/>
          <w:rtl/>
        </w:rPr>
        <w:t>أَشَراً وَلا بَطَراً</w:t>
      </w:r>
      <w:r>
        <w:rPr>
          <w:rFonts w:cs="Traditional Arabic" w:hint="cs"/>
          <w:rtl/>
          <w:lang w:bidi="fa-IR"/>
        </w:rPr>
        <w:t>»</w:t>
      </w:r>
      <w:r>
        <w:rPr>
          <w:rFonts w:hint="cs"/>
          <w:rtl/>
          <w:lang w:bidi="fa-IR"/>
        </w:rPr>
        <w:t xml:space="preserve"> نه به قصد خوش‌گذرانی و نه شادی و طالب ریاست هم نبودم، ولی با این جهت نفس من مانع از رجوع به وطن است، تا این که مخالفین بر من غلبه کنند، و این مرد فقط از نظر حسد قصد مرا کرد نسبت به بهره‌ای که خداوند به من داده است</w:t>
      </w:r>
      <w:r w:rsidRPr="008D0700">
        <w:rPr>
          <w:rFonts w:hint="cs"/>
          <w:vertAlign w:val="superscript"/>
          <w:rtl/>
          <w:lang w:bidi="fa-IR"/>
        </w:rPr>
        <w:t>(</w:t>
      </w:r>
      <w:r w:rsidRPr="008D0700">
        <w:rPr>
          <w:rStyle w:val="FootnoteReference"/>
          <w:rtl/>
          <w:lang w:bidi="fa-IR"/>
        </w:rPr>
        <w:footnoteReference w:id="133"/>
      </w:r>
      <w:r w:rsidRPr="008D0700">
        <w:rPr>
          <w:rFonts w:hint="cs"/>
          <w:vertAlign w:val="superscript"/>
          <w:rtl/>
          <w:lang w:bidi="fa-IR"/>
        </w:rPr>
        <w:t>)</w:t>
      </w:r>
      <w:r>
        <w:rPr>
          <w:rFonts w:hint="cs"/>
          <w:rtl/>
          <w:lang w:bidi="fa-IR"/>
        </w:rPr>
        <w:t>. سپس گفت: ای احمد، من بامداد خواهم رفت تا دیگر از حدیث و گفتار او در بارة من رهائی یابید.</w:t>
      </w:r>
    </w:p>
    <w:p w:rsidR="008842C8" w:rsidRDefault="008842C8" w:rsidP="009F1D2D">
      <w:pPr>
        <w:ind w:firstLine="284"/>
        <w:jc w:val="both"/>
        <w:rPr>
          <w:rtl/>
          <w:lang w:bidi="fa-IR"/>
        </w:rPr>
      </w:pPr>
      <w:r>
        <w:rPr>
          <w:rFonts w:hint="cs"/>
          <w:rtl/>
          <w:lang w:bidi="fa-IR"/>
        </w:rPr>
        <w:t xml:space="preserve">حاکم گوید: هنگامی که این واقعه برای امام بخاری روی داد از اباولید حسان بن محمد فقیه شنیدم که محمد بن نعیم می‌گفت: این موضوع را از او پرسیده، او گفت: ایمان قول است و با عمل زیاد می‌شود و ناقص می‌گردد، کلام خداوند غیر مخلوق است، و بزرگترین صحابة رسول اکرم </w:t>
      </w:r>
      <w:r>
        <w:rPr>
          <w:rFonts w:hint="cs"/>
          <w:lang w:bidi="fa-IR"/>
        </w:rPr>
        <w:sym w:font="AGA Arabesque" w:char="F072"/>
      </w:r>
      <w:r>
        <w:rPr>
          <w:rFonts w:hint="cs"/>
          <w:rtl/>
          <w:lang w:bidi="fa-IR"/>
        </w:rPr>
        <w:t xml:space="preserve"> ابوبکر است، سپس عمر سپس عثمان سپس علی </w:t>
      </w:r>
      <w:r>
        <w:rPr>
          <w:rFonts w:hint="cs"/>
          <w:lang w:bidi="fa-IR"/>
        </w:rPr>
        <w:sym w:font="AGA Arabesque" w:char="F079"/>
      </w:r>
      <w:r>
        <w:rPr>
          <w:rFonts w:hint="cs"/>
          <w:rtl/>
          <w:lang w:bidi="fa-IR"/>
        </w:rPr>
        <w:t xml:space="preserve"> است، من بر این زنده شده</w:t>
      </w:r>
      <w:r w:rsidR="009F1D2D">
        <w:rPr>
          <w:rFonts w:hint="cs"/>
          <w:rtl/>
          <w:lang w:bidi="fa-IR"/>
        </w:rPr>
        <w:t>‌</w:t>
      </w:r>
      <w:r>
        <w:rPr>
          <w:rFonts w:hint="cs"/>
          <w:rtl/>
          <w:lang w:bidi="fa-IR"/>
        </w:rPr>
        <w:t>ام و بر این می‌میرم و بر این زنده می‌شوم، ان شاء الله تعالی</w:t>
      </w:r>
      <w:r w:rsidRPr="0057736F">
        <w:rPr>
          <w:rFonts w:hint="cs"/>
          <w:vertAlign w:val="superscript"/>
          <w:rtl/>
          <w:lang w:bidi="fa-IR"/>
        </w:rPr>
        <w:t>(</w:t>
      </w:r>
      <w:r w:rsidRPr="0057736F">
        <w:rPr>
          <w:rStyle w:val="FootnoteReference"/>
          <w:rtl/>
          <w:lang w:bidi="fa-IR"/>
        </w:rPr>
        <w:footnoteReference w:id="134"/>
      </w:r>
      <w:r w:rsidRPr="0057736F">
        <w:rPr>
          <w:rFonts w:hint="cs"/>
          <w:vertAlign w:val="superscript"/>
          <w:rtl/>
          <w:lang w:bidi="fa-IR"/>
        </w:rPr>
        <w:t>)</w:t>
      </w:r>
      <w:r>
        <w:rPr>
          <w:rFonts w:hint="cs"/>
          <w:rtl/>
          <w:lang w:bidi="fa-IR"/>
        </w:rPr>
        <w:t>.</w:t>
      </w:r>
    </w:p>
    <w:p w:rsidR="008842C8" w:rsidRPr="009D43B2" w:rsidRDefault="008842C8" w:rsidP="009F1D2D">
      <w:pPr>
        <w:pStyle w:val="a0"/>
        <w:rPr>
          <w:rtl/>
        </w:rPr>
      </w:pPr>
      <w:bookmarkStart w:id="215" w:name="_Toc292528831"/>
      <w:bookmarkStart w:id="216" w:name="_Toc292529114"/>
      <w:bookmarkStart w:id="217" w:name="_Toc292976504"/>
      <w:r w:rsidRPr="009D43B2">
        <w:rPr>
          <w:rFonts w:hint="cs"/>
          <w:rtl/>
        </w:rPr>
        <w:t>فتنه</w:t>
      </w:r>
      <w:r w:rsidR="009F1D2D">
        <w:rPr>
          <w:rFonts w:hint="cs"/>
          <w:rtl/>
        </w:rPr>
        <w:t>‌</w:t>
      </w:r>
      <w:r w:rsidRPr="009D43B2">
        <w:rPr>
          <w:rFonts w:hint="cs"/>
          <w:rtl/>
        </w:rPr>
        <w:t>اي بين بخاری و امیر بخارا خالد بن احمد ذهلی و نفرت در بین آن</w:t>
      </w:r>
      <w:r w:rsidR="00D769AF">
        <w:rPr>
          <w:rFonts w:hint="cs"/>
          <w:rtl/>
        </w:rPr>
        <w:t>‌</w:t>
      </w:r>
      <w:r w:rsidRPr="009D43B2">
        <w:rPr>
          <w:rFonts w:hint="cs"/>
          <w:rtl/>
        </w:rPr>
        <w:t>ها</w:t>
      </w:r>
      <w:bookmarkEnd w:id="215"/>
      <w:bookmarkEnd w:id="216"/>
      <w:bookmarkEnd w:id="217"/>
    </w:p>
    <w:p w:rsidR="008842C8" w:rsidRPr="008E4054" w:rsidRDefault="008842C8" w:rsidP="00AE2EC2">
      <w:pPr>
        <w:ind w:firstLine="284"/>
        <w:rPr>
          <w:rtl/>
          <w:lang w:bidi="fa-IR"/>
        </w:rPr>
      </w:pPr>
      <w:r>
        <w:rPr>
          <w:rFonts w:hint="cs"/>
          <w:rtl/>
          <w:lang w:bidi="fa-IR"/>
        </w:rPr>
        <w:t>هنگامی که امام بخاری با تشریفات شایانی به بخارا نزول اجلال کرد، مردم مَق</w:t>
      </w:r>
      <w:r>
        <w:rPr>
          <w:rFonts w:hint="cs"/>
          <w:rtl/>
        </w:rPr>
        <w:t>ْ</w:t>
      </w:r>
      <w:r>
        <w:rPr>
          <w:rFonts w:hint="cs"/>
          <w:rtl/>
          <w:lang w:bidi="fa-IR"/>
        </w:rPr>
        <w:t>دم او را گرامی داشتند، بر او دراهم و دنانیر زیاد نثار کردند، سپس طالع دگرگون شد و اوضاع بر او متغیر گردید، چنان که برای رجال عظام همیشه این موارد پیش می‌آید، شیخ در مورد حسد قرار گرفت و از او سخن‌ها را به ناحق نقل کردند، چنان که در بین او و امیر بخارا خالد بن احمد ذهلی وحشت و نفرت ایجاد شد، تا این که امیر امر به اخراج او از بخارا کرد. می‌گویند: امیر درخواست‌هائی از او کرده است و او قبول نکرده، من جمله او را به منزل خود احضار کرده تاریخ و جامع را بیاورد و به فرزندانش درس بدهد، او این درخواست را رد کرده و جواب داده است: من وقت و وسعت آن را ندارم که وقت خود را تنها به قومی اختصاص دهم و قومی دیگر را محروم نمایم، سپس خالد از حریث بن ورقا و غیر او استعانه خواست و از مذهب او صحبت کردند، تا این که او را از شهر نفی نمودند، او که محروم از شهر رفت، امر خود را با خدا تفویض کرد.</w:t>
      </w:r>
    </w:p>
    <w:p w:rsidR="008842C8" w:rsidRPr="008E4054" w:rsidRDefault="008842C8" w:rsidP="00AE2EC2">
      <w:pPr>
        <w:ind w:firstLine="284"/>
        <w:rPr>
          <w:rtl/>
          <w:lang w:bidi="fa-IR"/>
        </w:rPr>
      </w:pPr>
      <w:r w:rsidRPr="008E4054">
        <w:rPr>
          <w:rFonts w:hint="cs"/>
          <w:rtl/>
          <w:lang w:bidi="fa-IR"/>
        </w:rPr>
        <w:t>هنوز یک ماه نرفته بود که امر طاهریه بر عزل خالد صادر شد و عاقبت کار او به ذلت و حبس و بیچارگی کشید.</w:t>
      </w:r>
    </w:p>
    <w:p w:rsidR="008842C8" w:rsidRPr="008E4054" w:rsidRDefault="008842C8" w:rsidP="00AE2EC2">
      <w:pPr>
        <w:ind w:firstLine="284"/>
        <w:rPr>
          <w:rtl/>
          <w:lang w:bidi="fa-IR"/>
        </w:rPr>
      </w:pPr>
      <w:r w:rsidRPr="008E4054">
        <w:rPr>
          <w:rFonts w:hint="cs"/>
          <w:rtl/>
          <w:lang w:bidi="fa-IR"/>
        </w:rPr>
        <w:t>می‌گویند: خالد بن احمد بن خالد ذهلی چون به حج رفت به بغداد وارد آمد موفق به متوکل برادر المعتمد خلیفة عباسی خالد را حبس کرد و در حبس او در بغداد درگذشت، و ابوورقاء نیز دچار گرفتاری خانوادگی گردید.</w:t>
      </w:r>
    </w:p>
    <w:p w:rsidR="008842C8" w:rsidRDefault="008842C8" w:rsidP="005865B4">
      <w:pPr>
        <w:pStyle w:val="a0"/>
        <w:rPr>
          <w:rtl/>
        </w:rPr>
      </w:pPr>
      <w:bookmarkStart w:id="218" w:name="_Toc292528832"/>
      <w:bookmarkStart w:id="219" w:name="_Toc292529115"/>
      <w:bookmarkStart w:id="220" w:name="_Toc292976505"/>
      <w:r>
        <w:rPr>
          <w:rFonts w:hint="cs"/>
          <w:rtl/>
        </w:rPr>
        <w:t>وفات بخاری</w:t>
      </w:r>
      <w:bookmarkEnd w:id="218"/>
      <w:bookmarkEnd w:id="219"/>
      <w:bookmarkEnd w:id="220"/>
    </w:p>
    <w:p w:rsidR="008842C8" w:rsidRDefault="008842C8" w:rsidP="008842C8">
      <w:pPr>
        <w:ind w:firstLine="284"/>
        <w:jc w:val="both"/>
        <w:rPr>
          <w:rtl/>
          <w:lang w:bidi="fa-IR"/>
        </w:rPr>
      </w:pPr>
      <w:r>
        <w:rPr>
          <w:rFonts w:hint="cs"/>
          <w:rtl/>
          <w:lang w:bidi="fa-IR"/>
        </w:rPr>
        <w:t>هنگامی که خالد بن احمد والی بخارا که خلیفة ابن طاهر بود، امر به اخراج بخاری از بخارا کرد، شیخ به قریة خرتنگ از دهات سمرقند (دو فرسخی سمرقند) رفت</w:t>
      </w:r>
      <w:r w:rsidRPr="00E1502E">
        <w:rPr>
          <w:rFonts w:hint="cs"/>
          <w:vertAlign w:val="superscript"/>
          <w:rtl/>
          <w:lang w:bidi="fa-IR"/>
        </w:rPr>
        <w:t>(</w:t>
      </w:r>
      <w:r w:rsidRPr="00E1502E">
        <w:rPr>
          <w:rStyle w:val="FootnoteReference"/>
          <w:rtl/>
          <w:lang w:bidi="fa-IR"/>
        </w:rPr>
        <w:footnoteReference w:id="135"/>
      </w:r>
      <w:r w:rsidRPr="00E1502E">
        <w:rPr>
          <w:rFonts w:hint="cs"/>
          <w:vertAlign w:val="superscript"/>
          <w:rtl/>
          <w:lang w:bidi="fa-IR"/>
        </w:rPr>
        <w:t>)</w:t>
      </w:r>
      <w:r>
        <w:rPr>
          <w:rFonts w:hint="cs"/>
          <w:rtl/>
          <w:lang w:bidi="fa-IR"/>
        </w:rPr>
        <w:t xml:space="preserve"> و در حدود دو فرسخ از بخارا دور شد، و در آنجا به خانة بستگانش رفت، شبی در دعای خود می‌گفت: </w:t>
      </w:r>
      <w:r>
        <w:rPr>
          <w:rFonts w:cs="Traditional Arabic" w:hint="cs"/>
          <w:rtl/>
          <w:lang w:bidi="fa-IR"/>
        </w:rPr>
        <w:t>«</w:t>
      </w:r>
      <w:r w:rsidRPr="000C5C71">
        <w:rPr>
          <w:rFonts w:ascii="Lotus Linotype" w:hAnsi="Lotus Linotype" w:cs="Lotus Linotype"/>
          <w:b/>
          <w:bCs/>
          <w:rtl/>
        </w:rPr>
        <w:t>اللهم ضاقت</w:t>
      </w:r>
      <w:r>
        <w:rPr>
          <w:rFonts w:ascii="Lotus Linotype" w:hAnsi="Lotus Linotype" w:cs="Lotus Linotype" w:hint="cs"/>
          <w:b/>
          <w:bCs/>
          <w:rtl/>
        </w:rPr>
        <w:t xml:space="preserve"> عليَّ</w:t>
      </w:r>
      <w:r w:rsidRPr="000C5C71">
        <w:rPr>
          <w:rFonts w:ascii="Lotus Linotype" w:hAnsi="Lotus Linotype" w:cs="Lotus Linotype"/>
          <w:b/>
          <w:bCs/>
          <w:rtl/>
        </w:rPr>
        <w:t xml:space="preserve"> الأرض بما رحبت فاقبضني إليك</w:t>
      </w:r>
      <w:r>
        <w:rPr>
          <w:rFonts w:cs="Traditional Arabic" w:hint="cs"/>
          <w:rtl/>
          <w:lang w:bidi="fa-IR"/>
        </w:rPr>
        <w:t>»</w:t>
      </w:r>
      <w:r>
        <w:rPr>
          <w:rFonts w:hint="cs"/>
          <w:rtl/>
          <w:lang w:bidi="fa-IR"/>
        </w:rPr>
        <w:t xml:space="preserve"> زمین با وسعتی که دارد بر من تنگ شده خداوندا مرا به سوی خودت قبض کن، هنوز یک ماه نرفته بود دعای او مستجاب شد.</w:t>
      </w:r>
    </w:p>
    <w:p w:rsidR="008842C8" w:rsidRDefault="008842C8" w:rsidP="008842C8">
      <w:pPr>
        <w:ind w:firstLine="284"/>
        <w:jc w:val="both"/>
        <w:rPr>
          <w:rtl/>
          <w:lang w:bidi="fa-IR"/>
        </w:rPr>
      </w:pPr>
      <w:r>
        <w:rPr>
          <w:rFonts w:hint="cs"/>
          <w:rtl/>
          <w:lang w:bidi="fa-IR"/>
        </w:rPr>
        <w:t>محمد بن حاتم وراق گوید</w:t>
      </w:r>
      <w:r w:rsidRPr="008614DE">
        <w:rPr>
          <w:rFonts w:hint="cs"/>
          <w:vertAlign w:val="superscript"/>
          <w:rtl/>
          <w:lang w:bidi="fa-IR"/>
        </w:rPr>
        <w:t>(</w:t>
      </w:r>
      <w:r w:rsidRPr="008614DE">
        <w:rPr>
          <w:rStyle w:val="FootnoteReference"/>
          <w:rtl/>
          <w:lang w:bidi="fa-IR"/>
        </w:rPr>
        <w:footnoteReference w:id="136"/>
      </w:r>
      <w:r w:rsidRPr="008614DE">
        <w:rPr>
          <w:rFonts w:hint="cs"/>
          <w:vertAlign w:val="superscript"/>
          <w:rtl/>
          <w:lang w:bidi="fa-IR"/>
        </w:rPr>
        <w:t>)</w:t>
      </w:r>
      <w:r>
        <w:rPr>
          <w:rFonts w:hint="cs"/>
          <w:rtl/>
          <w:lang w:bidi="fa-IR"/>
        </w:rPr>
        <w:t xml:space="preserve">: از غالب بن جبرئیل که امام بخاری در خرتنگ به منزل او رفته بود، شنیدم، گفت: در این جا چند روز اقامت را اختیار کرد، سپس مریض شد، تا این که فرستاده‌ای از سمرقند رسید، از او درخواست کرده بودند که به سمرقند تشریف‌فرما شود، دعوت </w:t>
      </w:r>
      <w:r w:rsidR="000B2A16">
        <w:rPr>
          <w:rFonts w:hint="cs"/>
          <w:rtl/>
          <w:lang w:bidi="fa-IR"/>
        </w:rPr>
        <w:t xml:space="preserve">آن‌ها </w:t>
      </w:r>
      <w:r>
        <w:rPr>
          <w:rFonts w:hint="cs"/>
          <w:rtl/>
          <w:lang w:bidi="fa-IR"/>
        </w:rPr>
        <w:t xml:space="preserve">را پذیرفت آمادة حرکت و رکوب گردید، خف را پوشید و عمامه بر سر نهاد، وقتی که بیست قدم یا بیشتر رفت، من بازوی او را گرفتم و مردی دیگر مرکوب را می‌کشید تا سوار شود، او خدا رحمتش کند گفت: مرا رها کنید ضعیف شده‌ام </w:t>
      </w:r>
      <w:r>
        <w:rPr>
          <w:rFonts w:cs="Traditional Arabic" w:hint="cs"/>
          <w:rtl/>
          <w:lang w:bidi="fa-IR"/>
        </w:rPr>
        <w:t>«</w:t>
      </w:r>
      <w:r>
        <w:rPr>
          <w:rFonts w:cs="Traditional Arabic" w:hint="cs"/>
          <w:b/>
          <w:bCs/>
          <w:rtl/>
        </w:rPr>
        <w:t>فَقَالَ: أَرْسِلوني فَقَدْ ضَعَفْتُ فَأَرْسلناهُ</w:t>
      </w:r>
      <w:r>
        <w:rPr>
          <w:rFonts w:cs="Traditional Arabic" w:hint="cs"/>
          <w:rtl/>
          <w:lang w:bidi="fa-IR"/>
        </w:rPr>
        <w:t>»</w:t>
      </w:r>
      <w:r>
        <w:rPr>
          <w:rFonts w:hint="cs"/>
          <w:rtl/>
          <w:lang w:bidi="fa-IR"/>
        </w:rPr>
        <w:t xml:space="preserve"> ما او را وا گذاشتیم دعائی را خواند، سپس با حالت اضطجاع و درازکشیدن امر خدائی را به جای آورد، خدا او را رحمت کند.</w:t>
      </w:r>
    </w:p>
    <w:p w:rsidR="008842C8" w:rsidRDefault="008842C8" w:rsidP="00AE2EC2">
      <w:pPr>
        <w:ind w:firstLine="284"/>
        <w:rPr>
          <w:rtl/>
          <w:lang w:bidi="fa-IR"/>
        </w:rPr>
      </w:pPr>
      <w:r>
        <w:rPr>
          <w:rFonts w:hint="cs"/>
          <w:rtl/>
          <w:lang w:bidi="fa-IR"/>
        </w:rPr>
        <w:t>ابوحسان کرمانی گوید: بخاری در خانه‌ای بود، وقتی که ما صبح او را یافتیم فوت کرده بود، بعد برحسب وصیت او، او را در سه کفن بدون قمیص و عمامه پوشاندیم نماز بر او خواندیم، هنگامی که او را در قریة «خرتنگ» دفن کردیم بوی بسیار خوش و معطری از خاک قبر او استشمام می‌شد، و ایامی طول کشید و مردم همه روز به سر قبر او می‌آمدند و از خاک معطر قبر او می‌بردند تا این که قبرش ظاهر گردید و ما قدرت حراست قبرا را نداشتیم، عاقبت چوبهای مشبکی را برآن نصب کردیم تا دیگر دسترس به آن نداشته باشند.</w:t>
      </w:r>
    </w:p>
    <w:p w:rsidR="008842C8" w:rsidRDefault="008842C8" w:rsidP="00AE2EC2">
      <w:pPr>
        <w:ind w:firstLine="284"/>
        <w:rPr>
          <w:rtl/>
          <w:lang w:bidi="fa-IR"/>
        </w:rPr>
      </w:pPr>
      <w:r>
        <w:rPr>
          <w:rFonts w:hint="cs"/>
          <w:rtl/>
          <w:lang w:bidi="fa-IR"/>
        </w:rPr>
        <w:t>بیکندی گوید: اگر قدرت می‌داشتم که به وسیلة عُم</w:t>
      </w:r>
      <w:r>
        <w:rPr>
          <w:rFonts w:hint="cs"/>
          <w:rtl/>
        </w:rPr>
        <w:t>ْ</w:t>
      </w:r>
      <w:r>
        <w:rPr>
          <w:rFonts w:hint="cs"/>
          <w:rtl/>
          <w:lang w:bidi="fa-IR"/>
        </w:rPr>
        <w:t>ر بخاری را زیاد کنم این کار را می‌کردم، فوت من فوت مرد واحدی بود، اما فوت محمد بن اسماعیل ذهاب علم است، علو مقام و کرامت او پس از او بر بعضی از مخالفینش ظاهر گردید و بر آرامگاه او وارد شدند اظهار توبه و انابت کردند.</w:t>
      </w:r>
    </w:p>
    <w:p w:rsidR="008842C8" w:rsidRDefault="008842C8" w:rsidP="00AE2EC2">
      <w:pPr>
        <w:ind w:firstLine="284"/>
        <w:rPr>
          <w:rtl/>
          <w:lang w:bidi="fa-IR"/>
        </w:rPr>
      </w:pPr>
      <w:r>
        <w:rPr>
          <w:rFonts w:hint="cs"/>
          <w:rtl/>
          <w:lang w:bidi="fa-IR"/>
        </w:rPr>
        <w:t>غالب بن جبرئیل هم پس از او جز مدت کمی زندگی نکرد او هم در جوار قبر بخاری دفن گردید.</w:t>
      </w:r>
    </w:p>
    <w:p w:rsidR="008842C8" w:rsidRDefault="008842C8" w:rsidP="00AE2EC2">
      <w:pPr>
        <w:ind w:firstLine="284"/>
        <w:rPr>
          <w:rtl/>
          <w:lang w:bidi="fa-IR"/>
        </w:rPr>
      </w:pPr>
      <w:r>
        <w:rPr>
          <w:rFonts w:hint="cs"/>
          <w:rtl/>
          <w:lang w:bidi="fa-IR"/>
        </w:rPr>
        <w:t>مهیب بن سلیم گوید</w:t>
      </w:r>
      <w:r w:rsidRPr="004D623A">
        <w:rPr>
          <w:rFonts w:hint="cs"/>
          <w:vertAlign w:val="superscript"/>
          <w:rtl/>
          <w:lang w:bidi="fa-IR"/>
        </w:rPr>
        <w:t>(</w:t>
      </w:r>
      <w:r w:rsidRPr="004D623A">
        <w:rPr>
          <w:rStyle w:val="FootnoteReference"/>
          <w:rtl/>
          <w:lang w:bidi="fa-IR"/>
        </w:rPr>
        <w:footnoteReference w:id="137"/>
      </w:r>
      <w:r w:rsidRPr="004D623A">
        <w:rPr>
          <w:rFonts w:hint="cs"/>
          <w:vertAlign w:val="superscript"/>
          <w:rtl/>
          <w:lang w:bidi="fa-IR"/>
        </w:rPr>
        <w:t>)</w:t>
      </w:r>
      <w:r>
        <w:rPr>
          <w:rFonts w:hint="cs"/>
          <w:rtl/>
          <w:lang w:bidi="fa-IR"/>
        </w:rPr>
        <w:t>: وفات بخاری در شب شنبه شب عید فطر در سال دویست و پنجاه و شش اتفاق افتاد، مدت عمر او شصت و دو سال سیزده روز کم بود.</w:t>
      </w:r>
    </w:p>
    <w:p w:rsidR="008842C8" w:rsidRDefault="008842C8" w:rsidP="008842C8">
      <w:pPr>
        <w:jc w:val="center"/>
        <w:rPr>
          <w:rtl/>
          <w:lang w:bidi="fa-IR"/>
        </w:rPr>
      </w:pPr>
      <w:r w:rsidRPr="00A41ECB">
        <w:rPr>
          <w:rFonts w:cs="Traditional Arabic" w:hint="cs"/>
          <w:b/>
          <w:bCs/>
          <w:rtl/>
        </w:rPr>
        <w:t>رَحِمَهُ اللّهَ وَإِيَّانا وَجَمِيْع</w:t>
      </w:r>
      <w:r>
        <w:rPr>
          <w:rFonts w:cs="Traditional Arabic" w:hint="cs"/>
          <w:b/>
          <w:bCs/>
          <w:rtl/>
        </w:rPr>
        <w:t>َ</w:t>
      </w:r>
      <w:r w:rsidRPr="00A41ECB">
        <w:rPr>
          <w:rFonts w:cs="Traditional Arabic" w:hint="cs"/>
          <w:b/>
          <w:bCs/>
          <w:rtl/>
        </w:rPr>
        <w:t xml:space="preserve"> المؤمنين</w:t>
      </w:r>
      <w:r>
        <w:rPr>
          <w:rFonts w:hint="cs"/>
          <w:rtl/>
          <w:lang w:bidi="fa-IR"/>
        </w:rPr>
        <w:t>.</w:t>
      </w:r>
    </w:p>
    <w:p w:rsidR="005865B4" w:rsidRDefault="005865B4" w:rsidP="008842C8">
      <w:pPr>
        <w:rPr>
          <w:rtl/>
          <w:lang w:bidi="fa-IR"/>
        </w:rPr>
        <w:sectPr w:rsidR="005865B4" w:rsidSect="00AA49A4">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8842C8" w:rsidP="005710BA">
      <w:pPr>
        <w:pStyle w:val="a"/>
        <w:rPr>
          <w:rtl/>
        </w:rPr>
      </w:pPr>
      <w:bookmarkStart w:id="221" w:name="_Toc292528833"/>
      <w:bookmarkStart w:id="222" w:name="_Toc292529116"/>
      <w:bookmarkStart w:id="223" w:name="_Toc292976506"/>
      <w:r w:rsidRPr="0002780D">
        <w:rPr>
          <w:rFonts w:hint="cs"/>
          <w:b/>
          <w:rtl/>
        </w:rPr>
        <w:t>فصل دوم</w:t>
      </w:r>
      <w:r w:rsidR="005865B4">
        <w:rPr>
          <w:rFonts w:hint="cs"/>
          <w:b/>
          <w:rtl/>
        </w:rPr>
        <w:t>:</w:t>
      </w:r>
      <w:r w:rsidR="005710BA">
        <w:rPr>
          <w:b/>
          <w:rtl/>
        </w:rPr>
        <w:br/>
      </w:r>
      <w:r w:rsidRPr="005865B4">
        <w:rPr>
          <w:rFonts w:hint="cs"/>
          <w:rtl/>
        </w:rPr>
        <w:t xml:space="preserve">امام مسلم </w:t>
      </w:r>
      <w:r w:rsidRPr="009315FC">
        <w:rPr>
          <w:rFonts w:cs="CTraditional Arabic" w:hint="cs"/>
          <w:bCs w:val="0"/>
          <w:rtl/>
        </w:rPr>
        <w:t>/</w:t>
      </w:r>
      <w:bookmarkEnd w:id="221"/>
      <w:bookmarkEnd w:id="222"/>
      <w:bookmarkEnd w:id="223"/>
    </w:p>
    <w:p w:rsidR="00C963B3" w:rsidRDefault="008842C8" w:rsidP="00C963B3">
      <w:pPr>
        <w:pStyle w:val="a0"/>
        <w:rPr>
          <w:rtl/>
        </w:rPr>
      </w:pPr>
      <w:bookmarkStart w:id="224" w:name="_Toc292528834"/>
      <w:bookmarkStart w:id="225" w:name="_Toc292529117"/>
      <w:bookmarkStart w:id="226" w:name="_Toc292976507"/>
      <w:r>
        <w:rPr>
          <w:rFonts w:hint="cs"/>
          <w:rtl/>
        </w:rPr>
        <w:t>نام و نسب:</w:t>
      </w:r>
      <w:bookmarkEnd w:id="224"/>
      <w:bookmarkEnd w:id="225"/>
      <w:bookmarkEnd w:id="226"/>
    </w:p>
    <w:p w:rsidR="008842C8" w:rsidRDefault="008842C8" w:rsidP="008842C8">
      <w:pPr>
        <w:ind w:firstLine="284"/>
        <w:rPr>
          <w:rtl/>
          <w:lang w:bidi="fa-IR"/>
        </w:rPr>
      </w:pPr>
      <w:r>
        <w:rPr>
          <w:rFonts w:hint="cs"/>
          <w:rtl/>
          <w:lang w:bidi="fa-IR"/>
        </w:rPr>
        <w:t>مسلم بن حجاج بن مسلم بن ورد بن کرشان نیشابوری قشیری</w:t>
      </w:r>
      <w:r w:rsidRPr="008E0D69">
        <w:rPr>
          <w:rFonts w:hint="cs"/>
          <w:vertAlign w:val="superscript"/>
          <w:rtl/>
          <w:lang w:bidi="fa-IR"/>
        </w:rPr>
        <w:t>(</w:t>
      </w:r>
      <w:r w:rsidRPr="008E0D69">
        <w:rPr>
          <w:rStyle w:val="FootnoteReference"/>
          <w:rtl/>
          <w:lang w:bidi="fa-IR"/>
        </w:rPr>
        <w:footnoteReference w:id="138"/>
      </w:r>
      <w:r w:rsidRPr="008E0D69">
        <w:rPr>
          <w:rFonts w:hint="cs"/>
          <w:vertAlign w:val="superscript"/>
          <w:rtl/>
          <w:lang w:bidi="fa-IR"/>
        </w:rPr>
        <w:t>)</w:t>
      </w:r>
      <w:r>
        <w:rPr>
          <w:rFonts w:hint="cs"/>
          <w:rtl/>
          <w:lang w:bidi="fa-IR"/>
        </w:rPr>
        <w:t xml:space="preserve"> از طایفة بنی قشیر که قبیلة معروفی از عرب است، خود او مشهور است به مسلم نیشابوری که شهرت را از زادگاه خود کسب کرده است، و او یکی از رجال برجستة حدیث است.</w:t>
      </w:r>
    </w:p>
    <w:p w:rsidR="008842C8" w:rsidRDefault="008842C8" w:rsidP="008842C8">
      <w:pPr>
        <w:ind w:firstLine="284"/>
        <w:rPr>
          <w:rtl/>
          <w:lang w:bidi="fa-IR"/>
        </w:rPr>
      </w:pPr>
      <w:r>
        <w:rPr>
          <w:rFonts w:hint="cs"/>
          <w:rtl/>
          <w:lang w:bidi="fa-IR"/>
        </w:rPr>
        <w:t>«در تاریخ حبیب السیر فارسی آمده</w:t>
      </w:r>
      <w:r w:rsidRPr="008E0D69">
        <w:rPr>
          <w:rFonts w:hint="cs"/>
          <w:vertAlign w:val="superscript"/>
          <w:rtl/>
          <w:lang w:bidi="fa-IR"/>
        </w:rPr>
        <w:t>(</w:t>
      </w:r>
      <w:r w:rsidRPr="008E0D69">
        <w:rPr>
          <w:rStyle w:val="FootnoteReference"/>
          <w:rtl/>
          <w:lang w:bidi="fa-IR"/>
        </w:rPr>
        <w:footnoteReference w:id="139"/>
      </w:r>
      <w:r w:rsidRPr="008E0D69">
        <w:rPr>
          <w:rFonts w:hint="cs"/>
          <w:vertAlign w:val="superscript"/>
          <w:rtl/>
          <w:lang w:bidi="fa-IR"/>
        </w:rPr>
        <w:t>)</w:t>
      </w:r>
      <w:r>
        <w:rPr>
          <w:rFonts w:hint="cs"/>
          <w:rtl/>
          <w:lang w:bidi="fa-IR"/>
        </w:rPr>
        <w:t xml:space="preserve">: در سنة احدی و ستین و مائتین، مسلم بن الحجاج القشیری النیشابوری به جهان جاودانی فرمود. هو ابوالحسن مسلم بن الحجاج بن ورد بن کوشاد القشیری. در تصحیح المصابیح مسطور است که ولادت مسلم در سنة اربعٍ ومائتین روی نمود، و بعضی در سنة ستٍّ و مائتین </w:t>
      </w:r>
      <w:r w:rsidR="00E21BDA">
        <w:rPr>
          <w:rFonts w:hint="cs"/>
          <w:rtl/>
          <w:lang w:bidi="fa-IR"/>
        </w:rPr>
        <w:t>گفته‌اند</w:t>
      </w:r>
      <w:r>
        <w:rPr>
          <w:rFonts w:hint="cs"/>
          <w:rtl/>
          <w:lang w:bidi="fa-IR"/>
        </w:rPr>
        <w:t xml:space="preserve">، و او در خراسان از یحیی بن یحیی و اسحاق بن راهویه استماع حدیث کرد، و در ری از محمد بن مهران الحمال، و در عراق از احمد بن حنبل، و در حجاز از سعید بن منصور، و در مصر از عمرو بن ثوار. </w:t>
      </w:r>
      <w:r>
        <w:rPr>
          <w:rFonts w:cs="Traditional Arabic" w:hint="cs"/>
          <w:rtl/>
          <w:lang w:bidi="fa-IR"/>
        </w:rPr>
        <w:t>«</w:t>
      </w:r>
      <w:r w:rsidRPr="00507DD2">
        <w:rPr>
          <w:rFonts w:ascii="Lotus Linotype" w:hAnsi="Lotus Linotype" w:cs="Lotus Linotype"/>
          <w:b/>
          <w:bCs/>
          <w:rtl/>
        </w:rPr>
        <w:t>وأعلى</w:t>
      </w:r>
      <w:r>
        <w:rPr>
          <w:rFonts w:ascii="Lotus Linotype" w:hAnsi="Lotus Linotype" w:cs="Lotus Linotype"/>
          <w:b/>
          <w:bCs/>
          <w:rtl/>
        </w:rPr>
        <w:t xml:space="preserve"> ما وقع له </w:t>
      </w:r>
      <w:r>
        <w:rPr>
          <w:rFonts w:ascii="Lotus Linotype" w:hAnsi="Lotus Linotype" w:cs="Lotus Linotype" w:hint="cs"/>
          <w:b/>
          <w:bCs/>
          <w:rtl/>
        </w:rPr>
        <w:t>إ</w:t>
      </w:r>
      <w:r>
        <w:rPr>
          <w:rFonts w:ascii="Lotus Linotype" w:hAnsi="Lotus Linotype" w:cs="Lotus Linotype"/>
          <w:b/>
          <w:bCs/>
          <w:rtl/>
        </w:rPr>
        <w:t>سنادان</w:t>
      </w:r>
      <w:r>
        <w:rPr>
          <w:rFonts w:ascii="Lotus Linotype" w:hAnsi="Lotus Linotype" w:cs="Lotus Linotype" w:hint="cs"/>
          <w:b/>
          <w:bCs/>
          <w:rtl/>
        </w:rPr>
        <w:t>:</w:t>
      </w:r>
      <w:r>
        <w:rPr>
          <w:rFonts w:ascii="Lotus Linotype" w:hAnsi="Lotus Linotype" w:cs="Lotus Linotype"/>
          <w:b/>
          <w:bCs/>
          <w:rtl/>
        </w:rPr>
        <w:t xml:space="preserve"> </w:t>
      </w:r>
      <w:r>
        <w:rPr>
          <w:rFonts w:ascii="Lotus Linotype" w:hAnsi="Lotus Linotype" w:cs="Lotus Linotype" w:hint="cs"/>
          <w:b/>
          <w:bCs/>
          <w:rtl/>
        </w:rPr>
        <w:t>بينه</w:t>
      </w:r>
      <w:r w:rsidRPr="00507DD2">
        <w:rPr>
          <w:rFonts w:ascii="Lotus Linotype" w:hAnsi="Lotus Linotype" w:cs="Lotus Linotype"/>
          <w:b/>
          <w:bCs/>
          <w:rtl/>
        </w:rPr>
        <w:t xml:space="preserve"> وبين النبي </w:t>
      </w:r>
      <w:r w:rsidRPr="00507DD2">
        <w:rPr>
          <w:rFonts w:ascii="Lotus Linotype" w:hAnsi="Lotus Linotype" w:cs="Lotus Linotype"/>
          <w:b/>
          <w:bCs/>
        </w:rPr>
        <w:sym w:font="AGA Arabesque" w:char="F072"/>
      </w:r>
      <w:r w:rsidRPr="00507DD2">
        <w:rPr>
          <w:rFonts w:ascii="Lotus Linotype" w:hAnsi="Lotus Linotype" w:cs="Lotus Linotype"/>
          <w:b/>
          <w:bCs/>
          <w:rtl/>
        </w:rPr>
        <w:t xml:space="preserve"> أربعة رجال، وذلك في نيفٍ وثمانين حديثاً</w:t>
      </w:r>
      <w:r>
        <w:rPr>
          <w:rFonts w:ascii="Lotus Linotype" w:hAnsi="Lotus Linotype" w:cs="Lotus Linotype" w:hint="cs"/>
          <w:b/>
          <w:bCs/>
          <w:rtl/>
        </w:rPr>
        <w:t>،</w:t>
      </w:r>
      <w:r w:rsidRPr="00507DD2">
        <w:rPr>
          <w:rFonts w:ascii="Lotus Linotype" w:hAnsi="Lotus Linotype" w:cs="Lotus Linotype"/>
          <w:b/>
          <w:bCs/>
          <w:rtl/>
        </w:rPr>
        <w:t xml:space="preserve"> توفّي عشية يوم الأحد ودفن</w:t>
      </w:r>
      <w:r>
        <w:rPr>
          <w:rFonts w:ascii="Lotus Linotype" w:hAnsi="Lotus Linotype" w:cs="Lotus Linotype"/>
          <w:b/>
          <w:bCs/>
          <w:rtl/>
        </w:rPr>
        <w:t xml:space="preserve"> يوم الاثنين في خمس وعشرين في شهر </w:t>
      </w:r>
      <w:r w:rsidRPr="00507DD2">
        <w:rPr>
          <w:rFonts w:ascii="Lotus Linotype" w:hAnsi="Lotus Linotype" w:cs="Lotus Linotype"/>
          <w:b/>
          <w:bCs/>
          <w:rtl/>
        </w:rPr>
        <w:t>رجب في السنة المذكوره بظاهر نيسابور</w:t>
      </w:r>
      <w:r>
        <w:rPr>
          <w:rFonts w:cs="Traditional Arabic" w:hint="cs"/>
          <w:rtl/>
          <w:lang w:bidi="fa-IR"/>
        </w:rPr>
        <w:t>»</w:t>
      </w:r>
      <w:r>
        <w:rPr>
          <w:rFonts w:hint="cs"/>
          <w:rtl/>
          <w:lang w:bidi="fa-IR"/>
        </w:rPr>
        <w:t>. در تاریخ امام یافعی مذکور است که مسلم صحیح خود را از سیصد هزار حدیث مسموعه تصنیف نموده و میان علماء اهل سنت در باب تفصیل صحیح بخاری و صحیح مسلم اختلاف است، و مشهور آن است که کتاب البخاری أفقه و کتاب مسلم أحسن السیاق للروایات. «والله اعلم».</w:t>
      </w:r>
    </w:p>
    <w:p w:rsidR="003108E5" w:rsidRDefault="008842C8" w:rsidP="009D4946">
      <w:pPr>
        <w:pStyle w:val="a0"/>
        <w:rPr>
          <w:rtl/>
        </w:rPr>
      </w:pPr>
      <w:bookmarkStart w:id="227" w:name="_Toc292528835"/>
      <w:bookmarkStart w:id="228" w:name="_Toc292529118"/>
      <w:bookmarkStart w:id="229" w:name="_Toc292976508"/>
      <w:r>
        <w:rPr>
          <w:rFonts w:hint="cs"/>
          <w:rtl/>
        </w:rPr>
        <w:t>کنیه:</w:t>
      </w:r>
      <w:bookmarkEnd w:id="227"/>
      <w:bookmarkEnd w:id="228"/>
      <w:bookmarkEnd w:id="229"/>
    </w:p>
    <w:p w:rsidR="008842C8" w:rsidRDefault="008842C8" w:rsidP="003108E5">
      <w:pPr>
        <w:ind w:firstLine="284"/>
        <w:rPr>
          <w:rtl/>
          <w:lang w:bidi="fa-IR"/>
        </w:rPr>
      </w:pPr>
      <w:r>
        <w:rPr>
          <w:rFonts w:hint="cs"/>
          <w:rtl/>
          <w:lang w:bidi="fa-IR"/>
        </w:rPr>
        <w:t>ابوالحسن یا ابوالحسین.</w:t>
      </w:r>
    </w:p>
    <w:p w:rsidR="003108E5" w:rsidRDefault="008842C8" w:rsidP="009D4946">
      <w:pPr>
        <w:pStyle w:val="a0"/>
        <w:rPr>
          <w:rtl/>
        </w:rPr>
      </w:pPr>
      <w:bookmarkStart w:id="230" w:name="_Toc292528836"/>
      <w:bookmarkStart w:id="231" w:name="_Toc292529119"/>
      <w:bookmarkStart w:id="232" w:name="_Toc292976509"/>
      <w:r>
        <w:rPr>
          <w:rFonts w:hint="cs"/>
          <w:rtl/>
        </w:rPr>
        <w:t>لقب:</w:t>
      </w:r>
      <w:bookmarkEnd w:id="230"/>
      <w:bookmarkEnd w:id="231"/>
      <w:bookmarkEnd w:id="232"/>
    </w:p>
    <w:p w:rsidR="008842C8" w:rsidRDefault="008842C8" w:rsidP="008842C8">
      <w:pPr>
        <w:ind w:firstLine="284"/>
        <w:rPr>
          <w:rtl/>
          <w:lang w:bidi="fa-IR"/>
        </w:rPr>
      </w:pPr>
      <w:r>
        <w:rPr>
          <w:rFonts w:hint="cs"/>
          <w:rtl/>
          <w:lang w:bidi="fa-IR"/>
        </w:rPr>
        <w:t>شیخ، شیخین، (لقب بخاری و مسلم در حدیث که هرگاه کلمة شیخین در حدیث اطلاق شود منظور از آن مسلم و بخاری است) مسلم نیشابوری، محیی السنه، امام و حافظ.</w:t>
      </w:r>
    </w:p>
    <w:p w:rsidR="003108E5" w:rsidRDefault="008842C8" w:rsidP="009D4946">
      <w:pPr>
        <w:pStyle w:val="a0"/>
        <w:rPr>
          <w:rtl/>
        </w:rPr>
      </w:pPr>
      <w:bookmarkStart w:id="233" w:name="_Toc292528837"/>
      <w:bookmarkStart w:id="234" w:name="_Toc292529120"/>
      <w:bookmarkStart w:id="235" w:name="_Toc292976510"/>
      <w:r>
        <w:rPr>
          <w:rFonts w:hint="cs"/>
          <w:rtl/>
        </w:rPr>
        <w:t>تاریخ تولد:</w:t>
      </w:r>
      <w:bookmarkEnd w:id="233"/>
      <w:bookmarkEnd w:id="234"/>
      <w:bookmarkEnd w:id="235"/>
    </w:p>
    <w:p w:rsidR="008842C8" w:rsidRDefault="008842C8" w:rsidP="00D75634">
      <w:pPr>
        <w:ind w:firstLine="284"/>
        <w:rPr>
          <w:rtl/>
          <w:lang w:bidi="fa-IR"/>
        </w:rPr>
      </w:pPr>
      <w:r>
        <w:rPr>
          <w:rFonts w:hint="cs"/>
          <w:rtl/>
          <w:lang w:bidi="fa-IR"/>
        </w:rPr>
        <w:t>206 در بعضی جا 204</w:t>
      </w:r>
      <w:r w:rsidRPr="000E7F6D">
        <w:rPr>
          <w:rFonts w:hint="cs"/>
          <w:vertAlign w:val="superscript"/>
          <w:rtl/>
          <w:lang w:bidi="fa-IR"/>
        </w:rPr>
        <w:t>(</w:t>
      </w:r>
      <w:r w:rsidRPr="000E7F6D">
        <w:rPr>
          <w:rStyle w:val="FootnoteReference"/>
          <w:rtl/>
          <w:lang w:bidi="fa-IR"/>
        </w:rPr>
        <w:footnoteReference w:id="140"/>
      </w:r>
      <w:r w:rsidRPr="000E7F6D">
        <w:rPr>
          <w:rFonts w:hint="cs"/>
          <w:vertAlign w:val="superscript"/>
          <w:rtl/>
          <w:lang w:bidi="fa-IR"/>
        </w:rPr>
        <w:t>)</w:t>
      </w:r>
      <w:r>
        <w:rPr>
          <w:rFonts w:hint="cs"/>
          <w:rtl/>
          <w:lang w:bidi="fa-IR"/>
        </w:rPr>
        <w:t xml:space="preserve"> نوشته</w:t>
      </w:r>
      <w:r w:rsidR="00D75634">
        <w:rPr>
          <w:rFonts w:hint="cs"/>
          <w:rtl/>
          <w:lang w:bidi="fa-IR"/>
        </w:rPr>
        <w:t>‌</w:t>
      </w:r>
      <w:r>
        <w:rPr>
          <w:rFonts w:hint="cs"/>
          <w:rtl/>
          <w:lang w:bidi="fa-IR"/>
        </w:rPr>
        <w:t>اند.</w:t>
      </w:r>
    </w:p>
    <w:p w:rsidR="003108E5" w:rsidRDefault="008842C8" w:rsidP="009D4946">
      <w:pPr>
        <w:pStyle w:val="a0"/>
        <w:rPr>
          <w:rtl/>
        </w:rPr>
      </w:pPr>
      <w:bookmarkStart w:id="236" w:name="_Toc292528838"/>
      <w:bookmarkStart w:id="237" w:name="_Toc292529121"/>
      <w:bookmarkStart w:id="238" w:name="_Toc292976511"/>
      <w:r>
        <w:rPr>
          <w:rFonts w:hint="cs"/>
          <w:rtl/>
        </w:rPr>
        <w:t>محل تولد:</w:t>
      </w:r>
      <w:bookmarkEnd w:id="236"/>
      <w:bookmarkEnd w:id="237"/>
      <w:bookmarkEnd w:id="238"/>
    </w:p>
    <w:p w:rsidR="008842C8" w:rsidRDefault="008842C8" w:rsidP="008842C8">
      <w:pPr>
        <w:ind w:firstLine="284"/>
        <w:rPr>
          <w:rtl/>
          <w:lang w:bidi="fa-IR"/>
        </w:rPr>
      </w:pPr>
      <w:r>
        <w:rPr>
          <w:rFonts w:hint="cs"/>
          <w:rtl/>
          <w:lang w:bidi="fa-IR"/>
        </w:rPr>
        <w:t>نیشابور.</w:t>
      </w:r>
    </w:p>
    <w:p w:rsidR="003108E5" w:rsidRDefault="008842C8" w:rsidP="009D4946">
      <w:pPr>
        <w:pStyle w:val="a0"/>
        <w:rPr>
          <w:rtl/>
        </w:rPr>
      </w:pPr>
      <w:bookmarkStart w:id="239" w:name="_Toc292528839"/>
      <w:bookmarkStart w:id="240" w:name="_Toc292529122"/>
      <w:bookmarkStart w:id="241" w:name="_Toc292976512"/>
      <w:r>
        <w:rPr>
          <w:rFonts w:hint="cs"/>
          <w:rtl/>
        </w:rPr>
        <w:t>تاریخ وفات:</w:t>
      </w:r>
      <w:bookmarkEnd w:id="239"/>
      <w:bookmarkEnd w:id="240"/>
      <w:bookmarkEnd w:id="241"/>
    </w:p>
    <w:p w:rsidR="008842C8" w:rsidRDefault="008842C8" w:rsidP="008842C8">
      <w:pPr>
        <w:ind w:firstLine="284"/>
        <w:rPr>
          <w:rtl/>
          <w:lang w:bidi="fa-IR"/>
        </w:rPr>
      </w:pPr>
      <w:r>
        <w:rPr>
          <w:rFonts w:hint="cs"/>
          <w:rtl/>
          <w:lang w:bidi="fa-IR"/>
        </w:rPr>
        <w:t>سال 261 هجری قمری روز دوشنبه پنج روز از رجب باقیمانده بود</w:t>
      </w:r>
      <w:r w:rsidRPr="00F42C02">
        <w:rPr>
          <w:rFonts w:hint="cs"/>
          <w:vertAlign w:val="superscript"/>
          <w:rtl/>
          <w:lang w:bidi="fa-IR"/>
        </w:rPr>
        <w:t>(</w:t>
      </w:r>
      <w:r w:rsidRPr="00F42C02">
        <w:rPr>
          <w:rStyle w:val="FootnoteReference"/>
          <w:rtl/>
          <w:lang w:bidi="fa-IR"/>
        </w:rPr>
        <w:footnoteReference w:id="141"/>
      </w:r>
      <w:r w:rsidRPr="00F42C02">
        <w:rPr>
          <w:rFonts w:hint="cs"/>
          <w:vertAlign w:val="superscript"/>
          <w:rtl/>
          <w:lang w:bidi="fa-IR"/>
        </w:rPr>
        <w:t>)</w:t>
      </w:r>
      <w:r>
        <w:rPr>
          <w:rFonts w:hint="cs"/>
          <w:rtl/>
          <w:lang w:bidi="fa-IR"/>
        </w:rPr>
        <w:t xml:space="preserve"> در حالی که 55 سال داشته است. در شذرات الذهب گوید: در هنگام فوت 60 سال داشت.در تاریخ البدایه والنهایه</w:t>
      </w:r>
      <w:r w:rsidRPr="00472683">
        <w:rPr>
          <w:rFonts w:hint="cs"/>
          <w:vertAlign w:val="superscript"/>
          <w:rtl/>
          <w:lang w:bidi="fa-IR"/>
        </w:rPr>
        <w:t>(</w:t>
      </w:r>
      <w:r w:rsidRPr="00472683">
        <w:rPr>
          <w:rStyle w:val="FootnoteReference"/>
          <w:rtl/>
          <w:lang w:bidi="fa-IR"/>
        </w:rPr>
        <w:footnoteReference w:id="142"/>
      </w:r>
      <w:r w:rsidRPr="00472683">
        <w:rPr>
          <w:rFonts w:hint="cs"/>
          <w:vertAlign w:val="superscript"/>
          <w:rtl/>
          <w:lang w:bidi="fa-IR"/>
        </w:rPr>
        <w:t>)</w:t>
      </w:r>
      <w:r>
        <w:rPr>
          <w:rFonts w:hint="cs"/>
          <w:rtl/>
          <w:lang w:bidi="fa-IR"/>
        </w:rPr>
        <w:t xml:space="preserve"> تألیف حافظ عماد الدین ابی الفداء آمده: وفاتش در عشیه روز یکشنبه واقع شد و در روز دوشنبه پنج روز رجب مانده به سال 261 در نیشابور دفن گردید و او در سالی که امام شافعی از دنیا رفت به دنیا آمد، و آن سال 204 هجری بود. بنابراین، عمر او 55 سال می‌باشد.</w:t>
      </w:r>
    </w:p>
    <w:p w:rsidR="009D1D30" w:rsidRDefault="008842C8" w:rsidP="00A95439">
      <w:pPr>
        <w:pStyle w:val="a0"/>
        <w:rPr>
          <w:rtl/>
        </w:rPr>
      </w:pPr>
      <w:bookmarkStart w:id="242" w:name="_Toc292528840"/>
      <w:bookmarkStart w:id="243" w:name="_Toc292529123"/>
      <w:bookmarkStart w:id="244" w:name="_Toc292976513"/>
      <w:r>
        <w:rPr>
          <w:rFonts w:hint="cs"/>
          <w:rtl/>
        </w:rPr>
        <w:t>محل وفات:</w:t>
      </w:r>
      <w:bookmarkEnd w:id="242"/>
      <w:bookmarkEnd w:id="243"/>
      <w:bookmarkEnd w:id="244"/>
    </w:p>
    <w:p w:rsidR="008842C8" w:rsidRDefault="008842C8" w:rsidP="008842C8">
      <w:pPr>
        <w:ind w:firstLine="284"/>
        <w:rPr>
          <w:rtl/>
          <w:lang w:bidi="fa-IR"/>
        </w:rPr>
      </w:pPr>
      <w:r>
        <w:rPr>
          <w:rFonts w:hint="cs"/>
          <w:rtl/>
          <w:lang w:bidi="fa-IR"/>
        </w:rPr>
        <w:t>نیشابور در نصرآباد که محلی در نیشابور است دفن گردید، در تاریخ نیشابور</w:t>
      </w:r>
      <w:r w:rsidRPr="00294601">
        <w:rPr>
          <w:rFonts w:hint="cs"/>
          <w:vertAlign w:val="superscript"/>
          <w:rtl/>
          <w:lang w:bidi="fa-IR"/>
        </w:rPr>
        <w:t>(</w:t>
      </w:r>
      <w:r w:rsidRPr="00294601">
        <w:rPr>
          <w:rStyle w:val="FootnoteReference"/>
          <w:rtl/>
          <w:lang w:bidi="fa-IR"/>
        </w:rPr>
        <w:footnoteReference w:id="143"/>
      </w:r>
      <w:r w:rsidRPr="00294601">
        <w:rPr>
          <w:rFonts w:hint="cs"/>
          <w:vertAlign w:val="superscript"/>
          <w:rtl/>
          <w:lang w:bidi="fa-IR"/>
        </w:rPr>
        <w:t>)</w:t>
      </w:r>
      <w:r>
        <w:rPr>
          <w:rFonts w:hint="cs"/>
          <w:rtl/>
          <w:lang w:bidi="fa-IR"/>
        </w:rPr>
        <w:t xml:space="preserve"> مدفن او مقبرة «سر میدان زیاد» ضبط شده است، و در اواخر ملحقات این کتاب ذکر شده: امام مسلم بن الحجاج ق</w:t>
      </w:r>
      <w:r w:rsidRPr="008E4054">
        <w:rPr>
          <w:rFonts w:hint="cs"/>
          <w:rtl/>
          <w:lang w:bidi="fa-IR"/>
        </w:rPr>
        <w:t>شیری، تربت او در حوالی ترباباد در شرقی کهن در نیشابور قدیم است و قبر او ز</w:t>
      </w:r>
      <w:r>
        <w:rPr>
          <w:rFonts w:hint="cs"/>
          <w:rtl/>
          <w:lang w:bidi="fa-IR"/>
        </w:rPr>
        <w:t>یارتگاه بود.</w:t>
      </w:r>
    </w:p>
    <w:p w:rsidR="008842C8" w:rsidRDefault="008842C8" w:rsidP="008842C8">
      <w:pPr>
        <w:ind w:firstLine="284"/>
        <w:rPr>
          <w:rtl/>
          <w:lang w:bidi="fa-IR"/>
        </w:rPr>
      </w:pPr>
      <w:r>
        <w:rPr>
          <w:rFonts w:hint="cs"/>
          <w:rtl/>
          <w:lang w:bidi="fa-IR"/>
        </w:rPr>
        <w:t>در همین تاریخ نیشابور چنین ضبط شده است: امام</w:t>
      </w:r>
      <w:r w:rsidRPr="008E4054">
        <w:rPr>
          <w:rFonts w:hint="cs"/>
          <w:rtl/>
          <w:lang w:bidi="fa-IR"/>
        </w:rPr>
        <w:t xml:space="preserve"> مسلم بن حجاج بن مسلم ابوالحسین قشیری نیشابوری مقدم و حجت در تمییز بین صحیح و سقیم بود </w:t>
      </w:r>
      <w:r w:rsidRPr="008E4054">
        <w:rPr>
          <w:rFonts w:cs="Traditional Arabic" w:hint="cs"/>
          <w:rtl/>
          <w:lang w:bidi="fa-IR"/>
        </w:rPr>
        <w:t>«</w:t>
      </w:r>
      <w:r w:rsidRPr="008E4054">
        <w:rPr>
          <w:rFonts w:ascii="Lotus Linotype" w:hAnsi="Lotus Linotype" w:cs="Lotus Linotype"/>
          <w:b/>
          <w:bCs/>
          <w:rtl/>
        </w:rPr>
        <w:t xml:space="preserve">وكان مسكنه أعلى الزمجار ومنجزه خان محمش ومعاشه من ضياعه باستواء وتوفي رحمه اللّه عشية يوم الأحد ودفن يوم الاثنين لخمس بقين من رجب سنة </w:t>
      </w:r>
      <w:r w:rsidRPr="008E4054">
        <w:rPr>
          <w:rFonts w:ascii="Lotus Linotype" w:hAnsi="Lotus Linotype" w:cs="Lotus Linotype" w:hint="cs"/>
          <w:b/>
          <w:bCs/>
          <w:rtl/>
        </w:rPr>
        <w:t>إ</w:t>
      </w:r>
      <w:r w:rsidRPr="008E4054">
        <w:rPr>
          <w:rFonts w:ascii="Lotus Linotype" w:hAnsi="Lotus Linotype" w:cs="Lotus Linotype"/>
          <w:b/>
          <w:bCs/>
          <w:rtl/>
        </w:rPr>
        <w:t>حد</w:t>
      </w:r>
      <w:r w:rsidRPr="008E4054">
        <w:rPr>
          <w:rFonts w:ascii="Lotus Linotype" w:hAnsi="Lotus Linotype" w:cs="Lotus Linotype" w:hint="cs"/>
          <w:b/>
          <w:bCs/>
          <w:rtl/>
        </w:rPr>
        <w:t>ى</w:t>
      </w:r>
      <w:r w:rsidRPr="008E4054">
        <w:rPr>
          <w:rFonts w:ascii="Lotus Linotype" w:hAnsi="Lotus Linotype" w:cs="Lotus Linotype"/>
          <w:b/>
          <w:bCs/>
          <w:rtl/>
        </w:rPr>
        <w:t xml:space="preserve"> وستين و</w:t>
      </w:r>
      <w:r w:rsidRPr="008E4054">
        <w:rPr>
          <w:rFonts w:ascii="Lotus Linotype" w:hAnsi="Lotus Linotype" w:cs="Lotus Linotype" w:hint="cs"/>
          <w:b/>
          <w:bCs/>
          <w:rtl/>
        </w:rPr>
        <w:t>مائ</w:t>
      </w:r>
      <w:r w:rsidRPr="008E4054">
        <w:rPr>
          <w:rFonts w:ascii="Lotus Linotype" w:hAnsi="Lotus Linotype" w:cs="Lotus Linotype"/>
          <w:b/>
          <w:bCs/>
          <w:rtl/>
        </w:rPr>
        <w:t>تين ومقبرته في رأس ميدان زياد</w:t>
      </w:r>
      <w:r w:rsidRPr="008E4054">
        <w:rPr>
          <w:rFonts w:cs="Traditional Arabic" w:hint="cs"/>
          <w:rtl/>
          <w:lang w:bidi="fa-IR"/>
        </w:rPr>
        <w:t>»</w:t>
      </w:r>
      <w:r w:rsidRPr="008E4054">
        <w:rPr>
          <w:rFonts w:hint="cs"/>
          <w:rtl/>
          <w:lang w:bidi="fa-IR"/>
        </w:rPr>
        <w:t>.</w:t>
      </w:r>
    </w:p>
    <w:p w:rsidR="008842C8" w:rsidRDefault="008842C8" w:rsidP="008842C8">
      <w:pPr>
        <w:ind w:firstLine="284"/>
        <w:rPr>
          <w:rtl/>
          <w:lang w:bidi="fa-IR"/>
        </w:rPr>
      </w:pPr>
      <w:r>
        <w:rPr>
          <w:rFonts w:hint="cs"/>
          <w:rtl/>
          <w:lang w:bidi="fa-IR"/>
        </w:rPr>
        <w:t>محلة میدان زیاد به غایت بزرگ بوده و محلة نصرآباد که واقع در اعلای شهر بود، محله‌ای بزرگ و عریض و محلة علماء و تجار و اشراف به شمار می‌رفت.</w:t>
      </w:r>
    </w:p>
    <w:p w:rsidR="008842C8" w:rsidRDefault="008842C8" w:rsidP="008842C8">
      <w:pPr>
        <w:ind w:firstLine="284"/>
        <w:rPr>
          <w:rtl/>
          <w:lang w:bidi="fa-IR"/>
        </w:rPr>
      </w:pPr>
      <w:r>
        <w:rPr>
          <w:rFonts w:hint="cs"/>
          <w:rtl/>
          <w:lang w:bidi="fa-IR"/>
        </w:rPr>
        <w:t xml:space="preserve">در شذرات الذهب گوید: </w:t>
      </w:r>
      <w:r>
        <w:rPr>
          <w:rFonts w:cs="Traditional Arabic" w:hint="cs"/>
          <w:rtl/>
          <w:lang w:bidi="fa-IR"/>
        </w:rPr>
        <w:t>«</w:t>
      </w:r>
      <w:r w:rsidRPr="00D340ED">
        <w:rPr>
          <w:rFonts w:ascii="Lotus Linotype" w:hAnsi="Lotus Linotype" w:cs="Lotus Linotype"/>
          <w:b/>
          <w:bCs/>
          <w:rtl/>
        </w:rPr>
        <w:t>وكانَ صاحِبَ تجارةٍ بِخان محمش بنيشابور ولَهُ أمْلاك</w:t>
      </w:r>
      <w:r>
        <w:rPr>
          <w:rFonts w:ascii="Lotus Linotype" w:hAnsi="Lotus Linotype" w:cs="Lotus Linotype"/>
          <w:b/>
          <w:bCs/>
          <w:rtl/>
        </w:rPr>
        <w:t>ٌ وثروةٌ وقدْ حجَّ سنة عشرين وم</w:t>
      </w:r>
      <w:r>
        <w:rPr>
          <w:rFonts w:ascii="Lotus Linotype" w:hAnsi="Lotus Linotype" w:cs="Lotus Linotype" w:hint="cs"/>
          <w:b/>
          <w:bCs/>
          <w:rtl/>
        </w:rPr>
        <w:t>ائ</w:t>
      </w:r>
      <w:r>
        <w:rPr>
          <w:rFonts w:ascii="Lotus Linotype" w:hAnsi="Lotus Linotype" w:cs="Lotus Linotype"/>
          <w:b/>
          <w:bCs/>
          <w:rtl/>
        </w:rPr>
        <w:t>تين فَلَقي القعنبي</w:t>
      </w:r>
      <w:r>
        <w:rPr>
          <w:rFonts w:ascii="Lotus Linotype" w:hAnsi="Lotus Linotype" w:cs="Lotus Linotype" w:hint="cs"/>
          <w:b/>
          <w:bCs/>
          <w:rtl/>
        </w:rPr>
        <w:t>َّ</w:t>
      </w:r>
      <w:r w:rsidRPr="00D340ED">
        <w:rPr>
          <w:rFonts w:ascii="Lotus Linotype" w:hAnsi="Lotus Linotype" w:cs="Lotus Linotype"/>
          <w:b/>
          <w:bCs/>
          <w:rtl/>
        </w:rPr>
        <w:t xml:space="preserve"> وطَبَقَتَهُ</w:t>
      </w:r>
      <w:r>
        <w:rPr>
          <w:rFonts w:cs="Traditional Arabic" w:hint="cs"/>
          <w:rtl/>
          <w:lang w:bidi="fa-IR"/>
        </w:rPr>
        <w:t>»</w:t>
      </w:r>
      <w:r w:rsidRPr="002B779C">
        <w:rPr>
          <w:rFonts w:hint="cs"/>
          <w:vertAlign w:val="superscript"/>
          <w:rtl/>
          <w:lang w:bidi="fa-IR"/>
        </w:rPr>
        <w:t>(</w:t>
      </w:r>
      <w:r w:rsidRPr="002B779C">
        <w:rPr>
          <w:rStyle w:val="FootnoteReference"/>
          <w:rtl/>
          <w:lang w:bidi="fa-IR"/>
        </w:rPr>
        <w:footnoteReference w:id="144"/>
      </w:r>
      <w:r w:rsidRPr="002B779C">
        <w:rPr>
          <w:rFonts w:hint="cs"/>
          <w:vertAlign w:val="superscript"/>
          <w:rtl/>
          <w:lang w:bidi="fa-IR"/>
        </w:rPr>
        <w:t>)</w:t>
      </w:r>
      <w:r>
        <w:rPr>
          <w:rFonts w:hint="cs"/>
          <w:rtl/>
          <w:lang w:bidi="fa-IR"/>
        </w:rPr>
        <w:t>.</w:t>
      </w:r>
    </w:p>
    <w:p w:rsidR="00A95439" w:rsidRDefault="008842C8" w:rsidP="00A95439">
      <w:pPr>
        <w:pStyle w:val="a0"/>
        <w:rPr>
          <w:rtl/>
        </w:rPr>
      </w:pPr>
      <w:bookmarkStart w:id="245" w:name="_Toc292528841"/>
      <w:bookmarkStart w:id="246" w:name="_Toc292529124"/>
      <w:bookmarkStart w:id="247" w:name="_Toc292976514"/>
      <w:r>
        <w:rPr>
          <w:rFonts w:hint="cs"/>
          <w:rtl/>
        </w:rPr>
        <w:t>محل سکونت:</w:t>
      </w:r>
      <w:bookmarkEnd w:id="245"/>
      <w:bookmarkEnd w:id="246"/>
      <w:bookmarkEnd w:id="247"/>
    </w:p>
    <w:p w:rsidR="008842C8" w:rsidRDefault="008842C8" w:rsidP="008842C8">
      <w:pPr>
        <w:ind w:firstLine="284"/>
        <w:rPr>
          <w:b/>
          <w:bCs/>
          <w:rtl/>
          <w:lang w:bidi="fa-IR"/>
        </w:rPr>
      </w:pPr>
      <w:r>
        <w:rPr>
          <w:rFonts w:hint="cs"/>
          <w:rtl/>
          <w:lang w:bidi="fa-IR"/>
        </w:rPr>
        <w:t>نیشابور مسکن او اعلی زمجار.</w:t>
      </w:r>
    </w:p>
    <w:p w:rsidR="00A95439" w:rsidRDefault="008842C8" w:rsidP="00A95439">
      <w:pPr>
        <w:pStyle w:val="a0"/>
        <w:rPr>
          <w:rtl/>
        </w:rPr>
      </w:pPr>
      <w:bookmarkStart w:id="248" w:name="_Toc292528842"/>
      <w:bookmarkStart w:id="249" w:name="_Toc292529125"/>
      <w:bookmarkStart w:id="250" w:name="_Toc292976515"/>
      <w:r>
        <w:rPr>
          <w:rFonts w:hint="cs"/>
          <w:rtl/>
        </w:rPr>
        <w:t>شغل شخصی:</w:t>
      </w:r>
      <w:bookmarkEnd w:id="248"/>
      <w:bookmarkEnd w:id="249"/>
      <w:bookmarkEnd w:id="250"/>
    </w:p>
    <w:p w:rsidR="008842C8" w:rsidRDefault="008842C8" w:rsidP="008842C8">
      <w:pPr>
        <w:ind w:firstLine="284"/>
        <w:rPr>
          <w:rtl/>
          <w:lang w:bidi="fa-IR"/>
        </w:rPr>
      </w:pPr>
      <w:r>
        <w:rPr>
          <w:rFonts w:hint="cs"/>
          <w:rtl/>
          <w:lang w:bidi="fa-IR"/>
        </w:rPr>
        <w:t>کسب و نشر علم و کسب آزا</w:t>
      </w:r>
      <w:r w:rsidRPr="008E4054">
        <w:rPr>
          <w:rFonts w:hint="cs"/>
          <w:rtl/>
          <w:lang w:bidi="fa-IR"/>
        </w:rPr>
        <w:t>د و تجارت، زندگی او از ضیاعت و باغ و زمینی که داشته به طور متوسط تأمین شده، سایر اوقات به عبادت اشتغال داشته است.</w:t>
      </w:r>
    </w:p>
    <w:p w:rsidR="00252EDE" w:rsidRDefault="008842C8" w:rsidP="00252EDE">
      <w:pPr>
        <w:pStyle w:val="a0"/>
        <w:rPr>
          <w:rtl/>
        </w:rPr>
      </w:pPr>
      <w:bookmarkStart w:id="251" w:name="_Toc292528843"/>
      <w:bookmarkStart w:id="252" w:name="_Toc292529126"/>
      <w:bookmarkStart w:id="253" w:name="_Toc292976516"/>
      <w:r>
        <w:rPr>
          <w:rFonts w:hint="cs"/>
          <w:rtl/>
        </w:rPr>
        <w:t>نام پدر:</w:t>
      </w:r>
      <w:bookmarkEnd w:id="251"/>
      <w:bookmarkEnd w:id="252"/>
      <w:bookmarkEnd w:id="253"/>
    </w:p>
    <w:p w:rsidR="008842C8" w:rsidRPr="008E4054" w:rsidRDefault="008842C8" w:rsidP="008842C8">
      <w:pPr>
        <w:ind w:firstLine="284"/>
        <w:rPr>
          <w:rtl/>
          <w:lang w:bidi="fa-IR"/>
        </w:rPr>
      </w:pPr>
      <w:r>
        <w:rPr>
          <w:rFonts w:hint="cs"/>
          <w:rtl/>
          <w:lang w:bidi="fa-IR"/>
        </w:rPr>
        <w:t>حجاج، بن مسلم قشیری بن ورد بن</w:t>
      </w:r>
      <w:r w:rsidRPr="008E4054">
        <w:rPr>
          <w:rFonts w:hint="cs"/>
          <w:rtl/>
          <w:lang w:bidi="fa-IR"/>
        </w:rPr>
        <w:t xml:space="preserve"> کرشان.</w:t>
      </w:r>
    </w:p>
    <w:p w:rsidR="00252EDE" w:rsidRDefault="008842C8" w:rsidP="00252EDE">
      <w:pPr>
        <w:pStyle w:val="a0"/>
        <w:rPr>
          <w:rtl/>
        </w:rPr>
      </w:pPr>
      <w:bookmarkStart w:id="254" w:name="_Toc292528844"/>
      <w:bookmarkStart w:id="255" w:name="_Toc292529127"/>
      <w:bookmarkStart w:id="256" w:name="_Toc292976517"/>
      <w:r w:rsidRPr="008E4054">
        <w:rPr>
          <w:rFonts w:hint="cs"/>
          <w:rtl/>
        </w:rPr>
        <w:t>شغل پدر:</w:t>
      </w:r>
      <w:bookmarkEnd w:id="254"/>
      <w:bookmarkEnd w:id="255"/>
      <w:bookmarkEnd w:id="256"/>
    </w:p>
    <w:p w:rsidR="008842C8" w:rsidRPr="008E4054" w:rsidRDefault="008842C8" w:rsidP="008842C8">
      <w:pPr>
        <w:ind w:firstLine="284"/>
        <w:rPr>
          <w:rtl/>
          <w:lang w:bidi="fa-IR"/>
        </w:rPr>
      </w:pPr>
      <w:r w:rsidRPr="008E4054">
        <w:rPr>
          <w:rFonts w:hint="cs"/>
          <w:rtl/>
          <w:lang w:bidi="fa-IR"/>
        </w:rPr>
        <w:t>ظاهراً همان ضیاعت و زراعت و کسب آزاد بوده است.</w:t>
      </w:r>
    </w:p>
    <w:p w:rsidR="00252EDE" w:rsidRDefault="008842C8" w:rsidP="00252EDE">
      <w:pPr>
        <w:pStyle w:val="a0"/>
        <w:rPr>
          <w:rtl/>
        </w:rPr>
      </w:pPr>
      <w:bookmarkStart w:id="257" w:name="_Toc292528845"/>
      <w:bookmarkStart w:id="258" w:name="_Toc292529128"/>
      <w:bookmarkStart w:id="259" w:name="_Toc292976518"/>
      <w:r w:rsidRPr="008E4054">
        <w:rPr>
          <w:rFonts w:hint="cs"/>
          <w:rtl/>
        </w:rPr>
        <w:t>نام فرزند:</w:t>
      </w:r>
      <w:bookmarkEnd w:id="257"/>
      <w:bookmarkEnd w:id="258"/>
      <w:bookmarkEnd w:id="259"/>
    </w:p>
    <w:p w:rsidR="008842C8" w:rsidRPr="008E4054" w:rsidRDefault="008842C8" w:rsidP="008842C8">
      <w:pPr>
        <w:ind w:firstLine="284"/>
        <w:rPr>
          <w:rtl/>
          <w:lang w:bidi="fa-IR"/>
        </w:rPr>
      </w:pPr>
      <w:r w:rsidRPr="008E4054">
        <w:rPr>
          <w:rFonts w:hint="cs"/>
          <w:rtl/>
          <w:lang w:bidi="fa-IR"/>
        </w:rPr>
        <w:t>هرچند جستجو کردم فرزندی برای او نیافتم.</w:t>
      </w:r>
    </w:p>
    <w:bookmarkStart w:id="260" w:name="_Toc292976519"/>
    <w:p w:rsidR="008842C8" w:rsidRPr="008E4054" w:rsidRDefault="00135F93" w:rsidP="00B76A0F">
      <w:pPr>
        <w:pStyle w:val="a0"/>
        <w:rPr>
          <w:rtl/>
        </w:rPr>
      </w:pPr>
      <w:r>
        <w:rPr>
          <w:rFonts w:hint="cs"/>
          <w:noProof/>
          <w:rtl/>
          <w:lang w:bidi="ar-SA"/>
        </w:rPr>
        <mc:AlternateContent>
          <mc:Choice Requires="wps">
            <w:drawing>
              <wp:anchor distT="0" distB="0" distL="114300" distR="114300" simplePos="0" relativeHeight="251656704" behindDoc="0" locked="0" layoutInCell="1" allowOverlap="1" wp14:anchorId="1C04712E" wp14:editId="7176A722">
                <wp:simplePos x="0" y="0"/>
                <wp:positionH relativeFrom="column">
                  <wp:posOffset>2400300</wp:posOffset>
                </wp:positionH>
                <wp:positionV relativeFrom="paragraph">
                  <wp:posOffset>171450</wp:posOffset>
                </wp:positionV>
                <wp:extent cx="533400" cy="0"/>
                <wp:effectExtent l="9525" t="9525" r="9525" b="9525"/>
                <wp:wrapNone/>
                <wp:docPr id="2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5pt" to="2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"/>
            </w:pict>
          </mc:Fallback>
        </mc:AlternateContent>
      </w:r>
      <w:bookmarkStart w:id="261" w:name="_Toc292528846"/>
      <w:bookmarkStart w:id="262" w:name="_Toc292529129"/>
      <w:r w:rsidR="008842C8" w:rsidRPr="008E4054">
        <w:rPr>
          <w:rFonts w:hint="cs"/>
          <w:rtl/>
        </w:rPr>
        <w:t>شغل فرزند:</w:t>
      </w:r>
      <w:bookmarkEnd w:id="260"/>
      <w:bookmarkEnd w:id="261"/>
      <w:bookmarkEnd w:id="262"/>
      <w:r w:rsidR="008842C8" w:rsidRPr="008E4054">
        <w:rPr>
          <w:rFonts w:hint="cs"/>
          <w:rtl/>
        </w:rPr>
        <w:t xml:space="preserve">  </w:t>
      </w:r>
    </w:p>
    <w:p w:rsidR="00B76A0F" w:rsidRDefault="008842C8" w:rsidP="00B76A0F">
      <w:pPr>
        <w:pStyle w:val="a0"/>
        <w:rPr>
          <w:rtl/>
        </w:rPr>
      </w:pPr>
      <w:bookmarkStart w:id="263" w:name="_Toc292528847"/>
      <w:bookmarkStart w:id="264" w:name="_Toc292529130"/>
      <w:bookmarkStart w:id="265" w:name="_Toc292976520"/>
      <w:r>
        <w:rPr>
          <w:rFonts w:hint="cs"/>
          <w:rtl/>
        </w:rPr>
        <w:t>درآمد:</w:t>
      </w:r>
      <w:bookmarkEnd w:id="263"/>
      <w:bookmarkEnd w:id="264"/>
      <w:bookmarkEnd w:id="265"/>
    </w:p>
    <w:p w:rsidR="008842C8" w:rsidRDefault="008842C8" w:rsidP="008842C8">
      <w:pPr>
        <w:ind w:firstLine="284"/>
        <w:rPr>
          <w:rtl/>
          <w:lang w:bidi="fa-IR"/>
        </w:rPr>
      </w:pPr>
      <w:r>
        <w:rPr>
          <w:rFonts w:hint="cs"/>
          <w:rtl/>
          <w:lang w:bidi="fa-IR"/>
        </w:rPr>
        <w:t>درآمد او متوسط بوده که به وسیلة تجارت و عقار تأمین شده است.</w:t>
      </w:r>
    </w:p>
    <w:p w:rsidR="008842C8" w:rsidRDefault="008842C8" w:rsidP="008842C8">
      <w:pPr>
        <w:ind w:firstLine="284"/>
        <w:rPr>
          <w:rtl/>
          <w:lang w:bidi="fa-IR"/>
        </w:rPr>
      </w:pPr>
      <w:r>
        <w:rPr>
          <w:rFonts w:hint="cs"/>
          <w:rtl/>
          <w:lang w:bidi="fa-IR"/>
        </w:rPr>
        <w:t>در معجم المطبوعات العربیه</w:t>
      </w:r>
      <w:r w:rsidRPr="00546539">
        <w:rPr>
          <w:rFonts w:hint="cs"/>
          <w:vertAlign w:val="superscript"/>
          <w:rtl/>
          <w:lang w:bidi="fa-IR"/>
        </w:rPr>
        <w:t>(</w:t>
      </w:r>
      <w:r w:rsidRPr="00546539">
        <w:rPr>
          <w:rStyle w:val="FootnoteReference"/>
          <w:rtl/>
          <w:lang w:bidi="fa-IR"/>
        </w:rPr>
        <w:footnoteReference w:id="145"/>
      </w:r>
      <w:r w:rsidRPr="00546539">
        <w:rPr>
          <w:rFonts w:hint="cs"/>
          <w:vertAlign w:val="superscript"/>
          <w:rtl/>
          <w:lang w:bidi="fa-IR"/>
        </w:rPr>
        <w:t>)</w:t>
      </w:r>
      <w:r>
        <w:rPr>
          <w:rFonts w:hint="cs"/>
          <w:rtl/>
          <w:lang w:bidi="fa-IR"/>
        </w:rPr>
        <w:t xml:space="preserve"> نوشته: بعد از مسافرت‌های زیاد و رحلات عدیده در نیشابور اقامت گزید </w:t>
      </w:r>
      <w:r>
        <w:rPr>
          <w:rFonts w:cs="Traditional Arabic" w:hint="cs"/>
          <w:rtl/>
          <w:lang w:bidi="fa-IR"/>
        </w:rPr>
        <w:t>«</w:t>
      </w:r>
      <w:r w:rsidRPr="00F94831">
        <w:rPr>
          <w:rFonts w:ascii="Lotus Linotype" w:hAnsi="Lotus Linotype" w:cs="Lotus Linotype"/>
          <w:b/>
          <w:bCs/>
          <w:rtl/>
        </w:rPr>
        <w:t>وكان له أملاك وثروة فبقي يتأجر فيها حتى توفي</w:t>
      </w:r>
      <w:r>
        <w:rPr>
          <w:rFonts w:cs="Traditional Arabic" w:hint="cs"/>
          <w:rtl/>
          <w:lang w:bidi="fa-IR"/>
        </w:rPr>
        <w:t>»</w:t>
      </w:r>
      <w:r>
        <w:rPr>
          <w:rFonts w:hint="cs"/>
          <w:rtl/>
          <w:lang w:bidi="fa-IR"/>
        </w:rPr>
        <w:t xml:space="preserve"> و برای او املاک و ثروتی بود که با آن تجارت می‌کرد، تا هنگامی که چشم را از زندگی پوشید.</w:t>
      </w:r>
    </w:p>
    <w:p w:rsidR="00B76A0F" w:rsidRDefault="008842C8" w:rsidP="00B76A0F">
      <w:pPr>
        <w:pStyle w:val="a0"/>
        <w:rPr>
          <w:rtl/>
        </w:rPr>
      </w:pPr>
      <w:bookmarkStart w:id="266" w:name="_Toc292528848"/>
      <w:bookmarkStart w:id="267" w:name="_Toc292529131"/>
      <w:bookmarkStart w:id="268" w:name="_Toc292976521"/>
      <w:r>
        <w:rPr>
          <w:rFonts w:hint="cs"/>
          <w:rtl/>
        </w:rPr>
        <w:t>رابطه با حکومت:</w:t>
      </w:r>
      <w:bookmarkEnd w:id="266"/>
      <w:bookmarkEnd w:id="267"/>
      <w:bookmarkEnd w:id="268"/>
    </w:p>
    <w:p w:rsidR="008842C8" w:rsidRDefault="008842C8" w:rsidP="008842C8">
      <w:pPr>
        <w:ind w:firstLine="284"/>
        <w:rPr>
          <w:rtl/>
          <w:lang w:bidi="fa-IR"/>
        </w:rPr>
      </w:pPr>
      <w:r>
        <w:rPr>
          <w:rFonts w:hint="cs"/>
          <w:rtl/>
          <w:lang w:bidi="fa-IR"/>
        </w:rPr>
        <w:t>او هم مانند بخاری بی‌طرف و گوشه‌گیر بوده یعنی وقت خود را بیشتر صرف کسب و نشر علم نموده، حتی وقتی که شیخ ذهلی از امام بخاری بدبین شد و بالأخره امیر بخارا هم از او بدبین گردید منع می‌کردند کسی با بخاری تماس داشته باشد، با این وجود امام مسلم به خدمت او می‌شتافت و از لومة لائم خوف نمی‌کرد.</w:t>
      </w:r>
    </w:p>
    <w:p w:rsidR="008842C8" w:rsidRDefault="008842C8" w:rsidP="008842C8">
      <w:pPr>
        <w:ind w:firstLine="284"/>
        <w:rPr>
          <w:rtl/>
          <w:lang w:bidi="fa-IR"/>
        </w:rPr>
      </w:pPr>
      <w:r>
        <w:rPr>
          <w:rFonts w:hint="cs"/>
          <w:rtl/>
          <w:lang w:bidi="fa-IR"/>
        </w:rPr>
        <w:t>فرید وجدی در دائر</w:t>
      </w:r>
      <w:r w:rsidRPr="00B04A54">
        <w:rPr>
          <w:rFonts w:cs="B Badr" w:hint="cs"/>
          <w:rtl/>
          <w:lang w:bidi="fa-IR"/>
        </w:rPr>
        <w:t>ة</w:t>
      </w:r>
      <w:r>
        <w:rPr>
          <w:rFonts w:hint="cs"/>
          <w:rtl/>
          <w:lang w:bidi="fa-IR"/>
        </w:rPr>
        <w:t xml:space="preserve"> المعارف خود گوید: به محمد بن یحیی خبر رسید که مسلم بر مذهب بخاری است قدیماً و حدیثاً، روزی که مسلم در مجلس محمد ابن یحیی بود، محمد در خاتمه مجلس گفت: بیدار باشید کسی که به لفظ بگوید: </w:t>
      </w:r>
      <w:r>
        <w:rPr>
          <w:rFonts w:cs="Traditional Arabic" w:hint="cs"/>
          <w:rtl/>
          <w:lang w:bidi="fa-IR"/>
        </w:rPr>
        <w:t>«</w:t>
      </w:r>
      <w:r>
        <w:rPr>
          <w:rFonts w:cs="Traditional Arabic" w:hint="cs"/>
          <w:b/>
          <w:bCs/>
          <w:rtl/>
        </w:rPr>
        <w:t>اَلْقُرْآنُ مَخْلُوقٌ بِاللّفْظِ</w:t>
      </w:r>
      <w:r>
        <w:rPr>
          <w:rFonts w:cs="Traditional Arabic" w:hint="cs"/>
          <w:rtl/>
          <w:lang w:bidi="fa-IR"/>
        </w:rPr>
        <w:t>»</w:t>
      </w:r>
      <w:r>
        <w:rPr>
          <w:rFonts w:hint="cs"/>
          <w:rtl/>
          <w:lang w:bidi="fa-IR"/>
        </w:rPr>
        <w:t xml:space="preserve"> حلال نیست در مجلس ما حاضر شود. مسلم ردای خود را بر عمامه انداخت و بر رؤس مردم به پا خاست و از مجلس او بیرون رفت و هرچه را از او نوشته بود جمع کرد و آن را به پشت ح</w:t>
      </w:r>
      <w:r w:rsidRPr="008E4054">
        <w:rPr>
          <w:rFonts w:hint="cs"/>
          <w:rtl/>
          <w:lang w:bidi="fa-IR"/>
        </w:rPr>
        <w:t>مالی نهاد و فرستاد به در خانة محمد بن یحیی، به این جهت وحشت امام مسلم نسبت به او زیاد شد از او و زیارت او تخلف کرد.</w:t>
      </w:r>
    </w:p>
    <w:p w:rsidR="008842C8" w:rsidRDefault="008842C8" w:rsidP="008842C8">
      <w:pPr>
        <w:ind w:firstLine="284"/>
        <w:rPr>
          <w:rtl/>
          <w:lang w:bidi="fa-IR"/>
        </w:rPr>
      </w:pPr>
      <w:r>
        <w:rPr>
          <w:rFonts w:hint="cs"/>
          <w:rtl/>
          <w:lang w:bidi="fa-IR"/>
        </w:rPr>
        <w:t>در شذرات الذهب گوید</w:t>
      </w:r>
      <w:r w:rsidRPr="00050186">
        <w:rPr>
          <w:rFonts w:hint="cs"/>
          <w:vertAlign w:val="superscript"/>
          <w:rtl/>
          <w:lang w:bidi="fa-IR"/>
        </w:rPr>
        <w:t>(</w:t>
      </w:r>
      <w:r w:rsidRPr="00050186">
        <w:rPr>
          <w:rStyle w:val="FootnoteReference"/>
          <w:rtl/>
          <w:lang w:bidi="fa-IR"/>
        </w:rPr>
        <w:footnoteReference w:id="146"/>
      </w:r>
      <w:r w:rsidRPr="00050186">
        <w:rPr>
          <w:rFonts w:hint="cs"/>
          <w:vertAlign w:val="superscript"/>
          <w:rtl/>
          <w:lang w:bidi="fa-IR"/>
        </w:rPr>
        <w:t>)</w:t>
      </w:r>
      <w:r>
        <w:rPr>
          <w:rFonts w:hint="cs"/>
          <w:rtl/>
          <w:lang w:bidi="fa-IR"/>
        </w:rPr>
        <w:t xml:space="preserve">: محمد بن یحیی ذهلی نیشابوری از اعیان حفاظ بود که بخاری و مسلم و ابوداود و ترمذی و نسائی و ابن ماجه از او روایت </w:t>
      </w:r>
      <w:r w:rsidR="006B1E77">
        <w:rPr>
          <w:rFonts w:hint="cs"/>
          <w:rtl/>
          <w:lang w:bidi="fa-IR"/>
        </w:rPr>
        <w:t>کرده‌اند</w:t>
      </w:r>
      <w:r>
        <w:rPr>
          <w:rFonts w:hint="cs"/>
          <w:rtl/>
          <w:lang w:bidi="fa-IR"/>
        </w:rPr>
        <w:t>، و او ثقه بود، و باز می‌گوید: بخاری در مقدار سی موضوع از او روایت کرده، در موضوع صوم و طب و جنائز و عتق و غیره، ولی تصریح به اسم او نکرده و نگفته است حدثنا محمد بن یحیی ذهلی بلکه گفته است: حدثنا محمد و دیگر بقیه را اضافه نمی‌کند.</w:t>
      </w:r>
    </w:p>
    <w:p w:rsidR="00717F4B" w:rsidRDefault="008842C8" w:rsidP="00717F4B">
      <w:pPr>
        <w:pStyle w:val="a0"/>
        <w:rPr>
          <w:rtl/>
        </w:rPr>
      </w:pPr>
      <w:bookmarkStart w:id="269" w:name="_Toc292528849"/>
      <w:bookmarkStart w:id="270" w:name="_Toc292529132"/>
      <w:bookmarkStart w:id="271" w:name="_Toc292976522"/>
      <w:r>
        <w:rPr>
          <w:rFonts w:hint="cs"/>
          <w:rtl/>
        </w:rPr>
        <w:t>محل تحصیل:</w:t>
      </w:r>
      <w:bookmarkEnd w:id="269"/>
      <w:bookmarkEnd w:id="270"/>
      <w:bookmarkEnd w:id="271"/>
    </w:p>
    <w:p w:rsidR="008842C8" w:rsidRDefault="008842C8" w:rsidP="008842C8">
      <w:pPr>
        <w:ind w:firstLine="284"/>
        <w:rPr>
          <w:rtl/>
          <w:lang w:bidi="fa-IR"/>
        </w:rPr>
      </w:pPr>
      <w:r>
        <w:rPr>
          <w:rFonts w:hint="cs"/>
          <w:rtl/>
          <w:lang w:bidi="fa-IR"/>
        </w:rPr>
        <w:t>نیشابور و شهرهائی که به آن مسافرت کرده مانند: خراسان، ری، عراق، حجاز، جزیره العرب، شام و غیره.</w:t>
      </w:r>
    </w:p>
    <w:p w:rsidR="00717F4B" w:rsidRDefault="008842C8" w:rsidP="00717F4B">
      <w:pPr>
        <w:pStyle w:val="a0"/>
        <w:rPr>
          <w:rtl/>
        </w:rPr>
      </w:pPr>
      <w:bookmarkStart w:id="272" w:name="_Toc292528850"/>
      <w:bookmarkStart w:id="273" w:name="_Toc292529133"/>
      <w:bookmarkStart w:id="274" w:name="_Toc292976523"/>
      <w:r>
        <w:rPr>
          <w:rFonts w:hint="cs"/>
          <w:rtl/>
        </w:rPr>
        <w:t>شیوخ و استادان او:</w:t>
      </w:r>
      <w:bookmarkEnd w:id="272"/>
      <w:bookmarkEnd w:id="273"/>
      <w:bookmarkEnd w:id="274"/>
    </w:p>
    <w:p w:rsidR="008842C8" w:rsidRPr="008E4054" w:rsidRDefault="008842C8" w:rsidP="008842C8">
      <w:pPr>
        <w:ind w:firstLine="284"/>
        <w:rPr>
          <w:rtl/>
          <w:lang w:bidi="fa-IR"/>
        </w:rPr>
      </w:pPr>
      <w:r>
        <w:rPr>
          <w:rFonts w:hint="cs"/>
          <w:rtl/>
          <w:lang w:bidi="fa-IR"/>
        </w:rPr>
        <w:t xml:space="preserve">بعضی از شیوخ و اساتید او و کسانی که شیخ سماعت درس </w:t>
      </w:r>
      <w:r w:rsidR="000B2A16">
        <w:rPr>
          <w:rFonts w:hint="cs"/>
          <w:rtl/>
          <w:lang w:bidi="fa-IR"/>
        </w:rPr>
        <w:t xml:space="preserve">آن‌ها </w:t>
      </w:r>
      <w:r>
        <w:rPr>
          <w:rFonts w:hint="cs"/>
          <w:rtl/>
          <w:lang w:bidi="fa-IR"/>
        </w:rPr>
        <w:t xml:space="preserve">را کرده و در حلقه درس ایشان کسب فیض نموده عبارتند از: قتیبه بن سعید، احمد بن حنبل، محمد بن اسماعیل بخاری، اسماعیل بن ابی اویس، یحیی بن یحیی نیشابوری، ابابکر و عثمان دو پسر ابی شیبه، عبدالله بن اسماء، شیبان بن فروخ، حرمله بن یحیی صاحب شافعی، محمد بن المثنی، محمد بن یسار، محمد بن مهران، محمد بن یحیی ابن ابی عمر، </w:t>
      </w:r>
      <w:r w:rsidRPr="008E4054">
        <w:rPr>
          <w:rFonts w:hint="cs"/>
          <w:rtl/>
          <w:lang w:bidi="fa-IR"/>
        </w:rPr>
        <w:t>محمد بن سلمه مرادی، محمد بن عمرو، ربیحا، محمد بن رمح و گروهی دیگر از ائمّه و غیر</w:t>
      </w:r>
      <w:r w:rsidR="00A61956">
        <w:rPr>
          <w:rFonts w:hint="cs"/>
          <w:rtl/>
          <w:lang w:bidi="fa-IR"/>
        </w:rPr>
        <w:t xml:space="preserve"> این‌ها.</w:t>
      </w:r>
    </w:p>
    <w:p w:rsidR="008842C8" w:rsidRDefault="008842C8" w:rsidP="008842C8">
      <w:pPr>
        <w:ind w:firstLine="284"/>
        <w:rPr>
          <w:rtl/>
          <w:lang w:bidi="fa-IR"/>
        </w:rPr>
      </w:pPr>
      <w:r w:rsidRPr="008E4054">
        <w:rPr>
          <w:rFonts w:hint="cs"/>
          <w:rtl/>
          <w:lang w:bidi="fa-IR"/>
        </w:rPr>
        <w:t>ذهبی در تذکر</w:t>
      </w:r>
      <w:r w:rsidRPr="008E4054">
        <w:rPr>
          <w:rFonts w:cs="B Badr" w:hint="cs"/>
          <w:rtl/>
          <w:lang w:bidi="fa-IR"/>
        </w:rPr>
        <w:t>ة</w:t>
      </w:r>
      <w:r w:rsidRPr="008E4054">
        <w:rPr>
          <w:rFonts w:hint="cs"/>
          <w:rtl/>
          <w:lang w:bidi="fa-IR"/>
        </w:rPr>
        <w:t xml:space="preserve"> الحفاظ گوید: اولین سماع او در </w:t>
      </w:r>
      <w:r>
        <w:rPr>
          <w:rFonts w:hint="cs"/>
          <w:rtl/>
          <w:lang w:bidi="fa-IR"/>
        </w:rPr>
        <w:t>سال 218 بود و بیشتر از یحیی بن یحیی و قعنبی و تمیمی و احمد بن یونس یربوعی و اسماعیل ابن ابی اویس و سعید بن منصور و عون بن سلام و احمد بن حنبل و خلق کثیری روایت کرد.</w:t>
      </w:r>
    </w:p>
    <w:p w:rsidR="008842C8" w:rsidRDefault="008842C8" w:rsidP="008842C8">
      <w:pPr>
        <w:ind w:firstLine="284"/>
        <w:rPr>
          <w:rtl/>
          <w:lang w:bidi="fa-IR"/>
        </w:rPr>
      </w:pPr>
      <w:r>
        <w:rPr>
          <w:rFonts w:hint="cs"/>
          <w:rtl/>
          <w:lang w:bidi="fa-IR"/>
        </w:rPr>
        <w:t>در خراسان، از یحیی بن یحیی و اسحاق بن راهویه و غیره سماع حدیث نمود، در ری از محمد بن مهران و ابا غسان و دیگران روایت حدیث کرد، در عراق از حنبل و عبدالله بن مسلمه و دیگران روایت نمود، در حجاز از سعید بن منصور و ابا مصعب و دیگران سماع حدیث کرد، در مصر از عمرو بن سواد و حرمله بن یحیی و غیره به سماع حدیث پرداخت.</w:t>
      </w:r>
    </w:p>
    <w:p w:rsidR="00CB2D3C" w:rsidRDefault="00CB2D3C" w:rsidP="008842C8">
      <w:pPr>
        <w:ind w:firstLine="284"/>
        <w:rPr>
          <w:rtl/>
          <w:lang w:bidi="fa-IR"/>
        </w:rPr>
      </w:pPr>
    </w:p>
    <w:p w:rsidR="00CB2D3C" w:rsidRDefault="00CB2D3C" w:rsidP="008842C8">
      <w:pPr>
        <w:ind w:firstLine="284"/>
        <w:rPr>
          <w:rtl/>
          <w:lang w:bidi="fa-IR"/>
        </w:rPr>
      </w:pPr>
    </w:p>
    <w:p w:rsidR="00717F4B" w:rsidRDefault="008842C8" w:rsidP="00717F4B">
      <w:pPr>
        <w:pStyle w:val="a0"/>
        <w:rPr>
          <w:rtl/>
        </w:rPr>
      </w:pPr>
      <w:bookmarkStart w:id="275" w:name="_Toc292528851"/>
      <w:bookmarkStart w:id="276" w:name="_Toc292529134"/>
      <w:bookmarkStart w:id="277" w:name="_Toc292976524"/>
      <w:r>
        <w:rPr>
          <w:rFonts w:hint="cs"/>
          <w:rtl/>
        </w:rPr>
        <w:t>نام مدارس:</w:t>
      </w:r>
      <w:bookmarkEnd w:id="275"/>
      <w:bookmarkEnd w:id="276"/>
      <w:bookmarkEnd w:id="277"/>
    </w:p>
    <w:p w:rsidR="008842C8" w:rsidRDefault="008842C8" w:rsidP="008842C8">
      <w:pPr>
        <w:ind w:firstLine="284"/>
        <w:rPr>
          <w:rtl/>
          <w:lang w:bidi="fa-IR"/>
        </w:rPr>
      </w:pPr>
      <w:r>
        <w:rPr>
          <w:rFonts w:hint="cs"/>
          <w:rtl/>
          <w:lang w:bidi="fa-IR"/>
        </w:rPr>
        <w:t>در مدارس و مکاتب معموله شهرهای نیشاپور و خراسان و شهرهایی که به آنجا مسافرت کرده درس خوانده است.</w:t>
      </w:r>
    </w:p>
    <w:p w:rsidR="008842C8" w:rsidRDefault="008842C8" w:rsidP="00D75634">
      <w:pPr>
        <w:ind w:firstLine="284"/>
        <w:rPr>
          <w:rtl/>
          <w:lang w:bidi="fa-IR"/>
        </w:rPr>
      </w:pPr>
      <w:r>
        <w:rPr>
          <w:rFonts w:hint="cs"/>
          <w:rtl/>
          <w:lang w:bidi="fa-IR"/>
        </w:rPr>
        <w:t>در موضوع نام مدارس چنانکه در بحث امام بخاری اشاره شد در آن روزگار مدارس معین و با نامی مانند امروز نبوده و بیشتر اهل علم در محیط مسجد و یا خود مسجد و مدارس و مکاتبی که معمول بوده است درس می‌خوانده</w:t>
      </w:r>
      <w:r w:rsidR="00D75634">
        <w:rPr>
          <w:rFonts w:hint="cs"/>
          <w:rtl/>
          <w:lang w:bidi="fa-IR"/>
        </w:rPr>
        <w:t>‌</w:t>
      </w:r>
      <w:r>
        <w:rPr>
          <w:rFonts w:hint="cs"/>
          <w:rtl/>
          <w:lang w:bidi="fa-IR"/>
        </w:rPr>
        <w:t>اند.</w:t>
      </w:r>
    </w:p>
    <w:p w:rsidR="008842C8" w:rsidRDefault="008842C8" w:rsidP="00D75634">
      <w:pPr>
        <w:ind w:firstLine="284"/>
        <w:rPr>
          <w:rtl/>
          <w:lang w:bidi="fa-IR"/>
        </w:rPr>
      </w:pPr>
      <w:r>
        <w:rPr>
          <w:rFonts w:hint="cs"/>
          <w:rtl/>
          <w:lang w:bidi="fa-IR"/>
        </w:rPr>
        <w:t>به هرحال، تعلیم و تربیت در صدر اسلام و تدوین و تألیف و نوشته مرسوم بوده و در محوطه مسجد و گاهی در خانه مردم به تعلیم و تعلم پرداخته</w:t>
      </w:r>
      <w:r w:rsidR="00D75634">
        <w:rPr>
          <w:rFonts w:hint="cs"/>
          <w:rtl/>
          <w:lang w:bidi="fa-IR"/>
        </w:rPr>
        <w:t>‌</w:t>
      </w:r>
      <w:r>
        <w:rPr>
          <w:rFonts w:hint="cs"/>
          <w:rtl/>
          <w:lang w:bidi="fa-IR"/>
        </w:rPr>
        <w:t>اند.</w:t>
      </w:r>
    </w:p>
    <w:p w:rsidR="00717F4B" w:rsidRDefault="008842C8" w:rsidP="00717F4B">
      <w:pPr>
        <w:pStyle w:val="a0"/>
        <w:rPr>
          <w:rtl/>
        </w:rPr>
      </w:pPr>
      <w:bookmarkStart w:id="278" w:name="_Toc292528852"/>
      <w:bookmarkStart w:id="279" w:name="_Toc292529135"/>
      <w:bookmarkStart w:id="280" w:name="_Toc292976525"/>
      <w:r>
        <w:rPr>
          <w:rFonts w:hint="cs"/>
          <w:rtl/>
        </w:rPr>
        <w:t>نام مسجد:</w:t>
      </w:r>
      <w:bookmarkEnd w:id="278"/>
      <w:bookmarkEnd w:id="279"/>
      <w:bookmarkEnd w:id="280"/>
    </w:p>
    <w:p w:rsidR="008842C8" w:rsidRDefault="008842C8" w:rsidP="008842C8">
      <w:pPr>
        <w:ind w:firstLine="284"/>
        <w:rPr>
          <w:rtl/>
          <w:lang w:bidi="fa-IR"/>
        </w:rPr>
      </w:pPr>
      <w:r>
        <w:rPr>
          <w:rFonts w:hint="cs"/>
          <w:rtl/>
          <w:lang w:bidi="fa-IR"/>
        </w:rPr>
        <w:t>مساجد نیشاپور و خراسان و شهرهایی که محل تحصیل او بوده و مسجد جمعة نیشابور.</w:t>
      </w:r>
    </w:p>
    <w:p w:rsidR="00717F4B" w:rsidRDefault="008842C8" w:rsidP="00717F4B">
      <w:pPr>
        <w:pStyle w:val="a0"/>
        <w:rPr>
          <w:rtl/>
        </w:rPr>
      </w:pPr>
      <w:bookmarkStart w:id="281" w:name="_Toc292528853"/>
      <w:bookmarkStart w:id="282" w:name="_Toc292529136"/>
      <w:bookmarkStart w:id="283" w:name="_Toc292976526"/>
      <w:r>
        <w:rPr>
          <w:rFonts w:hint="cs"/>
          <w:rtl/>
        </w:rPr>
        <w:t>مسافرت:</w:t>
      </w:r>
      <w:bookmarkEnd w:id="281"/>
      <w:bookmarkEnd w:id="282"/>
      <w:bookmarkEnd w:id="283"/>
    </w:p>
    <w:p w:rsidR="008842C8" w:rsidRPr="00295D27" w:rsidRDefault="008842C8" w:rsidP="008842C8">
      <w:pPr>
        <w:ind w:firstLine="284"/>
        <w:rPr>
          <w:rtl/>
          <w:lang w:bidi="fa-IR"/>
        </w:rPr>
      </w:pPr>
      <w:r>
        <w:rPr>
          <w:rFonts w:hint="cs"/>
          <w:rtl/>
          <w:lang w:bidi="fa-IR"/>
        </w:rPr>
        <w:t>به خراسان و ری و عراق و بغداد و حجاز و جزیر</w:t>
      </w:r>
      <w:r w:rsidRPr="005E17E7">
        <w:rPr>
          <w:rFonts w:cs="B Badr" w:hint="cs"/>
          <w:rtl/>
          <w:lang w:bidi="fa-IR"/>
        </w:rPr>
        <w:t>ة</w:t>
      </w:r>
      <w:r>
        <w:rPr>
          <w:rFonts w:hint="cs"/>
          <w:rtl/>
          <w:lang w:bidi="fa-IR"/>
        </w:rPr>
        <w:t xml:space="preserve"> العرب و مصر و شام مسافرت کرده و بسیار به بغداد رفته است و اهل بغداد از او روایت </w:t>
      </w:r>
      <w:r w:rsidR="006B1E77">
        <w:rPr>
          <w:rFonts w:hint="cs"/>
          <w:rtl/>
          <w:lang w:bidi="fa-IR"/>
        </w:rPr>
        <w:t>کرده‌اند</w:t>
      </w:r>
      <w:r>
        <w:rPr>
          <w:rFonts w:hint="cs"/>
          <w:rtl/>
          <w:lang w:bidi="fa-IR"/>
        </w:rPr>
        <w:t xml:space="preserve"> و آخرین سفر او به بغداد در سال 259 بوده است.</w:t>
      </w:r>
    </w:p>
    <w:p w:rsidR="00717F4B" w:rsidRDefault="008842C8" w:rsidP="00717F4B">
      <w:pPr>
        <w:pStyle w:val="a0"/>
        <w:rPr>
          <w:rtl/>
        </w:rPr>
      </w:pPr>
      <w:bookmarkStart w:id="284" w:name="_Toc292528854"/>
      <w:bookmarkStart w:id="285" w:name="_Toc292529137"/>
      <w:bookmarkStart w:id="286" w:name="_Toc292976527"/>
      <w:r>
        <w:rPr>
          <w:rFonts w:hint="cs"/>
          <w:rtl/>
        </w:rPr>
        <w:t>اجازه از که گرفته:</w:t>
      </w:r>
      <w:bookmarkEnd w:id="284"/>
      <w:bookmarkEnd w:id="285"/>
      <w:bookmarkEnd w:id="286"/>
    </w:p>
    <w:p w:rsidR="008842C8" w:rsidRDefault="008842C8" w:rsidP="008842C8">
      <w:pPr>
        <w:ind w:firstLine="284"/>
        <w:rPr>
          <w:rtl/>
          <w:lang w:bidi="fa-IR"/>
        </w:rPr>
      </w:pPr>
      <w:r>
        <w:rPr>
          <w:rFonts w:hint="cs"/>
          <w:rtl/>
          <w:lang w:bidi="fa-IR"/>
        </w:rPr>
        <w:t xml:space="preserve">استادان او زیاد </w:t>
      </w:r>
      <w:r w:rsidR="007D498E">
        <w:rPr>
          <w:rFonts w:hint="cs"/>
          <w:rtl/>
          <w:lang w:bidi="fa-IR"/>
        </w:rPr>
        <w:t>بوده‌اند</w:t>
      </w:r>
      <w:r>
        <w:rPr>
          <w:rFonts w:hint="cs"/>
          <w:rtl/>
          <w:lang w:bidi="fa-IR"/>
        </w:rPr>
        <w:t xml:space="preserve"> و چنانکه در بحث بخاری توضیح دادیم اجازة آن روزگار مانند اجازه نامة فعلی نبوده و طرق اجازه متعدد بوده و شاید هرکتاب دارای اجازة مخصوص و هر استادی در مورد کتاب اختصاصی و یا رشتة اختصاصی لفظاً یا کتباً اجازه داده باشد.</w:t>
      </w:r>
    </w:p>
    <w:p w:rsidR="00CB2D3C" w:rsidRDefault="00CB2D3C" w:rsidP="008842C8">
      <w:pPr>
        <w:ind w:firstLine="284"/>
        <w:rPr>
          <w:rtl/>
          <w:lang w:bidi="fa-IR"/>
        </w:rPr>
      </w:pPr>
    </w:p>
    <w:p w:rsidR="00CB2D3C" w:rsidRDefault="00CB2D3C" w:rsidP="008842C8">
      <w:pPr>
        <w:ind w:firstLine="284"/>
        <w:rPr>
          <w:rtl/>
          <w:lang w:bidi="fa-IR"/>
        </w:rPr>
      </w:pPr>
    </w:p>
    <w:p w:rsidR="00CB2D3C" w:rsidRPr="00295D27" w:rsidRDefault="00CB2D3C" w:rsidP="008842C8">
      <w:pPr>
        <w:ind w:firstLine="284"/>
        <w:rPr>
          <w:rtl/>
          <w:lang w:bidi="fa-IR"/>
        </w:rPr>
      </w:pPr>
    </w:p>
    <w:p w:rsidR="00717F4B" w:rsidRDefault="008842C8" w:rsidP="00717F4B">
      <w:pPr>
        <w:pStyle w:val="a0"/>
        <w:rPr>
          <w:rtl/>
        </w:rPr>
      </w:pPr>
      <w:bookmarkStart w:id="287" w:name="_Toc292528855"/>
      <w:bookmarkStart w:id="288" w:name="_Toc292529138"/>
      <w:bookmarkStart w:id="289" w:name="_Toc292976528"/>
      <w:r>
        <w:rPr>
          <w:rFonts w:hint="cs"/>
          <w:rtl/>
        </w:rPr>
        <w:t>کجا درس می‌داده است:</w:t>
      </w:r>
      <w:bookmarkEnd w:id="287"/>
      <w:bookmarkEnd w:id="288"/>
      <w:bookmarkEnd w:id="289"/>
    </w:p>
    <w:p w:rsidR="008842C8" w:rsidRDefault="008842C8" w:rsidP="008842C8">
      <w:pPr>
        <w:ind w:firstLine="284"/>
        <w:rPr>
          <w:rtl/>
          <w:lang w:bidi="fa-IR"/>
        </w:rPr>
      </w:pPr>
      <w:r>
        <w:rPr>
          <w:rFonts w:hint="cs"/>
          <w:rtl/>
          <w:lang w:bidi="fa-IR"/>
        </w:rPr>
        <w:t>در نیشابور و خراسان و جاهائی که به آنجا مسافرت کرده، در مسجد و یا مکتب و یا مدرسة معموله. گرچه از یک سو کسب علم کرده نسبت به طبقات دیگری تدریس نموده است.</w:t>
      </w:r>
    </w:p>
    <w:p w:rsidR="008842C8" w:rsidRDefault="008842C8" w:rsidP="00221604">
      <w:pPr>
        <w:pStyle w:val="a0"/>
        <w:rPr>
          <w:rtl/>
        </w:rPr>
      </w:pPr>
      <w:bookmarkStart w:id="290" w:name="_Toc292528856"/>
      <w:bookmarkStart w:id="291" w:name="_Toc292529139"/>
      <w:bookmarkStart w:id="292" w:name="_Toc292976529"/>
      <w:r>
        <w:rPr>
          <w:rFonts w:hint="cs"/>
          <w:rtl/>
        </w:rPr>
        <w:t>طلب علم و رحلات و مسافرت‌های او به اقطار زمین</w:t>
      </w:r>
      <w:bookmarkEnd w:id="290"/>
      <w:bookmarkEnd w:id="291"/>
      <w:bookmarkEnd w:id="292"/>
    </w:p>
    <w:p w:rsidR="008842C8" w:rsidRDefault="008842C8" w:rsidP="008842C8">
      <w:pPr>
        <w:ind w:firstLine="284"/>
        <w:rPr>
          <w:rtl/>
          <w:lang w:bidi="fa-IR"/>
        </w:rPr>
      </w:pPr>
      <w:r>
        <w:rPr>
          <w:rFonts w:hint="cs"/>
          <w:rtl/>
          <w:lang w:bidi="fa-IR"/>
        </w:rPr>
        <w:t xml:space="preserve">توضیحاً: مسلم رحمه الله یکی از رجال برجستة ائمة حدیث و او از کبار مبرزین و اهل حفظ و اتقان و تحقیق بوده و در پی تحقیقات در بارة این علم به سوی شهرها و اقطار جهان مسافرت‌ها کرده اهل حذق و عرفان بدون خلاف در این شأن به تقدم او اعتراف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یحیی بن یحیی و اسحاق بن راهویه و غیر</w:t>
      </w:r>
      <w:r w:rsidR="009F5C94">
        <w:rPr>
          <w:rFonts w:hint="cs"/>
          <w:rtl/>
          <w:lang w:bidi="fa-IR"/>
        </w:rPr>
        <w:t xml:space="preserve"> این‌ها </w:t>
      </w:r>
      <w:r>
        <w:rPr>
          <w:rFonts w:hint="cs"/>
          <w:rtl/>
          <w:lang w:bidi="fa-IR"/>
        </w:rPr>
        <w:t>گویند: به خراسان مسافرت کرده است، محمد بن مهران و اباغسان و غیره می‌گویند: به ری آمده است، ابن حنبل و عبدالله بن سلمه و غیر</w:t>
      </w:r>
      <w:r w:rsidR="009F5C94">
        <w:rPr>
          <w:rFonts w:hint="cs"/>
          <w:rtl/>
          <w:lang w:bidi="fa-IR"/>
        </w:rPr>
        <w:t xml:space="preserve"> این‌ها </w:t>
      </w:r>
      <w:r>
        <w:rPr>
          <w:rFonts w:hint="cs"/>
          <w:rtl/>
          <w:lang w:bidi="fa-IR"/>
        </w:rPr>
        <w:t>گویند: به عراق سفر نموده است، سعید بن منصور و ابامصعب و دیگران گوید: به حجاز رفته است، عمر بن سودان و حرمله و دیگران اظهار می‌کنند که به مصر رفته است، و همچنان به جزیر</w:t>
      </w:r>
      <w:r w:rsidRPr="00B073E9">
        <w:rPr>
          <w:rFonts w:cs="B Badr" w:hint="cs"/>
          <w:rtl/>
          <w:lang w:bidi="fa-IR"/>
        </w:rPr>
        <w:t>ة</w:t>
      </w:r>
      <w:r>
        <w:rPr>
          <w:rFonts w:hint="cs"/>
          <w:rtl/>
          <w:lang w:bidi="fa-IR"/>
        </w:rPr>
        <w:t xml:space="preserve"> العرب و شام نیز مسافرت کرده است، و برای جمع احادیث و صحت و سقم </w:t>
      </w:r>
      <w:r w:rsidR="000B2A16">
        <w:rPr>
          <w:rFonts w:hint="cs"/>
          <w:rtl/>
          <w:lang w:bidi="fa-IR"/>
        </w:rPr>
        <w:t xml:space="preserve">آن‌ها </w:t>
      </w:r>
      <w:r>
        <w:rPr>
          <w:rFonts w:hint="cs"/>
          <w:rtl/>
          <w:lang w:bidi="fa-IR"/>
        </w:rPr>
        <w:t>متحمل رنجهای سفر شده و در سفر و حضر به سعی و کوشش پرداخته است.</w:t>
      </w:r>
    </w:p>
    <w:p w:rsidR="00F0301C" w:rsidRDefault="008842C8" w:rsidP="00F0301C">
      <w:pPr>
        <w:pStyle w:val="a0"/>
        <w:rPr>
          <w:rtl/>
        </w:rPr>
      </w:pPr>
      <w:bookmarkStart w:id="293" w:name="_Toc292528857"/>
      <w:bookmarkStart w:id="294" w:name="_Toc292529140"/>
      <w:bookmarkStart w:id="295" w:name="_Toc292976530"/>
      <w:r>
        <w:rPr>
          <w:rFonts w:hint="cs"/>
          <w:rtl/>
        </w:rPr>
        <w:t>شاگردان نخبة او و کسانی که از او ر</w:t>
      </w:r>
      <w:r w:rsidRPr="008E4054">
        <w:rPr>
          <w:rFonts w:hint="cs"/>
          <w:rtl/>
        </w:rPr>
        <w:t xml:space="preserve">وایت </w:t>
      </w:r>
      <w:r w:rsidR="006B1E77">
        <w:rPr>
          <w:rFonts w:hint="cs"/>
          <w:rtl/>
        </w:rPr>
        <w:t>کرده‌اند</w:t>
      </w:r>
      <w:r w:rsidRPr="008E4054">
        <w:rPr>
          <w:rFonts w:hint="cs"/>
          <w:rtl/>
        </w:rPr>
        <w:t>:</w:t>
      </w:r>
      <w:bookmarkEnd w:id="293"/>
      <w:bookmarkEnd w:id="294"/>
      <w:bookmarkEnd w:id="295"/>
    </w:p>
    <w:p w:rsidR="008842C8" w:rsidRPr="008E4054" w:rsidRDefault="008842C8" w:rsidP="008842C8">
      <w:pPr>
        <w:ind w:firstLine="284"/>
        <w:rPr>
          <w:rtl/>
          <w:lang w:bidi="fa-IR"/>
        </w:rPr>
      </w:pPr>
      <w:r w:rsidRPr="008E4054">
        <w:rPr>
          <w:rFonts w:hint="cs"/>
          <w:rtl/>
          <w:lang w:bidi="fa-IR"/>
        </w:rPr>
        <w:t>کسانی که ا</w:t>
      </w:r>
      <w:r>
        <w:rPr>
          <w:rFonts w:hint="cs"/>
          <w:rtl/>
          <w:lang w:bidi="fa-IR"/>
        </w:rPr>
        <w:t xml:space="preserve">ز </w:t>
      </w:r>
      <w:r w:rsidRPr="008E4054">
        <w:rPr>
          <w:rFonts w:hint="cs"/>
          <w:rtl/>
          <w:lang w:bidi="fa-IR"/>
        </w:rPr>
        <w:t xml:space="preserve">سماع حدیث و روایت </w:t>
      </w:r>
      <w:r w:rsidR="006B1E77">
        <w:rPr>
          <w:rFonts w:hint="cs"/>
          <w:rtl/>
          <w:lang w:bidi="fa-IR"/>
        </w:rPr>
        <w:t>کرده‌اند</w:t>
      </w:r>
      <w:r w:rsidRPr="008E4054">
        <w:rPr>
          <w:rFonts w:hint="cs"/>
          <w:rtl/>
          <w:lang w:bidi="fa-IR"/>
        </w:rPr>
        <w:t>، عبارتند از: ابوعیسی ترمذی، یحیی بن ساعد، محمد بن مخلد، ابراهیم بن محمد بن سفیان «فقیه الزهد»</w:t>
      </w:r>
      <w:r w:rsidRPr="008E4054">
        <w:rPr>
          <w:rFonts w:hint="cs"/>
          <w:vertAlign w:val="superscript"/>
          <w:rtl/>
          <w:lang w:bidi="fa-IR"/>
        </w:rPr>
        <w:t>(</w:t>
      </w:r>
      <w:r w:rsidRPr="008E4054">
        <w:rPr>
          <w:rStyle w:val="FootnoteReference"/>
          <w:rtl/>
          <w:lang w:bidi="fa-IR"/>
        </w:rPr>
        <w:footnoteReference w:id="147"/>
      </w:r>
      <w:r w:rsidRPr="008E4054">
        <w:rPr>
          <w:rFonts w:hint="cs"/>
          <w:vertAlign w:val="superscript"/>
          <w:rtl/>
          <w:lang w:bidi="fa-IR"/>
        </w:rPr>
        <w:t>)</w:t>
      </w:r>
      <w:r w:rsidRPr="008E4054">
        <w:rPr>
          <w:rFonts w:hint="cs"/>
          <w:rtl/>
          <w:lang w:bidi="fa-IR"/>
        </w:rPr>
        <w:t>، محمد بن اسحاق بن خزیمه، محمد بن عبدالوهاب الفراء، علی بن</w:t>
      </w:r>
      <w:r>
        <w:rPr>
          <w:rFonts w:hint="cs"/>
          <w:rtl/>
          <w:lang w:bidi="fa-IR"/>
        </w:rPr>
        <w:t xml:space="preserve"> الحسین، مکی ابن عبدان، ابوحامد احمد بن محمد الشرقی و برادر او عبدالله، حاتم بن احمد کندی، حسین بن محمد بن زیاد قبانی، ابراهیم بن ابی طالب، صالح بن محمد، ابوبکر محمد بن نصر جارودی، احمد بن سلمه، ابوعوانه یعقوب بن اسحاق اسفراینی، ابوعمر احمد بن مبارک مستملی، ابوحامد احمد بن حمدون اعمش، ابوالعباس محمد بن اسحاق</w:t>
      </w:r>
      <w:r w:rsidRPr="008E4054">
        <w:rPr>
          <w:rFonts w:hint="cs"/>
          <w:rtl/>
          <w:lang w:bidi="fa-IR"/>
        </w:rPr>
        <w:t xml:space="preserve"> ابن سراج، زکریاء بن داوود حفاف، نصر بن احمد حافظ (که به نصرک مشهور بوده است)، سراج، ابن ساعد، عبدالرحمان بن ابی حاتم، محمد بن مخلد عطار </w:t>
      </w:r>
      <w:r>
        <w:rPr>
          <w:rFonts w:hint="cs"/>
          <w:rtl/>
          <w:lang w:bidi="fa-IR"/>
        </w:rPr>
        <w:t xml:space="preserve">و عدة زیاد دیگری از او روایت کرده و در حلقة درس او حاضر </w:t>
      </w:r>
      <w:r w:rsidR="007D498E">
        <w:rPr>
          <w:rFonts w:hint="cs"/>
          <w:rtl/>
          <w:lang w:bidi="fa-IR"/>
        </w:rPr>
        <w:t>بوده‌اند</w:t>
      </w:r>
      <w:r>
        <w:rPr>
          <w:rFonts w:hint="cs"/>
          <w:rtl/>
          <w:lang w:bidi="fa-IR"/>
        </w:rPr>
        <w:t xml:space="preserve">، بسیاری از ائمة حدیث و حافظین و کسانی که در ردیف و درجة او </w:t>
      </w:r>
      <w:r w:rsidR="007D498E">
        <w:rPr>
          <w:rFonts w:hint="cs"/>
          <w:rtl/>
          <w:lang w:bidi="fa-IR"/>
        </w:rPr>
        <w:t>بوده‌اند</w:t>
      </w:r>
      <w:r>
        <w:rPr>
          <w:rFonts w:hint="cs"/>
          <w:rtl/>
          <w:lang w:bidi="fa-IR"/>
        </w:rPr>
        <w:t xml:space="preserve"> مانند ابوحات</w:t>
      </w:r>
      <w:r w:rsidRPr="008E4054">
        <w:rPr>
          <w:rFonts w:hint="cs"/>
          <w:rtl/>
          <w:lang w:bidi="fa-IR"/>
        </w:rPr>
        <w:t xml:space="preserve">م رازی، مؤمن بن هارون، احمد بن سلمه و امام ترمذی از او روایت </w:t>
      </w:r>
      <w:r w:rsidR="006B1E77">
        <w:rPr>
          <w:rFonts w:hint="cs"/>
          <w:rtl/>
          <w:lang w:bidi="fa-IR"/>
        </w:rPr>
        <w:t>کرده‌اند</w:t>
      </w:r>
      <w:r w:rsidRPr="008E4054">
        <w:rPr>
          <w:rFonts w:hint="cs"/>
          <w:rtl/>
          <w:lang w:bidi="fa-IR"/>
        </w:rPr>
        <w:t>.</w:t>
      </w:r>
    </w:p>
    <w:p w:rsidR="008842C8" w:rsidRDefault="008842C8" w:rsidP="008842C8">
      <w:pPr>
        <w:ind w:firstLine="284"/>
        <w:rPr>
          <w:rtl/>
          <w:lang w:bidi="fa-IR"/>
        </w:rPr>
      </w:pPr>
      <w:r>
        <w:rPr>
          <w:rFonts w:hint="cs"/>
          <w:rtl/>
          <w:lang w:bidi="fa-IR"/>
        </w:rPr>
        <w:t xml:space="preserve">کسی که نظر او را در صحیح مسلم مورد بررسی و تحقیق قرار دهد و اطلاع پیدا کند، برآنچه که او تنظیم کرده از اسناد و ترتیب و حسن سیاق و طریقة بدیع و نفایس تحقیق و جواهر تدقیق و انواع ورع و احتیاط و لیاقت در روایات و اختصار طرق و ضبط متفرعات و انتشار </w:t>
      </w:r>
      <w:r w:rsidR="000B2A16">
        <w:rPr>
          <w:rFonts w:hint="cs"/>
          <w:rtl/>
          <w:lang w:bidi="fa-IR"/>
        </w:rPr>
        <w:t xml:space="preserve">آن‌ها </w:t>
      </w:r>
      <w:r>
        <w:rPr>
          <w:rFonts w:hint="cs"/>
          <w:rtl/>
          <w:lang w:bidi="fa-IR"/>
        </w:rPr>
        <w:t>و زیادی اطلاع و وسعت روایات و غیر</w:t>
      </w:r>
      <w:r w:rsidR="009F5C94">
        <w:rPr>
          <w:rFonts w:hint="cs"/>
          <w:rtl/>
          <w:lang w:bidi="fa-IR"/>
        </w:rPr>
        <w:t xml:space="preserve"> این‌ها </w:t>
      </w:r>
      <w:r>
        <w:rPr>
          <w:rFonts w:hint="cs"/>
          <w:rtl/>
          <w:lang w:bidi="fa-IR"/>
        </w:rPr>
        <w:t>از محاسن و عجائب و لطائف ظاهرات و خفیات آن می‌داند که او امامی است که بعد از او کسی هم‌پایة او در این نوع نمی‌شود و مثیل او کمتر و در روزگار او هم کمتر کسی به پایة او رسیده است.</w:t>
      </w:r>
    </w:p>
    <w:p w:rsidR="008842C8" w:rsidRPr="008E4054" w:rsidRDefault="008842C8" w:rsidP="00C30D23">
      <w:pPr>
        <w:pStyle w:val="a0"/>
        <w:rPr>
          <w:rtl/>
        </w:rPr>
      </w:pPr>
      <w:bookmarkStart w:id="296" w:name="_Toc292528858"/>
      <w:bookmarkStart w:id="297" w:name="_Toc292529141"/>
      <w:bookmarkStart w:id="298" w:name="_Toc292976531"/>
      <w:r w:rsidRPr="008E4054">
        <w:rPr>
          <w:rFonts w:hint="cs"/>
          <w:rtl/>
        </w:rPr>
        <w:t>آثار علمی و تصنیفات او</w:t>
      </w:r>
      <w:bookmarkEnd w:id="296"/>
      <w:bookmarkEnd w:id="297"/>
      <w:bookmarkEnd w:id="298"/>
    </w:p>
    <w:p w:rsidR="008842C8" w:rsidRDefault="008842C8" w:rsidP="008842C8">
      <w:pPr>
        <w:ind w:firstLine="284"/>
        <w:rPr>
          <w:rtl/>
          <w:lang w:bidi="fa-IR"/>
        </w:rPr>
      </w:pPr>
      <w:r w:rsidRPr="008E4054">
        <w:rPr>
          <w:rFonts w:hint="cs"/>
          <w:rtl/>
          <w:lang w:bidi="fa-IR"/>
        </w:rPr>
        <w:t>در حدود 23 یا بیشتر امام مسلم رحمه الله مخصوصاً در علم حدیث تألیفات زیادی</w:t>
      </w:r>
      <w:r>
        <w:rPr>
          <w:rFonts w:hint="cs"/>
          <w:rtl/>
          <w:lang w:bidi="fa-IR"/>
        </w:rPr>
        <w:t xml:space="preserve"> دارد از جمله تألیفات او:</w:t>
      </w:r>
    </w:p>
    <w:p w:rsidR="008842C8" w:rsidRDefault="008842C8" w:rsidP="008842C8">
      <w:pPr>
        <w:ind w:firstLine="284"/>
        <w:rPr>
          <w:rtl/>
          <w:lang w:bidi="fa-IR"/>
        </w:rPr>
      </w:pPr>
      <w:r>
        <w:rPr>
          <w:rFonts w:hint="cs"/>
          <w:rtl/>
          <w:lang w:bidi="fa-IR"/>
        </w:rPr>
        <w:t>1- صحیح مسلم که در نوع خود بی‌نظیر و مشهور خاص و عام است که در مدت پانزده سال آن را نوشته، و آن را از سیصد هزار حدیث مسموعه</w:t>
      </w:r>
      <w:r w:rsidRPr="003C3947">
        <w:rPr>
          <w:rFonts w:hint="cs"/>
          <w:vertAlign w:val="superscript"/>
          <w:rtl/>
          <w:lang w:bidi="fa-IR"/>
        </w:rPr>
        <w:t>(</w:t>
      </w:r>
      <w:r w:rsidRPr="003C3947">
        <w:rPr>
          <w:rStyle w:val="FootnoteReference"/>
          <w:rtl/>
          <w:lang w:bidi="fa-IR"/>
        </w:rPr>
        <w:footnoteReference w:id="148"/>
      </w:r>
      <w:r w:rsidRPr="003C3947">
        <w:rPr>
          <w:rFonts w:hint="cs"/>
          <w:vertAlign w:val="superscript"/>
          <w:rtl/>
          <w:lang w:bidi="fa-IR"/>
        </w:rPr>
        <w:t>)</w:t>
      </w:r>
      <w:r>
        <w:rPr>
          <w:rFonts w:hint="cs"/>
          <w:rtl/>
          <w:lang w:bidi="fa-IR"/>
        </w:rPr>
        <w:t xml:space="preserve"> اخذ کرده است.</w:t>
      </w:r>
    </w:p>
    <w:p w:rsidR="008842C8" w:rsidRDefault="008842C8" w:rsidP="008842C8">
      <w:pPr>
        <w:ind w:firstLine="284"/>
        <w:rPr>
          <w:rtl/>
          <w:lang w:bidi="fa-IR"/>
        </w:rPr>
      </w:pPr>
      <w:r>
        <w:rPr>
          <w:rFonts w:hint="cs"/>
          <w:rtl/>
          <w:lang w:bidi="fa-IR"/>
        </w:rPr>
        <w:t>2- کتاب المسند الکبیر علی أسماء الرجال.</w:t>
      </w:r>
    </w:p>
    <w:p w:rsidR="008842C8" w:rsidRDefault="008842C8" w:rsidP="008842C8">
      <w:pPr>
        <w:ind w:firstLine="284"/>
        <w:rPr>
          <w:rtl/>
          <w:lang w:bidi="fa-IR"/>
        </w:rPr>
      </w:pPr>
      <w:r>
        <w:rPr>
          <w:rFonts w:hint="cs"/>
          <w:rtl/>
          <w:lang w:bidi="fa-IR"/>
        </w:rPr>
        <w:t>3- کتاب الجامع الکبیر علی الأبواب.</w:t>
      </w:r>
    </w:p>
    <w:p w:rsidR="008842C8" w:rsidRDefault="008842C8" w:rsidP="008842C8">
      <w:pPr>
        <w:ind w:firstLine="284"/>
        <w:rPr>
          <w:rtl/>
          <w:lang w:bidi="fa-IR"/>
        </w:rPr>
      </w:pPr>
      <w:r>
        <w:rPr>
          <w:rFonts w:hint="cs"/>
          <w:rtl/>
          <w:lang w:bidi="fa-IR"/>
        </w:rPr>
        <w:t>4- کتاب العلل.</w:t>
      </w:r>
    </w:p>
    <w:p w:rsidR="008842C8" w:rsidRDefault="008842C8" w:rsidP="008842C8">
      <w:pPr>
        <w:ind w:firstLine="284"/>
        <w:rPr>
          <w:rtl/>
          <w:lang w:bidi="fa-IR"/>
        </w:rPr>
      </w:pPr>
      <w:r>
        <w:rPr>
          <w:rFonts w:hint="cs"/>
          <w:rtl/>
          <w:lang w:bidi="fa-IR"/>
        </w:rPr>
        <w:t>5- کتاب أوهام المحدثین.</w:t>
      </w:r>
    </w:p>
    <w:p w:rsidR="008842C8" w:rsidRDefault="008842C8" w:rsidP="008842C8">
      <w:pPr>
        <w:ind w:firstLine="284"/>
        <w:rPr>
          <w:rtl/>
          <w:lang w:bidi="fa-IR"/>
        </w:rPr>
      </w:pPr>
      <w:r>
        <w:rPr>
          <w:rFonts w:hint="cs"/>
          <w:rtl/>
          <w:lang w:bidi="fa-IR"/>
        </w:rPr>
        <w:t>6- کتاب التمییز.</w:t>
      </w:r>
    </w:p>
    <w:p w:rsidR="008842C8" w:rsidRDefault="008842C8" w:rsidP="008842C8">
      <w:pPr>
        <w:ind w:firstLine="284"/>
        <w:rPr>
          <w:rtl/>
          <w:lang w:bidi="fa-IR"/>
        </w:rPr>
      </w:pPr>
      <w:r>
        <w:rPr>
          <w:rFonts w:hint="cs"/>
          <w:rtl/>
          <w:lang w:bidi="fa-IR"/>
        </w:rPr>
        <w:t>7- کتاب من لیس له إلا راو واحد.</w:t>
      </w:r>
    </w:p>
    <w:p w:rsidR="008842C8" w:rsidRDefault="008842C8" w:rsidP="008842C8">
      <w:pPr>
        <w:ind w:firstLine="284"/>
        <w:rPr>
          <w:rtl/>
          <w:lang w:bidi="fa-IR"/>
        </w:rPr>
      </w:pPr>
      <w:r>
        <w:rPr>
          <w:rFonts w:hint="cs"/>
          <w:rtl/>
          <w:lang w:bidi="fa-IR"/>
        </w:rPr>
        <w:t>8- کتاب طبقات التابعین.</w:t>
      </w:r>
    </w:p>
    <w:p w:rsidR="008842C8" w:rsidRDefault="008842C8" w:rsidP="008842C8">
      <w:pPr>
        <w:ind w:firstLine="284"/>
        <w:rPr>
          <w:rtl/>
          <w:lang w:bidi="fa-IR"/>
        </w:rPr>
      </w:pPr>
      <w:r>
        <w:rPr>
          <w:rFonts w:hint="cs"/>
          <w:rtl/>
          <w:lang w:bidi="fa-IR"/>
        </w:rPr>
        <w:t>9- کتاب المخضرمین.</w:t>
      </w:r>
    </w:p>
    <w:p w:rsidR="008842C8" w:rsidRDefault="008842C8" w:rsidP="008842C8">
      <w:pPr>
        <w:ind w:firstLine="284"/>
        <w:rPr>
          <w:rtl/>
          <w:lang w:bidi="fa-IR"/>
        </w:rPr>
      </w:pPr>
      <w:r>
        <w:rPr>
          <w:rFonts w:hint="cs"/>
          <w:rtl/>
          <w:lang w:bidi="fa-IR"/>
        </w:rPr>
        <w:t>10- کتاب الأفراد.</w:t>
      </w:r>
    </w:p>
    <w:p w:rsidR="008842C8" w:rsidRDefault="008842C8" w:rsidP="008842C8">
      <w:pPr>
        <w:ind w:firstLine="284"/>
        <w:rPr>
          <w:rtl/>
          <w:lang w:bidi="fa-IR"/>
        </w:rPr>
      </w:pPr>
      <w:r>
        <w:rPr>
          <w:rFonts w:hint="cs"/>
          <w:rtl/>
          <w:lang w:bidi="fa-IR"/>
        </w:rPr>
        <w:t>11- کتاب الوحدان.</w:t>
      </w:r>
    </w:p>
    <w:p w:rsidR="008842C8" w:rsidRDefault="008842C8" w:rsidP="008842C8">
      <w:pPr>
        <w:ind w:firstLine="284"/>
        <w:rPr>
          <w:rtl/>
          <w:lang w:bidi="fa-IR"/>
        </w:rPr>
      </w:pPr>
      <w:r>
        <w:rPr>
          <w:rFonts w:hint="cs"/>
          <w:rtl/>
          <w:lang w:bidi="fa-IR"/>
        </w:rPr>
        <w:t>12- کتاب الأقران.</w:t>
      </w:r>
    </w:p>
    <w:p w:rsidR="008842C8" w:rsidRDefault="008842C8" w:rsidP="008842C8">
      <w:pPr>
        <w:ind w:firstLine="284"/>
        <w:rPr>
          <w:rtl/>
          <w:lang w:bidi="fa-IR"/>
        </w:rPr>
      </w:pPr>
      <w:r>
        <w:rPr>
          <w:rFonts w:hint="cs"/>
          <w:rtl/>
          <w:lang w:bidi="fa-IR"/>
        </w:rPr>
        <w:t>13- کتاب سؤالات أحمد بن حنبل.</w:t>
      </w:r>
    </w:p>
    <w:p w:rsidR="008842C8" w:rsidRDefault="008842C8" w:rsidP="008842C8">
      <w:pPr>
        <w:ind w:firstLine="284"/>
        <w:rPr>
          <w:rtl/>
          <w:lang w:bidi="fa-IR"/>
        </w:rPr>
      </w:pPr>
      <w:r>
        <w:rPr>
          <w:rFonts w:hint="cs"/>
          <w:rtl/>
          <w:lang w:bidi="fa-IR"/>
        </w:rPr>
        <w:t xml:space="preserve">14- </w:t>
      </w:r>
      <w:r w:rsidRPr="006C6C83">
        <w:rPr>
          <w:rFonts w:hint="cs"/>
          <w:rtl/>
          <w:lang w:bidi="fa-IR"/>
        </w:rPr>
        <w:t>کتاب الانتفاع باهم السباع.</w:t>
      </w:r>
    </w:p>
    <w:p w:rsidR="008842C8" w:rsidRDefault="008842C8" w:rsidP="008842C8">
      <w:pPr>
        <w:ind w:firstLine="284"/>
        <w:rPr>
          <w:rtl/>
          <w:lang w:bidi="fa-IR"/>
        </w:rPr>
      </w:pPr>
      <w:r>
        <w:rPr>
          <w:rFonts w:hint="cs"/>
          <w:rtl/>
          <w:lang w:bidi="fa-IR"/>
        </w:rPr>
        <w:t>15- کتاب عمرو بن شعیب.</w:t>
      </w:r>
    </w:p>
    <w:p w:rsidR="008842C8" w:rsidRDefault="008842C8" w:rsidP="008842C8">
      <w:pPr>
        <w:ind w:firstLine="284"/>
        <w:rPr>
          <w:rtl/>
          <w:lang w:bidi="fa-IR"/>
        </w:rPr>
      </w:pPr>
      <w:r>
        <w:rPr>
          <w:rFonts w:hint="cs"/>
          <w:rtl/>
          <w:lang w:bidi="fa-IR"/>
        </w:rPr>
        <w:t>16- کتاب مشایخ مالک</w:t>
      </w:r>
      <w:r w:rsidRPr="00EB1AE9">
        <w:rPr>
          <w:rFonts w:hint="cs"/>
          <w:vertAlign w:val="superscript"/>
          <w:rtl/>
          <w:lang w:bidi="fa-IR"/>
        </w:rPr>
        <w:t>(</w:t>
      </w:r>
      <w:r w:rsidRPr="00EB1AE9">
        <w:rPr>
          <w:rStyle w:val="FootnoteReference"/>
          <w:rtl/>
          <w:lang w:bidi="fa-IR"/>
        </w:rPr>
        <w:footnoteReference w:id="149"/>
      </w:r>
      <w:r w:rsidRPr="00EB1AE9">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17- کتاب مشایخ سبعه.</w:t>
      </w:r>
    </w:p>
    <w:p w:rsidR="008842C8" w:rsidRDefault="008842C8" w:rsidP="008842C8">
      <w:pPr>
        <w:ind w:firstLine="284"/>
        <w:rPr>
          <w:rtl/>
          <w:lang w:bidi="fa-IR"/>
        </w:rPr>
      </w:pPr>
      <w:r>
        <w:rPr>
          <w:rFonts w:hint="cs"/>
          <w:rtl/>
          <w:lang w:bidi="fa-IR"/>
        </w:rPr>
        <w:t>18- کتاب مشایخ ثوری.</w:t>
      </w:r>
    </w:p>
    <w:p w:rsidR="008842C8" w:rsidRDefault="008842C8" w:rsidP="008842C8">
      <w:pPr>
        <w:ind w:firstLine="284"/>
        <w:rPr>
          <w:rtl/>
          <w:lang w:bidi="fa-IR"/>
        </w:rPr>
      </w:pPr>
      <w:r>
        <w:rPr>
          <w:rFonts w:hint="cs"/>
          <w:rtl/>
          <w:lang w:bidi="fa-IR"/>
        </w:rPr>
        <w:t>19- کتاب أولاد الصحابه.</w:t>
      </w:r>
    </w:p>
    <w:p w:rsidR="008842C8" w:rsidRDefault="008842C8" w:rsidP="008842C8">
      <w:pPr>
        <w:ind w:firstLine="284"/>
        <w:rPr>
          <w:rtl/>
          <w:lang w:bidi="fa-IR"/>
        </w:rPr>
      </w:pPr>
      <w:r>
        <w:rPr>
          <w:rFonts w:hint="cs"/>
          <w:rtl/>
          <w:lang w:bidi="fa-IR"/>
        </w:rPr>
        <w:t>20- کتاب تفصیل السنن.</w:t>
      </w:r>
    </w:p>
    <w:p w:rsidR="008842C8" w:rsidRPr="00F503FB" w:rsidRDefault="008842C8" w:rsidP="008842C8">
      <w:pPr>
        <w:ind w:firstLine="284"/>
        <w:rPr>
          <w:rtl/>
          <w:lang w:bidi="fa-IR"/>
        </w:rPr>
      </w:pPr>
      <w:r>
        <w:rPr>
          <w:rFonts w:hint="cs"/>
          <w:rtl/>
          <w:lang w:bidi="fa-IR"/>
        </w:rPr>
        <w:t>21- کتاب ذکر أوهام الم</w:t>
      </w:r>
      <w:r w:rsidRPr="00F503FB">
        <w:rPr>
          <w:rFonts w:hint="cs"/>
          <w:rtl/>
          <w:lang w:bidi="fa-IR"/>
        </w:rPr>
        <w:t>حدثین.</w:t>
      </w:r>
    </w:p>
    <w:p w:rsidR="008842C8" w:rsidRPr="00F503FB" w:rsidRDefault="008842C8" w:rsidP="008842C8">
      <w:pPr>
        <w:ind w:firstLine="284"/>
        <w:rPr>
          <w:rtl/>
          <w:lang w:bidi="fa-IR"/>
        </w:rPr>
      </w:pPr>
      <w:r w:rsidRPr="00F503FB">
        <w:rPr>
          <w:rFonts w:hint="cs"/>
          <w:rtl/>
          <w:lang w:bidi="fa-IR"/>
        </w:rPr>
        <w:t>22- کتاب أفراد الشامیین.</w:t>
      </w:r>
    </w:p>
    <w:p w:rsidR="008842C8" w:rsidRDefault="008842C8" w:rsidP="008842C8">
      <w:pPr>
        <w:ind w:firstLine="284"/>
        <w:rPr>
          <w:rtl/>
          <w:lang w:bidi="fa-IR"/>
        </w:rPr>
      </w:pPr>
      <w:r>
        <w:rPr>
          <w:rFonts w:hint="cs"/>
          <w:rtl/>
          <w:lang w:bidi="fa-IR"/>
        </w:rPr>
        <w:t>23- کتاب المعمر، و غیر</w:t>
      </w:r>
      <w:r w:rsidR="00A61956">
        <w:rPr>
          <w:rFonts w:hint="cs"/>
          <w:rtl/>
          <w:lang w:bidi="fa-IR"/>
        </w:rPr>
        <w:t xml:space="preserve"> این‌ها.</w:t>
      </w:r>
    </w:p>
    <w:p w:rsidR="008842C8" w:rsidRDefault="008842C8" w:rsidP="00C30D23">
      <w:pPr>
        <w:pStyle w:val="a0"/>
        <w:rPr>
          <w:rtl/>
        </w:rPr>
      </w:pPr>
      <w:bookmarkStart w:id="299" w:name="_Toc292528859"/>
      <w:bookmarkStart w:id="300" w:name="_Toc292529142"/>
      <w:bookmarkStart w:id="301" w:name="_Toc292976532"/>
      <w:r>
        <w:rPr>
          <w:rFonts w:hint="cs"/>
          <w:rtl/>
        </w:rPr>
        <w:t>اجماع علماء بر امامت او</w:t>
      </w:r>
      <w:bookmarkEnd w:id="299"/>
      <w:bookmarkEnd w:id="300"/>
      <w:bookmarkEnd w:id="301"/>
    </w:p>
    <w:p w:rsidR="008842C8" w:rsidRDefault="008842C8" w:rsidP="008842C8">
      <w:pPr>
        <w:ind w:firstLine="284"/>
        <w:rPr>
          <w:rtl/>
          <w:lang w:bidi="fa-IR"/>
        </w:rPr>
      </w:pPr>
      <w:r>
        <w:rPr>
          <w:rFonts w:hint="cs"/>
          <w:rtl/>
          <w:lang w:bidi="fa-IR"/>
        </w:rPr>
        <w:t>عل</w:t>
      </w:r>
      <w:r w:rsidRPr="008E4054">
        <w:rPr>
          <w:rFonts w:hint="cs"/>
          <w:rtl/>
          <w:lang w:bidi="fa-IR"/>
        </w:rPr>
        <w:t xml:space="preserve">ماء اسلامی بر امامت امام مسلم اجماع </w:t>
      </w:r>
      <w:r w:rsidR="006B1E77">
        <w:rPr>
          <w:rFonts w:hint="cs"/>
          <w:rtl/>
          <w:lang w:bidi="fa-IR"/>
        </w:rPr>
        <w:t>کرده‌اند</w:t>
      </w:r>
      <w:r w:rsidRPr="008E4054">
        <w:rPr>
          <w:rFonts w:hint="cs"/>
          <w:rtl/>
          <w:lang w:bidi="fa-IR"/>
        </w:rPr>
        <w:t xml:space="preserve">، علّو مرتبه و تقدم و پهلو داری </w:t>
      </w:r>
      <w:r>
        <w:rPr>
          <w:rFonts w:hint="cs"/>
          <w:rtl/>
          <w:lang w:bidi="fa-IR"/>
        </w:rPr>
        <w:t>او در صنعت علم حدیث مورد اجماع است.</w:t>
      </w:r>
    </w:p>
    <w:p w:rsidR="008842C8" w:rsidRDefault="008842C8" w:rsidP="00D75634">
      <w:pPr>
        <w:ind w:firstLine="284"/>
        <w:rPr>
          <w:rtl/>
          <w:lang w:bidi="fa-IR"/>
        </w:rPr>
      </w:pPr>
      <w:r>
        <w:rPr>
          <w:rFonts w:hint="cs"/>
          <w:rtl/>
          <w:lang w:bidi="fa-IR"/>
        </w:rPr>
        <w:t>بزرگترین دلائل بر جلالت و امامت و ورع و تفنن او در علوم حدیث کتاب صحیح مسلم</w:t>
      </w:r>
      <w:r w:rsidRPr="001537E3">
        <w:rPr>
          <w:rFonts w:hint="cs"/>
          <w:vertAlign w:val="superscript"/>
          <w:rtl/>
          <w:lang w:bidi="fa-IR"/>
        </w:rPr>
        <w:t>(</w:t>
      </w:r>
      <w:r w:rsidRPr="001537E3">
        <w:rPr>
          <w:rStyle w:val="FootnoteReference"/>
          <w:rtl/>
          <w:lang w:bidi="fa-IR"/>
        </w:rPr>
        <w:footnoteReference w:id="150"/>
      </w:r>
      <w:r w:rsidRPr="001537E3">
        <w:rPr>
          <w:rFonts w:hint="cs"/>
          <w:vertAlign w:val="superscript"/>
          <w:rtl/>
          <w:lang w:bidi="fa-IR"/>
        </w:rPr>
        <w:t>)</w:t>
      </w:r>
      <w:r>
        <w:rPr>
          <w:rFonts w:hint="cs"/>
          <w:rtl/>
          <w:lang w:bidi="fa-IR"/>
        </w:rPr>
        <w:t xml:space="preserve"> است که سیصد هزار حدیث مسموعه آن را جمع و تصنیف کرده و آن دوم کتاب از صحاح سته است، </w:t>
      </w:r>
      <w:r w:rsidR="00E21BDA">
        <w:rPr>
          <w:rFonts w:hint="cs"/>
          <w:rtl/>
          <w:lang w:bidi="fa-IR"/>
        </w:rPr>
        <w:t>گفته‌اند</w:t>
      </w:r>
      <w:r>
        <w:rPr>
          <w:rFonts w:hint="cs"/>
          <w:rtl/>
          <w:lang w:bidi="fa-IR"/>
        </w:rPr>
        <w:t>: صحیح مسلم در میان کتاب‌های قبلی و بعدی از حسن ترتیب و تلخیص طرق حدیث بدون زیاد و کم و احتراز از تحویل</w:t>
      </w:r>
      <w:r w:rsidRPr="008E4054">
        <w:rPr>
          <w:rFonts w:hint="cs"/>
          <w:rtl/>
          <w:lang w:bidi="fa-IR"/>
        </w:rPr>
        <w:t xml:space="preserve"> در اسناد لدی الاتفاق کم‌نظیر است و یا مانند ندارد. او در این کتاب از اختلا</w:t>
      </w:r>
      <w:r>
        <w:rPr>
          <w:rFonts w:hint="cs"/>
          <w:rtl/>
          <w:lang w:bidi="fa-IR"/>
        </w:rPr>
        <w:t>ف در متن اسناد با این که به یک حرف هم باشد برآنچه که در الفاظ روایت است تنبیه و اشاره کرده و به روایت مصرحه به سماع مدلسین نیز تنبیه نموده است، با این وجود صحیح بخاری را اصح و مفیدتر تشخیص داده</w:t>
      </w:r>
      <w:r w:rsidR="00D75634">
        <w:rPr>
          <w:rFonts w:hint="cs"/>
          <w:rtl/>
          <w:lang w:bidi="fa-IR"/>
        </w:rPr>
        <w:t>‌</w:t>
      </w:r>
      <w:r>
        <w:rPr>
          <w:rFonts w:hint="cs"/>
          <w:rtl/>
          <w:lang w:bidi="fa-IR"/>
        </w:rPr>
        <w:t xml:space="preserve">اند، جمهور علماء این نظریه را تأیید کرده و این را صحیح مختار </w:t>
      </w:r>
      <w:r w:rsidR="006D3E63">
        <w:rPr>
          <w:rFonts w:hint="cs"/>
          <w:rtl/>
          <w:lang w:bidi="fa-IR"/>
        </w:rPr>
        <w:t>دانسته‌اند</w:t>
      </w:r>
      <w:r>
        <w:rPr>
          <w:rFonts w:hint="cs"/>
          <w:rtl/>
          <w:lang w:bidi="fa-IR"/>
        </w:rPr>
        <w:t>، ولی کتاب مسلم در دقایق اسانید اجود و زیباتر است، و برای کسی که بخواهد در علم حدیث بهره‌مند گردد و راغب به کسب فیض و فوائد از اخبار نبوی باشد باید توجه به صحیح مسلم داشته باشد و آن را مورد مواجه و اعتنا قرار دهد تفطن در دقایق حدیثی آن و غور در مباحث صحیح مسلم و ترتیب و تجوید آن شاهد محاسن و عجایب صنایع آن است.</w:t>
      </w:r>
    </w:p>
    <w:p w:rsidR="008842C8" w:rsidRDefault="008842C8" w:rsidP="008842C8">
      <w:pPr>
        <w:ind w:firstLine="284"/>
        <w:rPr>
          <w:rtl/>
          <w:lang w:bidi="fa-IR"/>
        </w:rPr>
      </w:pPr>
      <w:r>
        <w:rPr>
          <w:rFonts w:hint="cs"/>
          <w:rtl/>
          <w:lang w:bidi="fa-IR"/>
        </w:rPr>
        <w:t>صاحب تاج الاصول در شرح و حاشیه در مقدمه تاج الأصول</w:t>
      </w:r>
      <w:r w:rsidRPr="00445DFD">
        <w:rPr>
          <w:rFonts w:hint="cs"/>
          <w:vertAlign w:val="superscript"/>
          <w:rtl/>
          <w:lang w:bidi="fa-IR"/>
        </w:rPr>
        <w:t>(</w:t>
      </w:r>
      <w:r w:rsidRPr="00445DFD">
        <w:rPr>
          <w:rStyle w:val="FootnoteReference"/>
          <w:rtl/>
          <w:lang w:bidi="fa-IR"/>
        </w:rPr>
        <w:footnoteReference w:id="151"/>
      </w:r>
      <w:r w:rsidRPr="00445DFD">
        <w:rPr>
          <w:rFonts w:hint="cs"/>
          <w:vertAlign w:val="superscript"/>
          <w:rtl/>
          <w:lang w:bidi="fa-IR"/>
        </w:rPr>
        <w:t>)</w:t>
      </w:r>
      <w:r>
        <w:rPr>
          <w:rFonts w:hint="cs"/>
          <w:rtl/>
          <w:lang w:bidi="fa-IR"/>
        </w:rPr>
        <w:t xml:space="preserve"> جلد اول می‌گوید: ابوالحسن مسلم بن حجاج بن مسلم قشیری نیشابوری در سال اربع ومائتین (204) هجری به دنیا آمد و در سال احدی وستین ومائتین (261) فوت نمود.</w:t>
      </w:r>
    </w:p>
    <w:p w:rsidR="008842C8" w:rsidRDefault="008842C8" w:rsidP="008842C8">
      <w:pPr>
        <w:ind w:firstLine="284"/>
        <w:rPr>
          <w:rtl/>
          <w:lang w:bidi="fa-IR"/>
        </w:rPr>
      </w:pPr>
      <w:r>
        <w:rPr>
          <w:rFonts w:hint="cs"/>
          <w:rtl/>
          <w:lang w:bidi="fa-IR"/>
        </w:rPr>
        <w:t xml:space="preserve">او می‌گوید: وی رحمه الله گفته: این کتاب را تصنیف و اخذ کردم از سیصد هزار حدیث مسموعه و اگر اهل حدیث اجتماع کنند و در باره حدیث نگارش نمایند، و مدت دو سال به بحث و فحص بپردازند، هنوز مستغنی از صحیح مسلم نمی‌گردند و باز مدار </w:t>
      </w:r>
      <w:r w:rsidR="000B2A16">
        <w:rPr>
          <w:rFonts w:hint="cs"/>
          <w:rtl/>
          <w:lang w:bidi="fa-IR"/>
        </w:rPr>
        <w:t xml:space="preserve">آن‌ها </w:t>
      </w:r>
      <w:r>
        <w:rPr>
          <w:rFonts w:hint="cs"/>
          <w:rtl/>
          <w:lang w:bidi="fa-IR"/>
        </w:rPr>
        <w:t>بر همین مسند است.</w:t>
      </w:r>
    </w:p>
    <w:p w:rsidR="008842C8" w:rsidRDefault="008842C8" w:rsidP="00D75634">
      <w:pPr>
        <w:ind w:firstLine="284"/>
        <w:rPr>
          <w:rtl/>
          <w:lang w:bidi="fa-IR"/>
        </w:rPr>
      </w:pPr>
      <w:r>
        <w:rPr>
          <w:rFonts w:hint="cs"/>
          <w:rtl/>
          <w:lang w:bidi="fa-IR"/>
        </w:rPr>
        <w:t>احادیثی که در این کتاب جمع کرده چهارهزار حدیث می‌باشد، بعضی او را بر بخاری تفضیل داده</w:t>
      </w:r>
      <w:r w:rsidR="00D75634">
        <w:rPr>
          <w:rFonts w:hint="cs"/>
          <w:rtl/>
          <w:lang w:bidi="fa-IR"/>
        </w:rPr>
        <w:t>‌</w:t>
      </w:r>
      <w:r>
        <w:rPr>
          <w:rFonts w:hint="cs"/>
          <w:rtl/>
          <w:lang w:bidi="fa-IR"/>
        </w:rPr>
        <w:t xml:space="preserve">اند، شیخ الحاکم گوید: </w:t>
      </w:r>
      <w:r w:rsidRPr="00A8780F">
        <w:rPr>
          <w:rFonts w:hint="cs"/>
          <w:vertAlign w:val="superscript"/>
          <w:rtl/>
          <w:lang w:bidi="fa-IR"/>
        </w:rPr>
        <w:t>(</w:t>
      </w:r>
      <w:r w:rsidRPr="00A8780F">
        <w:rPr>
          <w:rStyle w:val="FootnoteReference"/>
          <w:rtl/>
          <w:lang w:bidi="fa-IR"/>
        </w:rPr>
        <w:footnoteReference w:id="152"/>
      </w:r>
      <w:r w:rsidRPr="00A8780F">
        <w:rPr>
          <w:rFonts w:hint="cs"/>
          <w:vertAlign w:val="superscript"/>
          <w:rtl/>
          <w:lang w:bidi="fa-IR"/>
        </w:rPr>
        <w:t>)</w:t>
      </w:r>
      <w:r>
        <w:rPr>
          <w:rFonts w:hint="cs"/>
          <w:rtl/>
          <w:lang w:bidi="fa-IR"/>
        </w:rPr>
        <w:t xml:space="preserve"> در زیر چادر و ظاهر آسمان کبود صحیح‌تر از کتاب مسلم نیست، بعضی از علمای مغرب گفته او را تأیید </w:t>
      </w:r>
      <w:r w:rsidR="006B1E77">
        <w:rPr>
          <w:rFonts w:hint="cs"/>
          <w:rtl/>
          <w:lang w:bidi="fa-IR"/>
        </w:rPr>
        <w:t>کرده‌اند</w:t>
      </w:r>
      <w:r>
        <w:rPr>
          <w:rFonts w:hint="cs"/>
          <w:rtl/>
          <w:lang w:bidi="fa-IR"/>
        </w:rPr>
        <w:t>، البته این ادعا به نسبت کمی تکرار و حسن بناء و ترتیب مسلم مورد قبول است، زیرا او در آنچه که آورده در جای دیگر باز آن را تکرار نمی‌کند، امام بخاری این عمل را تکرار کرده است.</w:t>
      </w:r>
    </w:p>
    <w:p w:rsidR="008842C8" w:rsidRDefault="008842C8" w:rsidP="008842C8">
      <w:pPr>
        <w:ind w:firstLine="284"/>
        <w:rPr>
          <w:rtl/>
          <w:lang w:bidi="fa-IR"/>
        </w:rPr>
      </w:pPr>
      <w:r>
        <w:rPr>
          <w:rFonts w:hint="cs"/>
          <w:rtl/>
          <w:lang w:bidi="fa-IR"/>
        </w:rPr>
        <w:t>و راجع به آراء و عقاید شیخین، در ترجمة شیخ بخاری ما توضیحات بیشتر را داده ایم، در مقدمة شروط السته به نقل از ذهبی آمده است که ابی عمرو حمدان گفته: از ابن عقده سؤال کردم: بخاری حافظ‌تر است یا مسلم؟ گفت: هردو عالم هستند، باز مجدداً سؤال را تکرار کردم، گفت: برای محمد بن اسماعیل در اهل شام اشتباه واقع می‌شد، زیرا او کتاب‌های آنان را می‌گرفت گاهی مردی را در جائی به کنیة او نقل می‌کرد و همین مرد را در جائی دیگر تکرار به اسم می‌آورد، اما مسلم کمتر برای او اشتباه واقع شده چون مسانید را نوشته و مقاطیع و مراسیل را ننوشته است، و باید این را هم بدانیم بخاری از شیوخ مسلم می‌باشد.</w:t>
      </w:r>
    </w:p>
    <w:p w:rsidR="00CB2D3C" w:rsidRDefault="00CB2D3C" w:rsidP="008842C8">
      <w:pPr>
        <w:ind w:firstLine="284"/>
        <w:rPr>
          <w:rtl/>
          <w:lang w:bidi="fa-IR"/>
        </w:rPr>
      </w:pPr>
    </w:p>
    <w:p w:rsidR="00CB2D3C" w:rsidRDefault="00CB2D3C" w:rsidP="008842C8">
      <w:pPr>
        <w:ind w:firstLine="284"/>
        <w:rPr>
          <w:rtl/>
          <w:lang w:bidi="fa-IR"/>
        </w:rPr>
      </w:pPr>
    </w:p>
    <w:p w:rsidR="008842C8" w:rsidRDefault="008842C8" w:rsidP="00C30D23">
      <w:pPr>
        <w:pStyle w:val="a0"/>
        <w:rPr>
          <w:rtl/>
        </w:rPr>
      </w:pPr>
      <w:bookmarkStart w:id="302" w:name="_Toc292528860"/>
      <w:bookmarkStart w:id="303" w:name="_Toc292529143"/>
      <w:bookmarkStart w:id="304" w:name="_Toc292976533"/>
      <w:r>
        <w:rPr>
          <w:rFonts w:hint="cs"/>
          <w:rtl/>
        </w:rPr>
        <w:t>مذهب او یا مذاهب ائمة ستّه</w:t>
      </w:r>
      <w:bookmarkEnd w:id="302"/>
      <w:bookmarkEnd w:id="303"/>
      <w:bookmarkEnd w:id="304"/>
    </w:p>
    <w:p w:rsidR="008842C8" w:rsidRDefault="008842C8" w:rsidP="008842C8">
      <w:pPr>
        <w:ind w:firstLine="284"/>
        <w:rPr>
          <w:rtl/>
          <w:lang w:bidi="fa-IR"/>
        </w:rPr>
      </w:pPr>
      <w:r>
        <w:rPr>
          <w:rFonts w:hint="cs"/>
          <w:rtl/>
          <w:lang w:bidi="fa-IR"/>
        </w:rPr>
        <w:t>امام مسلم شافعی‌مذهب</w:t>
      </w:r>
      <w:r w:rsidRPr="002E5D52">
        <w:rPr>
          <w:rFonts w:hint="cs"/>
          <w:vertAlign w:val="superscript"/>
          <w:rtl/>
          <w:lang w:bidi="fa-IR"/>
        </w:rPr>
        <w:t>(</w:t>
      </w:r>
      <w:r w:rsidRPr="002E5D52">
        <w:rPr>
          <w:rStyle w:val="FootnoteReference"/>
          <w:rtl/>
          <w:lang w:bidi="fa-IR"/>
        </w:rPr>
        <w:footnoteReference w:id="153"/>
      </w:r>
      <w:r w:rsidRPr="002E5D52">
        <w:rPr>
          <w:rFonts w:hint="cs"/>
          <w:vertAlign w:val="superscript"/>
          <w:rtl/>
          <w:lang w:bidi="fa-IR"/>
        </w:rPr>
        <w:t>)</w:t>
      </w:r>
      <w:r>
        <w:rPr>
          <w:rFonts w:hint="cs"/>
          <w:rtl/>
          <w:lang w:bidi="fa-IR"/>
        </w:rPr>
        <w:t xml:space="preserve"> و همچنین امام ابی داوود و امام ابوعیسی ترمذی و امام مجتبی نسائی و امام ابن ماجه قزوینی صاحبان صحاح، شافعی و پیرو مذهب امام همام محمد ابن ادریس شافعی </w:t>
      </w:r>
      <w:r w:rsidR="007D498E">
        <w:rPr>
          <w:rFonts w:hint="cs"/>
          <w:rtl/>
          <w:lang w:bidi="fa-IR"/>
        </w:rPr>
        <w:t>بوده‌اند</w:t>
      </w:r>
      <w:r>
        <w:rPr>
          <w:rFonts w:hint="cs"/>
          <w:rtl/>
          <w:lang w:bidi="fa-IR"/>
        </w:rPr>
        <w:t xml:space="preserve">، ولی چنانکه ذکر کردیم امام بخاری با این که مذهب ائمة اربعه «حنفی، مالکی، شافعی و حنبلی» را قبول داشته، طبق تحقیق خود او مجتهد مطلق و صاحب رأی و جنبة اجتهاد را داشته است، بعضی </w:t>
      </w:r>
      <w:r w:rsidR="00E21BDA">
        <w:rPr>
          <w:rFonts w:hint="cs"/>
          <w:rtl/>
          <w:lang w:bidi="fa-IR"/>
        </w:rPr>
        <w:t>گفته‌اند</w:t>
      </w:r>
      <w:r>
        <w:rPr>
          <w:rFonts w:hint="cs"/>
          <w:rtl/>
          <w:lang w:bidi="fa-IR"/>
        </w:rPr>
        <w:t>: او نیز شافعی بوده.</w:t>
      </w:r>
    </w:p>
    <w:p w:rsidR="008842C8" w:rsidRDefault="008842C8" w:rsidP="008842C8">
      <w:pPr>
        <w:ind w:firstLine="284"/>
        <w:rPr>
          <w:rtl/>
          <w:lang w:bidi="fa-IR"/>
        </w:rPr>
      </w:pPr>
      <w:r>
        <w:rPr>
          <w:rFonts w:hint="cs"/>
          <w:rtl/>
          <w:lang w:bidi="fa-IR"/>
        </w:rPr>
        <w:t xml:space="preserve">تذکر: نسائی و مسلم در اقلیم خراسان </w:t>
      </w:r>
      <w:r w:rsidR="007D498E">
        <w:rPr>
          <w:rFonts w:hint="cs"/>
          <w:rtl/>
          <w:lang w:bidi="fa-IR"/>
        </w:rPr>
        <w:t>بوده‌اند</w:t>
      </w:r>
      <w:r>
        <w:rPr>
          <w:rFonts w:hint="cs"/>
          <w:rtl/>
          <w:lang w:bidi="fa-IR"/>
        </w:rPr>
        <w:t>، بخاری در بخارا، ترمذی در ترمذ که جزو اقلیم ماوراء النهر می‌باشند، و ابوداوود سجستانی است که جزو اقلیم سند می‌باشد و ابن ماجه قزوینی است که همگی منسوب به فارس و ایرانی می‌باشند و این اقالیم اعجمی و فارسی هستند که به غیر از قزوین در شرق خلیج فارس</w:t>
      </w:r>
      <w:r w:rsidRPr="008E4054">
        <w:rPr>
          <w:rFonts w:hint="cs"/>
          <w:rtl/>
          <w:lang w:bidi="fa-IR"/>
        </w:rPr>
        <w:t xml:space="preserve"> واقع </w:t>
      </w:r>
      <w:r w:rsidR="00627B84">
        <w:rPr>
          <w:rFonts w:hint="cs"/>
          <w:rtl/>
          <w:lang w:bidi="fa-IR"/>
        </w:rPr>
        <w:t>شده‌اند</w:t>
      </w:r>
      <w:r w:rsidRPr="008E4054">
        <w:rPr>
          <w:rFonts w:hint="cs"/>
          <w:rtl/>
          <w:lang w:bidi="fa-IR"/>
        </w:rPr>
        <w:t>، در مقدمة تاج الاصول آمده: لکن سند در مقابل مدینه است و خرا</w:t>
      </w:r>
      <w:r>
        <w:rPr>
          <w:rFonts w:hint="cs"/>
          <w:rtl/>
          <w:lang w:bidi="fa-IR"/>
        </w:rPr>
        <w:t>سان و ماوراء النهر به سوی شمال مایل اند، چنانکه در خریطه و نقشه ممالک اسلامیه مرحوم امین بک واصف دیده می‌شود</w:t>
      </w:r>
      <w:r w:rsidRPr="004824AE">
        <w:rPr>
          <w:rFonts w:hint="cs"/>
          <w:vertAlign w:val="superscript"/>
          <w:rtl/>
          <w:lang w:bidi="fa-IR"/>
        </w:rPr>
        <w:t>(</w:t>
      </w:r>
      <w:r w:rsidRPr="004824AE">
        <w:rPr>
          <w:rStyle w:val="FootnoteReference"/>
          <w:rtl/>
          <w:lang w:bidi="fa-IR"/>
        </w:rPr>
        <w:footnoteReference w:id="154"/>
      </w:r>
      <w:r w:rsidRPr="004824AE">
        <w:rPr>
          <w:rFonts w:hint="cs"/>
          <w:vertAlign w:val="superscript"/>
          <w:rtl/>
          <w:lang w:bidi="fa-IR"/>
        </w:rPr>
        <w:t>)</w:t>
      </w:r>
      <w:r>
        <w:rPr>
          <w:rFonts w:hint="cs"/>
          <w:rtl/>
          <w:lang w:bidi="fa-IR"/>
        </w:rPr>
        <w:t>،</w:t>
      </w:r>
      <w:r w:rsidR="009F5C94">
        <w:rPr>
          <w:rFonts w:hint="cs"/>
          <w:rtl/>
          <w:lang w:bidi="fa-IR"/>
        </w:rPr>
        <w:t xml:space="preserve"> این‌ها </w:t>
      </w:r>
      <w:r>
        <w:rPr>
          <w:rFonts w:hint="cs"/>
          <w:rtl/>
          <w:lang w:bidi="fa-IR"/>
        </w:rPr>
        <w:t>عرب نیستند و از جزیره العرب هم نمی‌باشند.</w:t>
      </w:r>
    </w:p>
    <w:p w:rsidR="008842C8" w:rsidRDefault="008842C8" w:rsidP="008842C8">
      <w:pPr>
        <w:ind w:firstLine="284"/>
        <w:rPr>
          <w:rtl/>
          <w:lang w:bidi="fa-IR"/>
        </w:rPr>
      </w:pPr>
      <w:r>
        <w:rPr>
          <w:rFonts w:hint="cs"/>
          <w:rtl/>
          <w:lang w:bidi="fa-IR"/>
        </w:rPr>
        <w:t>به هرحال، این شش امام همه یا اکثر</w:t>
      </w:r>
      <w:r w:rsidRPr="002D4D4E">
        <w:rPr>
          <w:rFonts w:hint="cs"/>
          <w:vertAlign w:val="superscript"/>
          <w:rtl/>
          <w:lang w:bidi="fa-IR"/>
        </w:rPr>
        <w:t>(</w:t>
      </w:r>
      <w:r w:rsidRPr="002D4D4E">
        <w:rPr>
          <w:rStyle w:val="FootnoteReference"/>
          <w:rtl/>
          <w:lang w:bidi="fa-IR"/>
        </w:rPr>
        <w:footnoteReference w:id="155"/>
      </w:r>
      <w:r w:rsidRPr="002D4D4E">
        <w:rPr>
          <w:rFonts w:hint="cs"/>
          <w:vertAlign w:val="superscript"/>
          <w:rtl/>
          <w:lang w:bidi="fa-IR"/>
        </w:rPr>
        <w:t>)</w:t>
      </w:r>
      <w:r>
        <w:rPr>
          <w:rFonts w:hint="cs"/>
          <w:rtl/>
          <w:lang w:bidi="fa-IR"/>
        </w:rPr>
        <w:t xml:space="preserve"> </w:t>
      </w:r>
      <w:r w:rsidR="000B2A16">
        <w:rPr>
          <w:rFonts w:hint="cs"/>
          <w:rtl/>
          <w:lang w:bidi="fa-IR"/>
        </w:rPr>
        <w:t xml:space="preserve">آن‌ها </w:t>
      </w:r>
      <w:r>
        <w:rPr>
          <w:rFonts w:hint="cs"/>
          <w:rtl/>
          <w:lang w:bidi="fa-IR"/>
        </w:rPr>
        <w:t>ایرانی هستند و همه از اصحاب مهم حدیث و دریک عصر یعنی در قرن سوم هجری</w:t>
      </w:r>
      <w:r w:rsidRPr="00A138BA">
        <w:rPr>
          <w:rFonts w:hint="cs"/>
          <w:vertAlign w:val="superscript"/>
          <w:rtl/>
          <w:lang w:bidi="fa-IR"/>
        </w:rPr>
        <w:t>(</w:t>
      </w:r>
      <w:r w:rsidRPr="00A138BA">
        <w:rPr>
          <w:rStyle w:val="FootnoteReference"/>
          <w:rtl/>
          <w:lang w:bidi="fa-IR"/>
        </w:rPr>
        <w:footnoteReference w:id="156"/>
      </w:r>
      <w:r w:rsidRPr="00A138BA">
        <w:rPr>
          <w:rFonts w:hint="cs"/>
          <w:vertAlign w:val="superscript"/>
          <w:rtl/>
          <w:lang w:bidi="fa-IR"/>
        </w:rPr>
        <w:t>)</w:t>
      </w:r>
      <w:r>
        <w:rPr>
          <w:rFonts w:hint="cs"/>
          <w:rtl/>
          <w:lang w:bidi="fa-IR"/>
        </w:rPr>
        <w:t xml:space="preserve"> که قرن طلائی تدوین حدیث بوده زندگی </w:t>
      </w:r>
      <w:r w:rsidR="006B1E77">
        <w:rPr>
          <w:rFonts w:hint="cs"/>
          <w:rtl/>
          <w:lang w:bidi="fa-IR"/>
        </w:rPr>
        <w:t>کرده‌اند</w:t>
      </w:r>
      <w:r>
        <w:rPr>
          <w:rFonts w:hint="cs"/>
          <w:rtl/>
          <w:lang w:bidi="fa-IR"/>
        </w:rPr>
        <w:t xml:space="preserve">، و از اخذ علم از بعضی شیوخ معلوم عصر شرکت </w:t>
      </w:r>
      <w:r w:rsidR="00627B84">
        <w:rPr>
          <w:rFonts w:hint="cs"/>
          <w:rtl/>
          <w:lang w:bidi="fa-IR"/>
        </w:rPr>
        <w:t>جسته‌اند</w:t>
      </w:r>
      <w:r>
        <w:rPr>
          <w:rFonts w:hint="cs"/>
          <w:rtl/>
          <w:lang w:bidi="fa-IR"/>
        </w:rPr>
        <w:t xml:space="preserve">، مسلم و ترمذی کثیر الاجتماع با بخاری </w:t>
      </w:r>
      <w:r w:rsidR="007D498E">
        <w:rPr>
          <w:rFonts w:hint="cs"/>
          <w:rtl/>
          <w:lang w:bidi="fa-IR"/>
        </w:rPr>
        <w:t>بوده‌اند</w:t>
      </w:r>
      <w:r>
        <w:rPr>
          <w:rFonts w:hint="cs"/>
          <w:rtl/>
          <w:lang w:bidi="fa-IR"/>
        </w:rPr>
        <w:t xml:space="preserve"> و حتی می‌گویند: هروقت مسلم بر بخاری وارد می‌شد او را سلام می‌کرد و به عنوان احترام دست او را می‌بوسید.</w:t>
      </w:r>
    </w:p>
    <w:p w:rsidR="008842C8" w:rsidRDefault="008842C8" w:rsidP="00D75634">
      <w:pPr>
        <w:ind w:firstLine="284"/>
        <w:rPr>
          <w:rtl/>
          <w:lang w:bidi="fa-IR"/>
        </w:rPr>
      </w:pPr>
      <w:r>
        <w:rPr>
          <w:rFonts w:hint="cs"/>
          <w:rtl/>
          <w:lang w:bidi="fa-IR"/>
        </w:rPr>
        <w:t>امام بخاری و مسلم و ابوداوود و نسائی و ترمذی که در یک قرن زیسته</w:t>
      </w:r>
      <w:r w:rsidR="00D75634">
        <w:rPr>
          <w:rFonts w:hint="cs"/>
          <w:rtl/>
          <w:lang w:bidi="fa-IR"/>
        </w:rPr>
        <w:t>‌</w:t>
      </w:r>
      <w:r>
        <w:rPr>
          <w:rFonts w:hint="cs"/>
          <w:rtl/>
          <w:lang w:bidi="fa-IR"/>
        </w:rPr>
        <w:t xml:space="preserve">اند در اخذ علم از مشایخ و اساتید معلومه اشتراک </w:t>
      </w:r>
      <w:r w:rsidR="00801ADD">
        <w:rPr>
          <w:rFonts w:hint="cs"/>
          <w:rtl/>
          <w:lang w:bidi="fa-IR"/>
        </w:rPr>
        <w:t>داشته‌اند</w:t>
      </w:r>
      <w:r>
        <w:rPr>
          <w:rFonts w:hint="cs"/>
          <w:rtl/>
          <w:lang w:bidi="fa-IR"/>
        </w:rPr>
        <w:t xml:space="preserve"> و چون در قرن سوم که خورشید حدیث و بسط انوار آن در آن ظهور کرده و </w:t>
      </w:r>
      <w:r w:rsidR="000B2A16">
        <w:rPr>
          <w:rFonts w:hint="cs"/>
          <w:rtl/>
          <w:lang w:bidi="fa-IR"/>
        </w:rPr>
        <w:t xml:space="preserve">آن‌ها </w:t>
      </w:r>
      <w:r>
        <w:rPr>
          <w:rFonts w:hint="cs"/>
          <w:rtl/>
          <w:lang w:bidi="fa-IR"/>
        </w:rPr>
        <w:t>معاصر و هدف‌شان یکی بوده، این هم</w:t>
      </w:r>
      <w:r>
        <w:rPr>
          <w:rFonts w:hint="eastAsia"/>
          <w:rtl/>
          <w:lang w:bidi="fa-IR"/>
        </w:rPr>
        <w:t>‌</w:t>
      </w:r>
      <w:r>
        <w:rPr>
          <w:rFonts w:hint="cs"/>
          <w:rtl/>
          <w:lang w:bidi="fa-IR"/>
        </w:rPr>
        <w:t>عصر بودن عقاید آنان را بیشتر به هم نزدیک می‌کند.</w:t>
      </w:r>
    </w:p>
    <w:p w:rsidR="008842C8" w:rsidRDefault="008842C8" w:rsidP="008842C8">
      <w:pPr>
        <w:ind w:firstLine="284"/>
        <w:rPr>
          <w:rtl/>
          <w:lang w:bidi="fa-IR"/>
        </w:rPr>
      </w:pPr>
      <w:r>
        <w:rPr>
          <w:rFonts w:hint="cs"/>
          <w:rtl/>
          <w:lang w:bidi="fa-IR"/>
        </w:rPr>
        <w:t xml:space="preserve">مثلاً بخاری و مسلم ملتزم </w:t>
      </w:r>
      <w:r w:rsidR="00627B84">
        <w:rPr>
          <w:rFonts w:hint="cs"/>
          <w:rtl/>
          <w:lang w:bidi="fa-IR"/>
        </w:rPr>
        <w:t>شده‌اند</w:t>
      </w:r>
      <w:r>
        <w:rPr>
          <w:rFonts w:hint="cs"/>
          <w:rtl/>
          <w:lang w:bidi="fa-IR"/>
        </w:rPr>
        <w:t xml:space="preserve"> که حدیثی را روایت نکنند، مگر این که متصل السند به نقل ثقه باشد، چنانکه اتصال سند از اول تا آخر آن بدون شذوذ و علت باشد. البته در عرف علماء حدیث این تعریف صحیح و خلافی در آن نیست، لکن طریقة مسلم این است که اگر راوی و مروی عنه در یک زمان باشند با این که درک حضور همدیگر را نکرده و اجتماع باهم نداشته باشند </w:t>
      </w:r>
      <w:r w:rsidRPr="006C6C83">
        <w:rPr>
          <w:rFonts w:hint="cs"/>
          <w:rtl/>
          <w:lang w:bidi="fa-IR"/>
        </w:rPr>
        <w:t>باز اکتفا کرده</w:t>
      </w:r>
      <w:r>
        <w:rPr>
          <w:rFonts w:hint="cs"/>
          <w:rtl/>
          <w:lang w:bidi="fa-IR"/>
        </w:rPr>
        <w:t xml:space="preserve"> ولی بخاری اجتماع </w:t>
      </w:r>
      <w:r w:rsidR="000B2A16">
        <w:rPr>
          <w:rFonts w:hint="cs"/>
          <w:rtl/>
          <w:lang w:bidi="fa-IR"/>
        </w:rPr>
        <w:t xml:space="preserve">آن‌ها </w:t>
      </w:r>
      <w:r>
        <w:rPr>
          <w:rFonts w:hint="cs"/>
          <w:rtl/>
          <w:lang w:bidi="fa-IR"/>
        </w:rPr>
        <w:t>را شرط دانسته و زیادی احتیاط را منظور داشته است.</w:t>
      </w:r>
    </w:p>
    <w:p w:rsidR="0037281F" w:rsidRDefault="0037281F" w:rsidP="008842C8">
      <w:pPr>
        <w:rPr>
          <w:rtl/>
          <w:lang w:bidi="fa-IR"/>
        </w:rPr>
        <w:sectPr w:rsidR="0037281F" w:rsidSect="00AA49A4">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8842C8" w:rsidP="0037281F">
      <w:pPr>
        <w:pStyle w:val="a"/>
        <w:rPr>
          <w:rtl/>
        </w:rPr>
      </w:pPr>
      <w:bookmarkStart w:id="305" w:name="_Toc292528861"/>
      <w:bookmarkStart w:id="306" w:name="_Toc292529144"/>
      <w:bookmarkStart w:id="307" w:name="_Toc292976534"/>
      <w:r>
        <w:rPr>
          <w:rFonts w:hint="cs"/>
          <w:b/>
          <w:rtl/>
        </w:rPr>
        <w:t>فصل سوم</w:t>
      </w:r>
      <w:r w:rsidR="00185D28">
        <w:rPr>
          <w:rFonts w:hint="cs"/>
          <w:rtl/>
        </w:rPr>
        <w:t>:</w:t>
      </w:r>
      <w:r w:rsidR="0037281F">
        <w:rPr>
          <w:rtl/>
        </w:rPr>
        <w:br/>
      </w:r>
      <w:r w:rsidRPr="00A356A1">
        <w:rPr>
          <w:rFonts w:hint="cs"/>
          <w:rtl/>
        </w:rPr>
        <w:t>امام ابوداوود</w:t>
      </w:r>
      <w:r>
        <w:rPr>
          <w:rFonts w:hint="cs"/>
          <w:rtl/>
        </w:rPr>
        <w:t xml:space="preserve"> </w:t>
      </w:r>
      <w:r w:rsidRPr="009315FC">
        <w:rPr>
          <w:rFonts w:cs="CTraditional Arabic" w:hint="cs"/>
          <w:bCs w:val="0"/>
          <w:rtl/>
        </w:rPr>
        <w:t>/</w:t>
      </w:r>
      <w:bookmarkEnd w:id="305"/>
      <w:bookmarkEnd w:id="306"/>
      <w:bookmarkEnd w:id="307"/>
    </w:p>
    <w:p w:rsidR="00E978E2" w:rsidRDefault="008842C8" w:rsidP="00E978E2">
      <w:pPr>
        <w:pStyle w:val="a0"/>
        <w:rPr>
          <w:rtl/>
        </w:rPr>
      </w:pPr>
      <w:bookmarkStart w:id="308" w:name="_Toc292528862"/>
      <w:bookmarkStart w:id="309" w:name="_Toc292529145"/>
      <w:bookmarkStart w:id="310" w:name="_Toc292976535"/>
      <w:r>
        <w:rPr>
          <w:rFonts w:hint="cs"/>
          <w:rtl/>
        </w:rPr>
        <w:t>نام و نسب:</w:t>
      </w:r>
      <w:bookmarkEnd w:id="308"/>
      <w:bookmarkEnd w:id="309"/>
      <w:bookmarkEnd w:id="310"/>
    </w:p>
    <w:p w:rsidR="008842C8" w:rsidRDefault="008842C8" w:rsidP="008842C8">
      <w:pPr>
        <w:ind w:firstLine="284"/>
        <w:rPr>
          <w:rtl/>
          <w:lang w:bidi="fa-IR"/>
        </w:rPr>
      </w:pPr>
      <w:r>
        <w:rPr>
          <w:rFonts w:hint="cs"/>
          <w:rtl/>
          <w:lang w:bidi="fa-IR"/>
        </w:rPr>
        <w:t>سلیمان بن اشعث بن اسحاق بن بشیر بن شداد ابن عمرو بن عمران ازدی سجستانی (منسوب است به سجستان)، اقلیم</w:t>
      </w:r>
      <w:r w:rsidRPr="009A295C">
        <w:rPr>
          <w:rFonts w:hint="cs"/>
          <w:vertAlign w:val="superscript"/>
          <w:rtl/>
          <w:lang w:bidi="fa-IR"/>
        </w:rPr>
        <w:t>(</w:t>
      </w:r>
      <w:r w:rsidRPr="009A295C">
        <w:rPr>
          <w:rStyle w:val="FootnoteReference"/>
          <w:rtl/>
          <w:lang w:bidi="fa-IR"/>
        </w:rPr>
        <w:footnoteReference w:id="157"/>
      </w:r>
      <w:r w:rsidRPr="009A295C">
        <w:rPr>
          <w:rFonts w:hint="cs"/>
          <w:vertAlign w:val="superscript"/>
          <w:rtl/>
          <w:lang w:bidi="fa-IR"/>
        </w:rPr>
        <w:t>)</w:t>
      </w:r>
      <w:r>
        <w:rPr>
          <w:rFonts w:hint="cs"/>
          <w:rtl/>
          <w:lang w:bidi="fa-IR"/>
        </w:rPr>
        <w:t xml:space="preserve"> مشهوری در ایران است، و از این که بعضی </w:t>
      </w:r>
      <w:r w:rsidR="00E21BDA">
        <w:rPr>
          <w:rFonts w:hint="cs"/>
          <w:rtl/>
          <w:lang w:bidi="fa-IR"/>
        </w:rPr>
        <w:t>گفته‌اند</w:t>
      </w:r>
      <w:r>
        <w:rPr>
          <w:rFonts w:hint="cs"/>
          <w:rtl/>
          <w:lang w:bidi="fa-IR"/>
        </w:rPr>
        <w:t>: منسوب است به سجستان یا سجستانه که دهی است در بصره صحیح نیست.</w:t>
      </w:r>
    </w:p>
    <w:p w:rsidR="00E978E2" w:rsidRDefault="008842C8" w:rsidP="00E978E2">
      <w:pPr>
        <w:pStyle w:val="a0"/>
        <w:rPr>
          <w:rtl/>
        </w:rPr>
      </w:pPr>
      <w:bookmarkStart w:id="311" w:name="_Toc292528863"/>
      <w:bookmarkStart w:id="312" w:name="_Toc292529146"/>
      <w:bookmarkStart w:id="313" w:name="_Toc292976536"/>
      <w:r>
        <w:rPr>
          <w:rFonts w:hint="cs"/>
          <w:rtl/>
        </w:rPr>
        <w:t>کنیه:</w:t>
      </w:r>
      <w:bookmarkEnd w:id="311"/>
      <w:bookmarkEnd w:id="312"/>
      <w:bookmarkEnd w:id="313"/>
    </w:p>
    <w:p w:rsidR="008842C8" w:rsidRPr="000F77EA" w:rsidRDefault="008842C8" w:rsidP="008842C8">
      <w:pPr>
        <w:ind w:firstLine="284"/>
        <w:rPr>
          <w:rtl/>
          <w:lang w:bidi="fa-IR"/>
        </w:rPr>
      </w:pPr>
      <w:r>
        <w:rPr>
          <w:rFonts w:hint="cs"/>
          <w:rtl/>
          <w:lang w:bidi="fa-IR"/>
        </w:rPr>
        <w:t>ابوداوود.</w:t>
      </w:r>
    </w:p>
    <w:p w:rsidR="00E978E2" w:rsidRDefault="008842C8" w:rsidP="00E978E2">
      <w:pPr>
        <w:pStyle w:val="a0"/>
        <w:rPr>
          <w:rtl/>
        </w:rPr>
      </w:pPr>
      <w:bookmarkStart w:id="314" w:name="_Toc292528864"/>
      <w:bookmarkStart w:id="315" w:name="_Toc292529147"/>
      <w:bookmarkStart w:id="316" w:name="_Toc292976537"/>
      <w:r>
        <w:rPr>
          <w:rFonts w:hint="cs"/>
          <w:rtl/>
        </w:rPr>
        <w:t>لقب و نسبت:</w:t>
      </w:r>
      <w:bookmarkEnd w:id="314"/>
      <w:bookmarkEnd w:id="315"/>
      <w:bookmarkEnd w:id="316"/>
    </w:p>
    <w:p w:rsidR="008842C8" w:rsidRPr="000F77EA" w:rsidRDefault="008842C8" w:rsidP="008842C8">
      <w:pPr>
        <w:ind w:firstLine="284"/>
        <w:rPr>
          <w:rtl/>
          <w:lang w:bidi="fa-IR"/>
        </w:rPr>
      </w:pPr>
      <w:r>
        <w:rPr>
          <w:rFonts w:hint="cs"/>
          <w:rtl/>
          <w:lang w:bidi="fa-IR"/>
        </w:rPr>
        <w:t>حافظ ازدی، سجستانی</w:t>
      </w:r>
      <w:r w:rsidRPr="009A3F13">
        <w:rPr>
          <w:rFonts w:hint="cs"/>
          <w:rtl/>
          <w:lang w:bidi="fa-IR"/>
        </w:rPr>
        <w:t>، سید الحفاظ.</w:t>
      </w:r>
    </w:p>
    <w:p w:rsidR="00E978E2" w:rsidRDefault="008842C8" w:rsidP="00E978E2">
      <w:pPr>
        <w:pStyle w:val="a0"/>
        <w:rPr>
          <w:rtl/>
        </w:rPr>
      </w:pPr>
      <w:bookmarkStart w:id="317" w:name="_Toc292528865"/>
      <w:bookmarkStart w:id="318" w:name="_Toc292529148"/>
      <w:bookmarkStart w:id="319" w:name="_Toc292976538"/>
      <w:r>
        <w:rPr>
          <w:rFonts w:hint="cs"/>
          <w:rtl/>
        </w:rPr>
        <w:t>تاریخ تولد:</w:t>
      </w:r>
      <w:bookmarkEnd w:id="317"/>
      <w:bookmarkEnd w:id="318"/>
      <w:bookmarkEnd w:id="319"/>
    </w:p>
    <w:p w:rsidR="008842C8" w:rsidRPr="000F77EA" w:rsidRDefault="008842C8" w:rsidP="008842C8">
      <w:pPr>
        <w:ind w:firstLine="284"/>
        <w:rPr>
          <w:rtl/>
          <w:lang w:bidi="fa-IR"/>
        </w:rPr>
      </w:pPr>
      <w:r>
        <w:rPr>
          <w:rFonts w:hint="cs"/>
          <w:rtl/>
          <w:lang w:bidi="fa-IR"/>
        </w:rPr>
        <w:t>سال 202 (اثنین ومائتین) ابوعبید آجری گوید: از او شنیدم که می‌گفت: در سال 202 به دنیا آمدم و نماز بر عفان خواندم در بغداد به سال دویست و بیست.</w:t>
      </w:r>
    </w:p>
    <w:p w:rsidR="00E978E2" w:rsidRDefault="008842C8" w:rsidP="00E978E2">
      <w:pPr>
        <w:pStyle w:val="a0"/>
        <w:rPr>
          <w:rtl/>
        </w:rPr>
      </w:pPr>
      <w:bookmarkStart w:id="320" w:name="_Toc292528866"/>
      <w:bookmarkStart w:id="321" w:name="_Toc292529149"/>
      <w:bookmarkStart w:id="322" w:name="_Toc292976539"/>
      <w:r>
        <w:rPr>
          <w:rFonts w:hint="cs"/>
          <w:rtl/>
        </w:rPr>
        <w:t>محل تولد:</w:t>
      </w:r>
      <w:bookmarkEnd w:id="320"/>
      <w:bookmarkEnd w:id="321"/>
      <w:bookmarkEnd w:id="322"/>
    </w:p>
    <w:p w:rsidR="008842C8" w:rsidRPr="000F77EA" w:rsidRDefault="008842C8" w:rsidP="008842C8">
      <w:pPr>
        <w:ind w:firstLine="284"/>
        <w:rPr>
          <w:rtl/>
          <w:lang w:bidi="fa-IR"/>
        </w:rPr>
      </w:pPr>
      <w:r>
        <w:rPr>
          <w:rFonts w:hint="cs"/>
          <w:rtl/>
          <w:lang w:bidi="fa-IR"/>
        </w:rPr>
        <w:t>سجستان (به قرائن).</w:t>
      </w:r>
    </w:p>
    <w:p w:rsidR="00E978E2" w:rsidRDefault="008842C8" w:rsidP="00E978E2">
      <w:pPr>
        <w:pStyle w:val="a0"/>
        <w:rPr>
          <w:rtl/>
        </w:rPr>
      </w:pPr>
      <w:bookmarkStart w:id="323" w:name="_Toc292528867"/>
      <w:bookmarkStart w:id="324" w:name="_Toc292529150"/>
      <w:bookmarkStart w:id="325" w:name="_Toc292976540"/>
      <w:r>
        <w:rPr>
          <w:rFonts w:hint="cs"/>
          <w:rtl/>
        </w:rPr>
        <w:t>تاریخ وفات:</w:t>
      </w:r>
      <w:bookmarkEnd w:id="323"/>
      <w:bookmarkEnd w:id="324"/>
      <w:bookmarkEnd w:id="325"/>
    </w:p>
    <w:p w:rsidR="008842C8" w:rsidRPr="0072274D" w:rsidRDefault="008842C8" w:rsidP="008842C8">
      <w:pPr>
        <w:ind w:firstLine="284"/>
        <w:rPr>
          <w:rtl/>
          <w:lang w:bidi="fa-IR"/>
        </w:rPr>
      </w:pPr>
      <w:r>
        <w:rPr>
          <w:rFonts w:hint="cs"/>
          <w:rtl/>
          <w:lang w:bidi="fa-IR"/>
        </w:rPr>
        <w:t>سال 275 در روز جمعه نصف شوال و یا سال 272 یا 273. در تاریخ حبیب السیر آمده: در سنة خمس و سبعین و مائتین (275) ابوداوود که یکی از صحاح سته مصنف او است وفات یافت. و هو سلیمان بن اشعث بن اسحاق بن بشیر الأزدی السجستانی، ولادت ابوداوود در سنة اثنین ومائتین اتفاق افتاد و او در ایام تحصیل جهت ضعف و صحت احادیث نبویه به اطراف بلاد رفته از علماء عراقین، جزیره، شام، مصر و حجاز استماع حدیث کرد، و در تصحیح المصاب</w:t>
      </w:r>
      <w:r w:rsidRPr="008E4054">
        <w:rPr>
          <w:rFonts w:hint="cs"/>
          <w:rtl/>
          <w:lang w:bidi="fa-IR"/>
        </w:rPr>
        <w:t>یح از ابوبکر بن مح</w:t>
      </w:r>
      <w:r>
        <w:rPr>
          <w:rFonts w:hint="cs"/>
          <w:rtl/>
          <w:lang w:bidi="fa-IR"/>
        </w:rPr>
        <w:t>مد و</w:t>
      </w:r>
      <w:r w:rsidRPr="008E4054">
        <w:rPr>
          <w:rFonts w:hint="cs"/>
          <w:rtl/>
          <w:lang w:bidi="fa-IR"/>
        </w:rPr>
        <w:t>اسر مروی است که گفت: شنیدم از ابی داوود که می‌گف</w:t>
      </w:r>
      <w:r>
        <w:rPr>
          <w:rFonts w:hint="cs"/>
          <w:rtl/>
          <w:lang w:bidi="fa-IR"/>
        </w:rPr>
        <w:t xml:space="preserve">ت: کتابت نمودم من از رسول الله </w:t>
      </w:r>
      <w:r>
        <w:rPr>
          <w:rFonts w:hint="cs"/>
          <w:lang w:bidi="fa-IR"/>
        </w:rPr>
        <w:sym w:font="AGA Arabesque" w:char="F072"/>
      </w:r>
      <w:r>
        <w:rPr>
          <w:rFonts w:hint="cs"/>
          <w:rtl/>
          <w:lang w:bidi="fa-IR"/>
        </w:rPr>
        <w:t xml:space="preserve"> پانصد هزار حدیث و از </w:t>
      </w:r>
      <w:r w:rsidR="000B2A16">
        <w:rPr>
          <w:rFonts w:hint="cs"/>
          <w:rtl/>
          <w:lang w:bidi="fa-IR"/>
        </w:rPr>
        <w:t xml:space="preserve">آن‌ها </w:t>
      </w:r>
      <w:r>
        <w:rPr>
          <w:rFonts w:hint="cs"/>
          <w:rtl/>
          <w:lang w:bidi="fa-IR"/>
        </w:rPr>
        <w:t>چهار هزار و هشتصد حدیث انتخاب کرده در کتاب سنن مندرج گردانیدم. والله اعلم.</w:t>
      </w:r>
    </w:p>
    <w:p w:rsidR="00E978E2" w:rsidRDefault="008842C8" w:rsidP="00E978E2">
      <w:pPr>
        <w:pStyle w:val="a0"/>
        <w:rPr>
          <w:rtl/>
        </w:rPr>
      </w:pPr>
      <w:bookmarkStart w:id="326" w:name="_Toc292528868"/>
      <w:bookmarkStart w:id="327" w:name="_Toc292529151"/>
      <w:bookmarkStart w:id="328" w:name="_Toc292976541"/>
      <w:r>
        <w:rPr>
          <w:rFonts w:hint="cs"/>
          <w:rtl/>
        </w:rPr>
        <w:t>محل وفات:</w:t>
      </w:r>
      <w:bookmarkEnd w:id="326"/>
      <w:bookmarkEnd w:id="327"/>
      <w:bookmarkEnd w:id="328"/>
    </w:p>
    <w:p w:rsidR="008842C8" w:rsidRPr="000F77EA" w:rsidRDefault="008842C8" w:rsidP="008842C8">
      <w:pPr>
        <w:ind w:firstLine="284"/>
        <w:rPr>
          <w:rtl/>
          <w:lang w:bidi="fa-IR"/>
        </w:rPr>
      </w:pPr>
      <w:r>
        <w:rPr>
          <w:rFonts w:hint="cs"/>
          <w:rtl/>
          <w:lang w:bidi="fa-IR"/>
        </w:rPr>
        <w:t>بصره و در جانب قبر سفیان ثوری دفن گردید</w:t>
      </w:r>
      <w:r w:rsidRPr="0072274D">
        <w:rPr>
          <w:rFonts w:hint="cs"/>
          <w:vertAlign w:val="superscript"/>
          <w:rtl/>
          <w:lang w:bidi="fa-IR"/>
        </w:rPr>
        <w:t>(</w:t>
      </w:r>
      <w:r w:rsidRPr="0072274D">
        <w:rPr>
          <w:rStyle w:val="FootnoteReference"/>
          <w:rtl/>
          <w:lang w:bidi="fa-IR"/>
        </w:rPr>
        <w:footnoteReference w:id="158"/>
      </w:r>
      <w:r w:rsidRPr="0072274D">
        <w:rPr>
          <w:rFonts w:hint="cs"/>
          <w:vertAlign w:val="superscript"/>
          <w:rtl/>
          <w:lang w:bidi="fa-IR"/>
        </w:rPr>
        <w:t>)</w:t>
      </w:r>
      <w:r>
        <w:rPr>
          <w:rFonts w:hint="cs"/>
          <w:rtl/>
          <w:lang w:bidi="fa-IR"/>
        </w:rPr>
        <w:t>.</w:t>
      </w:r>
    </w:p>
    <w:p w:rsidR="00E978E2" w:rsidRDefault="008842C8" w:rsidP="00E978E2">
      <w:pPr>
        <w:pStyle w:val="a0"/>
        <w:rPr>
          <w:rtl/>
        </w:rPr>
      </w:pPr>
      <w:bookmarkStart w:id="329" w:name="_Toc292528869"/>
      <w:bookmarkStart w:id="330" w:name="_Toc292529152"/>
      <w:bookmarkStart w:id="331" w:name="_Toc292976542"/>
      <w:r>
        <w:rPr>
          <w:rFonts w:hint="cs"/>
          <w:rtl/>
        </w:rPr>
        <w:t>محل سکونت:</w:t>
      </w:r>
      <w:bookmarkEnd w:id="329"/>
      <w:bookmarkEnd w:id="330"/>
      <w:bookmarkEnd w:id="331"/>
    </w:p>
    <w:p w:rsidR="008842C8" w:rsidRDefault="008842C8" w:rsidP="008842C8">
      <w:pPr>
        <w:ind w:firstLine="284"/>
        <w:rPr>
          <w:rtl/>
          <w:lang w:bidi="fa-IR"/>
        </w:rPr>
      </w:pPr>
      <w:r>
        <w:rPr>
          <w:rFonts w:hint="cs"/>
          <w:rtl/>
          <w:lang w:bidi="fa-IR"/>
        </w:rPr>
        <w:t>بصره.</w:t>
      </w:r>
    </w:p>
    <w:p w:rsidR="008842C8" w:rsidRDefault="008842C8" w:rsidP="008842C8">
      <w:pPr>
        <w:ind w:firstLine="284"/>
        <w:rPr>
          <w:rtl/>
          <w:lang w:bidi="fa-IR"/>
        </w:rPr>
      </w:pPr>
      <w:r>
        <w:rPr>
          <w:rFonts w:hint="cs"/>
          <w:rtl/>
          <w:lang w:bidi="fa-IR"/>
        </w:rPr>
        <w:t>منذری گوید: احمد بن محمد بن یاسر هروی گفته: سلیمان بن اشعث سجزی یکی از حفاظ اسلام برای رسو</w:t>
      </w:r>
      <w:r w:rsidRPr="008E4054">
        <w:rPr>
          <w:rFonts w:hint="cs"/>
          <w:rtl/>
          <w:lang w:bidi="fa-IR"/>
        </w:rPr>
        <w:t>ل خداست، علم و علت و سند او در اعلی درجة نسک و عفاف و صلاح و روع</w:t>
      </w:r>
      <w:r>
        <w:rPr>
          <w:rFonts w:hint="cs"/>
          <w:rtl/>
          <w:lang w:bidi="fa-IR"/>
        </w:rPr>
        <w:t xml:space="preserve"> بود او از رجال برجستة و فرسان حدیث است.</w:t>
      </w:r>
    </w:p>
    <w:p w:rsidR="008842C8" w:rsidRDefault="008842C8" w:rsidP="008842C8">
      <w:pPr>
        <w:ind w:firstLine="284"/>
        <w:rPr>
          <w:rtl/>
          <w:lang w:bidi="fa-IR"/>
        </w:rPr>
      </w:pPr>
      <w:r>
        <w:rPr>
          <w:rFonts w:hint="cs"/>
          <w:rtl/>
          <w:lang w:bidi="fa-IR"/>
        </w:rPr>
        <w:t xml:space="preserve">کتاب مشهور او </w:t>
      </w:r>
      <w:r>
        <w:rPr>
          <w:rFonts w:ascii="Traditional Arabic" w:hAnsi="Traditional Arabic" w:cs="Traditional Arabic"/>
          <w:rtl/>
          <w:lang w:bidi="fa-IR"/>
        </w:rPr>
        <w:t>«</w:t>
      </w:r>
      <w:r>
        <w:rPr>
          <w:rFonts w:hint="cs"/>
          <w:rtl/>
          <w:lang w:bidi="fa-IR"/>
        </w:rPr>
        <w:t>السنن</w:t>
      </w:r>
      <w:r>
        <w:rPr>
          <w:rFonts w:ascii="Traditional Arabic" w:hAnsi="Traditional Arabic" w:cs="Traditional Arabic"/>
          <w:rtl/>
          <w:lang w:bidi="fa-IR"/>
        </w:rPr>
        <w:t>»</w:t>
      </w:r>
      <w:r>
        <w:rPr>
          <w:rFonts w:hint="cs"/>
          <w:rtl/>
          <w:lang w:bidi="fa-IR"/>
        </w:rPr>
        <w:t xml:space="preserve"> یکی از کتاب‌های مشهور در اقطار و ثالث صحاح سته است، حفظ و اتقان و تقدم مصنف آن در نزد حفاظ امصار و بلاد محفوظ و زبانزد خاص و عام است، و ثناء ائمه بر این کتاب و بر مصنف آن از روایات و آثار مأثور و مروی می‌باشد.</w:t>
      </w:r>
    </w:p>
    <w:p w:rsidR="008842C8" w:rsidRDefault="008842C8" w:rsidP="008842C8">
      <w:pPr>
        <w:ind w:firstLine="284"/>
        <w:rPr>
          <w:rtl/>
          <w:lang w:bidi="fa-IR"/>
        </w:rPr>
      </w:pPr>
      <w:r>
        <w:rPr>
          <w:rFonts w:hint="cs"/>
          <w:rtl/>
          <w:lang w:bidi="fa-IR"/>
        </w:rPr>
        <w:t>در دائر</w:t>
      </w:r>
      <w:r w:rsidRPr="003F413D">
        <w:rPr>
          <w:rFonts w:cs="B Badr" w:hint="cs"/>
          <w:rtl/>
          <w:lang w:bidi="fa-IR"/>
        </w:rPr>
        <w:t>ة</w:t>
      </w:r>
      <w:r>
        <w:rPr>
          <w:rFonts w:hint="cs"/>
          <w:rtl/>
          <w:lang w:bidi="fa-IR"/>
        </w:rPr>
        <w:t xml:space="preserve"> المعارف الاسلامیة احمد سنتاوی و مؤلفین آمده:</w:t>
      </w:r>
    </w:p>
    <w:p w:rsidR="008842C8" w:rsidRDefault="008842C8" w:rsidP="008842C8">
      <w:pPr>
        <w:ind w:firstLine="284"/>
        <w:rPr>
          <w:rtl/>
          <w:lang w:bidi="fa-IR"/>
        </w:rPr>
      </w:pPr>
      <w:r>
        <w:rPr>
          <w:rFonts w:cs="Traditional Arabic" w:hint="cs"/>
          <w:rtl/>
          <w:lang w:bidi="fa-IR"/>
        </w:rPr>
        <w:t>«</w:t>
      </w:r>
      <w:r w:rsidRPr="003F413D">
        <w:rPr>
          <w:rFonts w:ascii="Lotus Linotype" w:hAnsi="Lotus Linotype" w:cs="Lotus Linotype"/>
          <w:b/>
          <w:bCs/>
          <w:rtl/>
        </w:rPr>
        <w:t>قام في حداثته برحلات طو</w:t>
      </w:r>
      <w:r>
        <w:rPr>
          <w:rFonts w:ascii="Lotus Linotype" w:hAnsi="Lotus Linotype" w:cs="Lotus Linotype" w:hint="cs"/>
          <w:b/>
          <w:bCs/>
          <w:rtl/>
        </w:rPr>
        <w:t>يلة</w:t>
      </w:r>
      <w:r w:rsidRPr="003F413D">
        <w:rPr>
          <w:rFonts w:ascii="Lotus Linotype" w:hAnsi="Lotus Linotype" w:cs="Lotus Linotype"/>
          <w:b/>
          <w:bCs/>
          <w:rtl/>
        </w:rPr>
        <w:t xml:space="preserve"> لجمع أحاديث النبي</w:t>
      </w:r>
      <w:r>
        <w:rPr>
          <w:rFonts w:ascii="Lotus Linotype" w:hAnsi="Lotus Linotype" w:cs="Lotus Linotype" w:hint="cs"/>
          <w:b/>
          <w:bCs/>
          <w:rtl/>
        </w:rPr>
        <w:t>،</w:t>
      </w:r>
      <w:r w:rsidRPr="003F413D">
        <w:rPr>
          <w:rFonts w:ascii="Lotus Linotype" w:hAnsi="Lotus Linotype" w:cs="Lotus Linotype"/>
          <w:b/>
          <w:bCs/>
          <w:rtl/>
        </w:rPr>
        <w:t xml:space="preserve"> ودرس في بغداد على الإمام أحمد بن حنبل واستقر بعد ذلك نها</w:t>
      </w:r>
      <w:r>
        <w:rPr>
          <w:rFonts w:ascii="Lotus Linotype" w:hAnsi="Lotus Linotype" w:cs="Lotus Linotype"/>
          <w:b/>
          <w:bCs/>
          <w:rtl/>
        </w:rPr>
        <w:t>ئيا في البصرة وبها توفي وقد أوص</w:t>
      </w:r>
      <w:r>
        <w:rPr>
          <w:rFonts w:ascii="Lotus Linotype" w:hAnsi="Lotus Linotype" w:cs="Lotus Linotype" w:hint="cs"/>
          <w:b/>
          <w:bCs/>
          <w:rtl/>
        </w:rPr>
        <w:t>ى</w:t>
      </w:r>
      <w:r w:rsidRPr="003F413D">
        <w:rPr>
          <w:rFonts w:ascii="Lotus Linotype" w:hAnsi="Lotus Linotype" w:cs="Lotus Linotype"/>
          <w:b/>
          <w:bCs/>
          <w:rtl/>
        </w:rPr>
        <w:t xml:space="preserve"> أبوداوود علم</w:t>
      </w:r>
      <w:r>
        <w:rPr>
          <w:rFonts w:ascii="Lotus Linotype" w:hAnsi="Lotus Linotype" w:cs="Lotus Linotype" w:hint="cs"/>
          <w:b/>
          <w:bCs/>
          <w:rtl/>
        </w:rPr>
        <w:t>اء</w:t>
      </w:r>
      <w:r w:rsidRPr="003F413D">
        <w:rPr>
          <w:rFonts w:ascii="Lotus Linotype" w:hAnsi="Lotus Linotype" w:cs="Lotus Linotype"/>
          <w:b/>
          <w:bCs/>
          <w:rtl/>
        </w:rPr>
        <w:t xml:space="preserve"> المدينتين المقدستين بكتابه </w:t>
      </w:r>
      <w:r>
        <w:rPr>
          <w:rFonts w:ascii="Traditional Arabic" w:hAnsi="Traditional Arabic" w:cs="Traditional Arabic"/>
          <w:b/>
          <w:bCs/>
          <w:rtl/>
        </w:rPr>
        <w:t>«</w:t>
      </w:r>
      <w:r w:rsidRPr="003F413D">
        <w:rPr>
          <w:rFonts w:ascii="Lotus Linotype" w:hAnsi="Lotus Linotype" w:cs="Lotus Linotype"/>
          <w:b/>
          <w:bCs/>
          <w:rtl/>
        </w:rPr>
        <w:t>السنن</w:t>
      </w:r>
      <w:r>
        <w:rPr>
          <w:rFonts w:ascii="Traditional Arabic" w:hAnsi="Traditional Arabic" w:cs="Traditional Arabic"/>
          <w:b/>
          <w:bCs/>
          <w:rtl/>
        </w:rPr>
        <w:t>»</w:t>
      </w:r>
      <w:r w:rsidRPr="003F413D">
        <w:rPr>
          <w:rFonts w:ascii="Lotus Linotype" w:hAnsi="Lotus Linotype" w:cs="Lotus Linotype"/>
          <w:b/>
          <w:bCs/>
          <w:rtl/>
        </w:rPr>
        <w:t xml:space="preserve"> في رسالة له عرض فيها آرائه وبين نفع مصنفه وقد نال مصنفه بعد ذلك نجاحا</w:t>
      </w:r>
      <w:r>
        <w:rPr>
          <w:rFonts w:ascii="Lotus Linotype" w:hAnsi="Lotus Linotype" w:cs="Lotus Linotype" w:hint="cs"/>
          <w:b/>
          <w:bCs/>
          <w:rtl/>
        </w:rPr>
        <w:t>ً</w:t>
      </w:r>
      <w:r w:rsidRPr="003F413D">
        <w:rPr>
          <w:rFonts w:ascii="Lotus Linotype" w:hAnsi="Lotus Linotype" w:cs="Lotus Linotype"/>
          <w:b/>
          <w:bCs/>
          <w:rtl/>
        </w:rPr>
        <w:t xml:space="preserve"> كبيرا</w:t>
      </w:r>
      <w:r>
        <w:rPr>
          <w:rFonts w:ascii="Lotus Linotype" w:hAnsi="Lotus Linotype" w:cs="Lotus Linotype" w:hint="cs"/>
          <w:b/>
          <w:bCs/>
          <w:rtl/>
        </w:rPr>
        <w:t>ً</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و باز گوید: آن کتاب بر کتاب‌هائی که به عنوان جامع مشهور اند امتیازاتی دارد از جملة او: در این کتاب تعرض به مسائل تاریخیه و خلقیه و اعتقادیه نکرده است، چون که آن تنها متضمن به نوع خاصی است، پس موضوع آن را می‌توان گفت: مقصور است بر مسائل فقهیه. و او اقل الصرا</w:t>
      </w:r>
      <w:r w:rsidRPr="00783DF2">
        <w:rPr>
          <w:rFonts w:cs="B Badr" w:hint="cs"/>
          <w:rtl/>
          <w:lang w:bidi="fa-IR"/>
        </w:rPr>
        <w:t>مة</w:t>
      </w:r>
      <w:r>
        <w:rPr>
          <w:rFonts w:hint="cs"/>
          <w:rtl/>
          <w:lang w:bidi="fa-IR"/>
        </w:rPr>
        <w:t xml:space="preserve"> و در نقد اسانید مستبد به رأی نبود.</w:t>
      </w:r>
    </w:p>
    <w:p w:rsidR="00E978E2" w:rsidRDefault="008842C8" w:rsidP="00E978E2">
      <w:pPr>
        <w:pStyle w:val="a0"/>
        <w:rPr>
          <w:rtl/>
        </w:rPr>
      </w:pPr>
      <w:bookmarkStart w:id="332" w:name="_Toc292528870"/>
      <w:bookmarkStart w:id="333" w:name="_Toc292529153"/>
      <w:bookmarkStart w:id="334" w:name="_Toc292976543"/>
      <w:r>
        <w:rPr>
          <w:rFonts w:hint="cs"/>
          <w:rtl/>
        </w:rPr>
        <w:t>شغل و کسب:</w:t>
      </w:r>
      <w:bookmarkEnd w:id="332"/>
      <w:bookmarkEnd w:id="333"/>
      <w:bookmarkEnd w:id="334"/>
    </w:p>
    <w:p w:rsidR="008842C8" w:rsidRPr="00B14F82" w:rsidRDefault="008842C8" w:rsidP="008842C8">
      <w:pPr>
        <w:ind w:firstLine="284"/>
        <w:rPr>
          <w:rtl/>
          <w:lang w:bidi="fa-IR"/>
        </w:rPr>
      </w:pPr>
      <w:r>
        <w:rPr>
          <w:rFonts w:hint="cs"/>
          <w:rtl/>
          <w:lang w:bidi="fa-IR"/>
        </w:rPr>
        <w:t>ظاهراً تعلیم و تعلّم.</w:t>
      </w:r>
    </w:p>
    <w:p w:rsidR="00E978E2" w:rsidRDefault="008842C8" w:rsidP="00E978E2">
      <w:pPr>
        <w:pStyle w:val="a0"/>
        <w:rPr>
          <w:rtl/>
        </w:rPr>
      </w:pPr>
      <w:bookmarkStart w:id="335" w:name="_Toc292528871"/>
      <w:bookmarkStart w:id="336" w:name="_Toc292529154"/>
      <w:bookmarkStart w:id="337" w:name="_Toc292976544"/>
      <w:r>
        <w:rPr>
          <w:rFonts w:hint="cs"/>
          <w:rtl/>
        </w:rPr>
        <w:t>نام پدر:</w:t>
      </w:r>
      <w:bookmarkEnd w:id="335"/>
      <w:bookmarkEnd w:id="336"/>
      <w:bookmarkEnd w:id="337"/>
    </w:p>
    <w:p w:rsidR="008842C8" w:rsidRPr="00B14F82" w:rsidRDefault="008842C8" w:rsidP="008842C8">
      <w:pPr>
        <w:ind w:firstLine="284"/>
        <w:rPr>
          <w:rtl/>
          <w:lang w:bidi="fa-IR"/>
        </w:rPr>
      </w:pPr>
      <w:r>
        <w:rPr>
          <w:rFonts w:hint="cs"/>
          <w:rtl/>
          <w:lang w:bidi="fa-IR"/>
        </w:rPr>
        <w:t>اشعث.</w:t>
      </w:r>
    </w:p>
    <w:p w:rsidR="00E978E2" w:rsidRDefault="008842C8" w:rsidP="00E978E2">
      <w:pPr>
        <w:pStyle w:val="a0"/>
        <w:rPr>
          <w:rtl/>
        </w:rPr>
      </w:pPr>
      <w:bookmarkStart w:id="338" w:name="_Toc292528872"/>
      <w:bookmarkStart w:id="339" w:name="_Toc292529155"/>
      <w:bookmarkStart w:id="340" w:name="_Toc292976545"/>
      <w:r>
        <w:rPr>
          <w:rFonts w:hint="cs"/>
          <w:rtl/>
        </w:rPr>
        <w:t>شغل پدر:</w:t>
      </w:r>
      <w:bookmarkEnd w:id="338"/>
      <w:bookmarkEnd w:id="339"/>
      <w:bookmarkEnd w:id="340"/>
    </w:p>
    <w:p w:rsidR="008842C8" w:rsidRPr="00B14F82" w:rsidRDefault="008842C8" w:rsidP="008842C8">
      <w:pPr>
        <w:ind w:firstLine="284"/>
        <w:rPr>
          <w:rtl/>
          <w:lang w:bidi="fa-IR"/>
        </w:rPr>
      </w:pPr>
      <w:r>
        <w:rPr>
          <w:rFonts w:hint="cs"/>
          <w:rtl/>
          <w:lang w:bidi="fa-IR"/>
        </w:rPr>
        <w:t>نامعلوم.</w:t>
      </w:r>
    </w:p>
    <w:p w:rsidR="00E978E2" w:rsidRDefault="008842C8" w:rsidP="00E978E2">
      <w:pPr>
        <w:pStyle w:val="a0"/>
        <w:rPr>
          <w:rtl/>
        </w:rPr>
      </w:pPr>
      <w:bookmarkStart w:id="341" w:name="_Toc292528873"/>
      <w:bookmarkStart w:id="342" w:name="_Toc292529156"/>
      <w:bookmarkStart w:id="343" w:name="_Toc292976546"/>
      <w:r>
        <w:rPr>
          <w:rFonts w:hint="cs"/>
          <w:rtl/>
        </w:rPr>
        <w:t>نام فرزند:</w:t>
      </w:r>
      <w:bookmarkEnd w:id="341"/>
      <w:bookmarkEnd w:id="342"/>
      <w:bookmarkEnd w:id="343"/>
    </w:p>
    <w:p w:rsidR="008842C8" w:rsidRPr="00B14F82" w:rsidRDefault="008842C8" w:rsidP="008842C8">
      <w:pPr>
        <w:ind w:firstLine="284"/>
        <w:rPr>
          <w:rtl/>
          <w:lang w:bidi="fa-IR"/>
        </w:rPr>
      </w:pPr>
      <w:r>
        <w:rPr>
          <w:rFonts w:hint="cs"/>
          <w:rtl/>
          <w:lang w:bidi="fa-IR"/>
        </w:rPr>
        <w:t>ابوبکر عبدالله متوفی سال 316 که از اکابر حفاظ در بغداد بوده است.</w:t>
      </w:r>
    </w:p>
    <w:p w:rsidR="00E978E2" w:rsidRDefault="008842C8" w:rsidP="00E978E2">
      <w:pPr>
        <w:pStyle w:val="a0"/>
        <w:rPr>
          <w:rtl/>
        </w:rPr>
      </w:pPr>
      <w:bookmarkStart w:id="344" w:name="_Toc292528874"/>
      <w:bookmarkStart w:id="345" w:name="_Toc292529157"/>
      <w:bookmarkStart w:id="346" w:name="_Toc292976547"/>
      <w:r>
        <w:rPr>
          <w:rFonts w:hint="cs"/>
          <w:rtl/>
        </w:rPr>
        <w:t>شغل فرزند:</w:t>
      </w:r>
      <w:bookmarkEnd w:id="344"/>
      <w:bookmarkEnd w:id="345"/>
      <w:bookmarkEnd w:id="346"/>
    </w:p>
    <w:p w:rsidR="008842C8" w:rsidRPr="00B14F82" w:rsidRDefault="008842C8" w:rsidP="008842C8">
      <w:pPr>
        <w:ind w:firstLine="284"/>
        <w:rPr>
          <w:rtl/>
          <w:lang w:bidi="fa-IR"/>
        </w:rPr>
      </w:pPr>
      <w:r>
        <w:rPr>
          <w:rFonts w:hint="cs"/>
          <w:rtl/>
          <w:lang w:bidi="fa-IR"/>
        </w:rPr>
        <w:t>کسب و نشر علم.</w:t>
      </w:r>
    </w:p>
    <w:p w:rsidR="00E978E2" w:rsidRDefault="008842C8" w:rsidP="00E978E2">
      <w:pPr>
        <w:pStyle w:val="a0"/>
        <w:rPr>
          <w:rtl/>
        </w:rPr>
      </w:pPr>
      <w:bookmarkStart w:id="347" w:name="_Toc292528875"/>
      <w:bookmarkStart w:id="348" w:name="_Toc292529158"/>
      <w:bookmarkStart w:id="349" w:name="_Toc292976548"/>
      <w:r>
        <w:rPr>
          <w:rFonts w:hint="cs"/>
          <w:rtl/>
        </w:rPr>
        <w:t>درآمد:</w:t>
      </w:r>
      <w:bookmarkEnd w:id="347"/>
      <w:bookmarkEnd w:id="348"/>
      <w:bookmarkEnd w:id="349"/>
    </w:p>
    <w:p w:rsidR="008842C8" w:rsidRPr="00B14F82" w:rsidRDefault="008842C8" w:rsidP="008842C8">
      <w:pPr>
        <w:ind w:firstLine="284"/>
        <w:rPr>
          <w:rtl/>
          <w:lang w:bidi="fa-IR"/>
        </w:rPr>
      </w:pPr>
      <w:r>
        <w:rPr>
          <w:rFonts w:hint="cs"/>
          <w:rtl/>
          <w:lang w:bidi="fa-IR"/>
        </w:rPr>
        <w:t>نامعلوم.</w:t>
      </w:r>
    </w:p>
    <w:p w:rsidR="00E978E2" w:rsidRDefault="008842C8" w:rsidP="00E978E2">
      <w:pPr>
        <w:pStyle w:val="a0"/>
        <w:rPr>
          <w:rtl/>
        </w:rPr>
      </w:pPr>
      <w:bookmarkStart w:id="350" w:name="_Toc292528876"/>
      <w:bookmarkStart w:id="351" w:name="_Toc292529159"/>
      <w:bookmarkStart w:id="352" w:name="_Toc292976549"/>
      <w:r>
        <w:rPr>
          <w:rFonts w:hint="cs"/>
          <w:rtl/>
        </w:rPr>
        <w:t>رابطه با حکومت:</w:t>
      </w:r>
      <w:bookmarkEnd w:id="350"/>
      <w:bookmarkEnd w:id="351"/>
      <w:bookmarkEnd w:id="352"/>
    </w:p>
    <w:p w:rsidR="008842C8" w:rsidRPr="00B14F82" w:rsidRDefault="008842C8" w:rsidP="008842C8">
      <w:pPr>
        <w:ind w:firstLine="284"/>
        <w:rPr>
          <w:rtl/>
          <w:lang w:bidi="fa-IR"/>
        </w:rPr>
      </w:pPr>
      <w:r>
        <w:rPr>
          <w:rFonts w:hint="cs"/>
          <w:rtl/>
          <w:lang w:bidi="fa-IR"/>
        </w:rPr>
        <w:t>محترم و خوب بوده است، ذهبی در تذکر</w:t>
      </w:r>
      <w:r w:rsidRPr="009D7DE0">
        <w:rPr>
          <w:rFonts w:cs="B Badr" w:hint="cs"/>
          <w:rtl/>
          <w:lang w:bidi="fa-IR"/>
        </w:rPr>
        <w:t>ة</w:t>
      </w:r>
      <w:r>
        <w:rPr>
          <w:rFonts w:hint="cs"/>
          <w:rtl/>
          <w:lang w:bidi="fa-IR"/>
        </w:rPr>
        <w:t xml:space="preserve"> الحفاظ گوید: برادر خلیفه بعد از فتنة زنج از او التماس کرد که در بصره مقیم باشد تا به سبب او علم آباد و رونق خود را از سر گیرد.</w:t>
      </w:r>
    </w:p>
    <w:p w:rsidR="00E978E2" w:rsidRDefault="008842C8" w:rsidP="00E978E2">
      <w:pPr>
        <w:pStyle w:val="a0"/>
        <w:rPr>
          <w:rtl/>
        </w:rPr>
      </w:pPr>
      <w:bookmarkStart w:id="353" w:name="_Toc292528877"/>
      <w:bookmarkStart w:id="354" w:name="_Toc292529160"/>
      <w:bookmarkStart w:id="355" w:name="_Toc292976550"/>
      <w:r>
        <w:rPr>
          <w:rFonts w:hint="cs"/>
          <w:rtl/>
        </w:rPr>
        <w:t>محل تحصیل:</w:t>
      </w:r>
      <w:bookmarkEnd w:id="353"/>
      <w:bookmarkEnd w:id="354"/>
      <w:bookmarkEnd w:id="355"/>
    </w:p>
    <w:p w:rsidR="008842C8" w:rsidRPr="00B14F82" w:rsidRDefault="008842C8" w:rsidP="008842C8">
      <w:pPr>
        <w:ind w:firstLine="284"/>
        <w:rPr>
          <w:rtl/>
          <w:lang w:bidi="fa-IR"/>
        </w:rPr>
      </w:pPr>
      <w:r>
        <w:rPr>
          <w:rFonts w:hint="cs"/>
          <w:rtl/>
          <w:lang w:bidi="fa-IR"/>
        </w:rPr>
        <w:t>شهرهای مصر و شام و بغداد و خراسان و سجستان و جزیره و شیراز، و شهرهائی که در پی کسب تحصیل به آن جاها مسافرت کرده است، در دائر</w:t>
      </w:r>
      <w:r>
        <w:rPr>
          <w:rFonts w:cs="B Badr" w:hint="cs"/>
          <w:rtl/>
          <w:lang w:bidi="fa-IR"/>
        </w:rPr>
        <w:t>ة</w:t>
      </w:r>
      <w:r>
        <w:rPr>
          <w:rFonts w:hint="cs"/>
          <w:rtl/>
          <w:lang w:bidi="fa-IR"/>
        </w:rPr>
        <w:t xml:space="preserve"> المعارف بستانی گوید: از عراقیین و خراسانیین و شامیین و مصریین و جزیریین نوشته است.</w:t>
      </w:r>
    </w:p>
    <w:p w:rsidR="00E978E2" w:rsidRDefault="008842C8" w:rsidP="00E978E2">
      <w:pPr>
        <w:pStyle w:val="a0"/>
        <w:rPr>
          <w:rtl/>
        </w:rPr>
      </w:pPr>
      <w:bookmarkStart w:id="356" w:name="_Toc292528878"/>
      <w:bookmarkStart w:id="357" w:name="_Toc292529161"/>
      <w:bookmarkStart w:id="358" w:name="_Toc292976551"/>
      <w:r>
        <w:rPr>
          <w:rFonts w:hint="cs"/>
          <w:rtl/>
        </w:rPr>
        <w:t>استادان و شیوخ او:</w:t>
      </w:r>
      <w:bookmarkEnd w:id="356"/>
      <w:bookmarkEnd w:id="357"/>
      <w:bookmarkEnd w:id="358"/>
    </w:p>
    <w:p w:rsidR="008842C8" w:rsidRDefault="008842C8" w:rsidP="008842C8">
      <w:pPr>
        <w:ind w:firstLine="284"/>
        <w:rPr>
          <w:rtl/>
          <w:lang w:bidi="fa-IR"/>
        </w:rPr>
      </w:pPr>
      <w:r>
        <w:rPr>
          <w:rFonts w:hint="cs"/>
          <w:rtl/>
          <w:lang w:bidi="fa-IR"/>
        </w:rPr>
        <w:t>امام ابوداوود از عده‌ای از بزرگان حدیث اخذ روایت کرده است، و اینک ما طبق آنچه استاد محمد محیی الدین عبدالحمید مدرس در کلیة لغت عربیه در جامع الازهر مصر در مقدمة سنن ابی داوود ذکر کرده است به بیان استادان او می‌پردازیم:</w:t>
      </w:r>
    </w:p>
    <w:p w:rsidR="008842C8" w:rsidRDefault="008842C8" w:rsidP="008842C8">
      <w:pPr>
        <w:ind w:firstLine="284"/>
        <w:rPr>
          <w:rtl/>
          <w:lang w:bidi="fa-IR"/>
        </w:rPr>
      </w:pPr>
      <w:r>
        <w:rPr>
          <w:rFonts w:hint="cs"/>
          <w:rtl/>
          <w:lang w:bidi="fa-IR"/>
        </w:rPr>
        <w:t>1- امام فقیه حافظ حجت ابوعبدالله احمد بن محمد بن حنبل شیبانی مروزی بغدادی، متولد سال 164 و متوفی سال 241.</w:t>
      </w:r>
    </w:p>
    <w:p w:rsidR="008842C8" w:rsidRDefault="008842C8" w:rsidP="008842C8">
      <w:pPr>
        <w:ind w:firstLine="284"/>
        <w:rPr>
          <w:rtl/>
          <w:lang w:bidi="fa-IR"/>
        </w:rPr>
      </w:pPr>
      <w:r>
        <w:rPr>
          <w:rFonts w:hint="cs"/>
          <w:rtl/>
          <w:lang w:bidi="fa-IR"/>
        </w:rPr>
        <w:t xml:space="preserve">2- ابوزکریا یحیی بن </w:t>
      </w:r>
      <w:r w:rsidRPr="00581E82">
        <w:rPr>
          <w:rFonts w:hint="cs"/>
          <w:rtl/>
          <w:lang w:bidi="fa-IR"/>
        </w:rPr>
        <w:t>معین بن عون غطفانی متوفی</w:t>
      </w:r>
      <w:r>
        <w:rPr>
          <w:rFonts w:hint="cs"/>
          <w:rtl/>
          <w:lang w:bidi="fa-IR"/>
        </w:rPr>
        <w:t xml:space="preserve"> سال 233.</w:t>
      </w:r>
    </w:p>
    <w:p w:rsidR="008842C8" w:rsidRDefault="008842C8" w:rsidP="008842C8">
      <w:pPr>
        <w:ind w:firstLine="284"/>
        <w:rPr>
          <w:rtl/>
          <w:lang w:bidi="fa-IR"/>
        </w:rPr>
      </w:pPr>
      <w:r>
        <w:rPr>
          <w:rFonts w:hint="cs"/>
          <w:rtl/>
          <w:lang w:bidi="fa-IR"/>
        </w:rPr>
        <w:t>3- ابورجاء قتیبه بن سعید بن ثقفی متوفی سال 240.</w:t>
      </w:r>
    </w:p>
    <w:p w:rsidR="008842C8" w:rsidRDefault="008842C8" w:rsidP="008842C8">
      <w:pPr>
        <w:ind w:firstLine="284"/>
        <w:rPr>
          <w:rtl/>
          <w:lang w:bidi="fa-IR"/>
        </w:rPr>
      </w:pPr>
      <w:r>
        <w:rPr>
          <w:rFonts w:hint="cs"/>
          <w:rtl/>
          <w:lang w:bidi="fa-IR"/>
        </w:rPr>
        <w:t>4- ابوحسن عثمان بن محمد بن شیبه ابراهیم بن عثمان عیسی کوفی متوفی سال 239.</w:t>
      </w:r>
    </w:p>
    <w:p w:rsidR="008842C8" w:rsidRDefault="008842C8" w:rsidP="008842C8">
      <w:pPr>
        <w:ind w:firstLine="284"/>
        <w:rPr>
          <w:rtl/>
          <w:lang w:bidi="fa-IR"/>
        </w:rPr>
      </w:pPr>
      <w:r>
        <w:rPr>
          <w:rFonts w:hint="cs"/>
          <w:rtl/>
          <w:lang w:bidi="fa-IR"/>
        </w:rPr>
        <w:t>5- ابوعبدالرحمان عبدالله بن مسلمه</w:t>
      </w:r>
      <w:r w:rsidRPr="00CE5F03">
        <w:rPr>
          <w:rFonts w:hint="cs"/>
          <w:vertAlign w:val="superscript"/>
          <w:rtl/>
          <w:lang w:bidi="fa-IR"/>
        </w:rPr>
        <w:t>(</w:t>
      </w:r>
      <w:r w:rsidRPr="00CE5F03">
        <w:rPr>
          <w:rStyle w:val="FootnoteReference"/>
          <w:rtl/>
          <w:lang w:bidi="fa-IR"/>
        </w:rPr>
        <w:footnoteReference w:id="159"/>
      </w:r>
      <w:r w:rsidRPr="00CE5F03">
        <w:rPr>
          <w:rFonts w:hint="cs"/>
          <w:vertAlign w:val="superscript"/>
          <w:rtl/>
          <w:lang w:bidi="fa-IR"/>
        </w:rPr>
        <w:t>)</w:t>
      </w:r>
      <w:r>
        <w:rPr>
          <w:rFonts w:hint="cs"/>
          <w:rtl/>
          <w:lang w:bidi="fa-IR"/>
        </w:rPr>
        <w:t xml:space="preserve"> بن قعنب قعنبی حارثی مدنی متوفی سال 221 در مکه.</w:t>
      </w:r>
    </w:p>
    <w:p w:rsidR="008842C8" w:rsidRDefault="008842C8" w:rsidP="008842C8">
      <w:pPr>
        <w:ind w:firstLine="284"/>
        <w:rPr>
          <w:rtl/>
          <w:lang w:bidi="fa-IR"/>
        </w:rPr>
      </w:pPr>
      <w:r>
        <w:rPr>
          <w:rFonts w:hint="cs"/>
          <w:rtl/>
          <w:lang w:bidi="fa-IR"/>
        </w:rPr>
        <w:t>6- حافظ ابوالحسن مسدد بن مسرهد اسدی بصری متوفی به سال 228.</w:t>
      </w:r>
    </w:p>
    <w:p w:rsidR="008842C8" w:rsidRDefault="008842C8" w:rsidP="008842C8">
      <w:pPr>
        <w:ind w:firstLine="284"/>
        <w:rPr>
          <w:rtl/>
          <w:lang w:bidi="fa-IR"/>
        </w:rPr>
      </w:pPr>
      <w:r>
        <w:rPr>
          <w:rFonts w:hint="cs"/>
          <w:rtl/>
          <w:lang w:bidi="fa-IR"/>
        </w:rPr>
        <w:t>7- حسن بن عمرو سدوسی بصری که به قول ابن حجر: قبل از سال سیصد فوت کرده است.</w:t>
      </w:r>
    </w:p>
    <w:p w:rsidR="008842C8" w:rsidRDefault="008842C8" w:rsidP="008842C8">
      <w:pPr>
        <w:ind w:firstLine="284"/>
        <w:rPr>
          <w:rtl/>
          <w:lang w:bidi="fa-IR"/>
        </w:rPr>
      </w:pPr>
      <w:r>
        <w:rPr>
          <w:rFonts w:hint="cs"/>
          <w:rtl/>
          <w:lang w:bidi="fa-IR"/>
        </w:rPr>
        <w:t>8- ابوعثمان عمرو بن مرزوق باهلی بصری متوفی به سال 224 هجری.</w:t>
      </w:r>
    </w:p>
    <w:p w:rsidR="008842C8" w:rsidRDefault="008842C8" w:rsidP="008842C8">
      <w:pPr>
        <w:ind w:firstLine="284"/>
        <w:rPr>
          <w:rtl/>
          <w:lang w:bidi="fa-IR"/>
        </w:rPr>
      </w:pPr>
      <w:r>
        <w:rPr>
          <w:rFonts w:hint="cs"/>
          <w:rtl/>
          <w:lang w:bidi="fa-IR"/>
        </w:rPr>
        <w:t>9- حافظ ابوجعفر عبدالله بن محمد بن علی بن نفیل قضاعی حمرانی متوفی به سال 234 هجری.</w:t>
      </w:r>
    </w:p>
    <w:p w:rsidR="008842C8" w:rsidRDefault="008842C8" w:rsidP="008842C8">
      <w:pPr>
        <w:ind w:firstLine="284"/>
        <w:rPr>
          <w:rtl/>
          <w:lang w:bidi="fa-IR"/>
        </w:rPr>
      </w:pPr>
      <w:r>
        <w:rPr>
          <w:rFonts w:hint="cs"/>
          <w:rtl/>
          <w:lang w:bidi="fa-IR"/>
        </w:rPr>
        <w:t>10- حافظ ابوبکر محمد بن بشار بن عثمان عبدی بصری ملقب به بندار متوفی به سال 252 هجری.</w:t>
      </w:r>
    </w:p>
    <w:p w:rsidR="008842C8" w:rsidRDefault="008842C8" w:rsidP="008842C8">
      <w:pPr>
        <w:ind w:firstLine="284"/>
        <w:rPr>
          <w:rtl/>
          <w:lang w:bidi="fa-IR"/>
        </w:rPr>
      </w:pPr>
      <w:r>
        <w:rPr>
          <w:rFonts w:hint="cs"/>
          <w:rtl/>
          <w:lang w:bidi="fa-IR"/>
        </w:rPr>
        <w:t>11- حافظ ابوخیثمه زهیر بن حرب بن شداد حرشی مولاهم النسائی متوفی به سال 234 هجری.</w:t>
      </w:r>
    </w:p>
    <w:p w:rsidR="008842C8" w:rsidRDefault="008842C8" w:rsidP="008842C8">
      <w:pPr>
        <w:ind w:firstLine="284"/>
        <w:rPr>
          <w:rtl/>
          <w:lang w:bidi="fa-IR"/>
        </w:rPr>
      </w:pPr>
      <w:r>
        <w:rPr>
          <w:rFonts w:hint="cs"/>
          <w:rtl/>
          <w:lang w:bidi="fa-IR"/>
        </w:rPr>
        <w:t>12- ابوشعیب عبدالله بن عمر بن میسره جشمی مولاهم البصری قواریری متوفی به سال 235 هجری.</w:t>
      </w:r>
    </w:p>
    <w:p w:rsidR="008842C8" w:rsidRDefault="008842C8" w:rsidP="008842C8">
      <w:pPr>
        <w:ind w:firstLine="284"/>
        <w:rPr>
          <w:rtl/>
          <w:lang w:bidi="fa-IR"/>
        </w:rPr>
      </w:pPr>
      <w:r>
        <w:rPr>
          <w:rFonts w:hint="cs"/>
          <w:rtl/>
          <w:lang w:bidi="fa-IR"/>
        </w:rPr>
        <w:t>13- حافظ ابوموسی محمد بن المثنی بن عبید بن قیس عنزی بصری متوفی به سال 252.</w:t>
      </w:r>
    </w:p>
    <w:p w:rsidR="008842C8" w:rsidRDefault="008842C8" w:rsidP="008842C8">
      <w:pPr>
        <w:ind w:firstLine="284"/>
        <w:rPr>
          <w:rtl/>
          <w:lang w:bidi="fa-IR"/>
        </w:rPr>
      </w:pPr>
      <w:r>
        <w:rPr>
          <w:rFonts w:hint="cs"/>
          <w:rtl/>
          <w:lang w:bidi="fa-IR"/>
        </w:rPr>
        <w:t>14- حافظ الثبت ابوکریب محمد بن العلاء بن کریب همدانی متوفی به سال 242.</w:t>
      </w:r>
    </w:p>
    <w:p w:rsidR="008842C8" w:rsidRDefault="008842C8" w:rsidP="008842C8">
      <w:pPr>
        <w:ind w:firstLine="284"/>
        <w:rPr>
          <w:rtl/>
          <w:lang w:bidi="fa-IR"/>
        </w:rPr>
      </w:pPr>
      <w:r>
        <w:rPr>
          <w:rFonts w:hint="cs"/>
          <w:rtl/>
          <w:lang w:bidi="fa-IR"/>
        </w:rPr>
        <w:t>15- حافظ امام نصر بن علی بن نصر بن علی بن صهبان ازدی جهضمی متوفی به سال 250.</w:t>
      </w:r>
    </w:p>
    <w:p w:rsidR="008842C8" w:rsidRDefault="008842C8" w:rsidP="008842C8">
      <w:pPr>
        <w:ind w:firstLine="284"/>
        <w:rPr>
          <w:rtl/>
          <w:lang w:bidi="fa-IR"/>
        </w:rPr>
      </w:pPr>
      <w:r>
        <w:rPr>
          <w:rFonts w:hint="cs"/>
          <w:rtl/>
          <w:lang w:bidi="fa-IR"/>
        </w:rPr>
        <w:t>16- حافظ صالح ابوسری هناد بن سری بن مصعب تمیمی دارمی متوفی به سال 243.</w:t>
      </w:r>
    </w:p>
    <w:p w:rsidR="008842C8" w:rsidRDefault="008842C8" w:rsidP="008842C8">
      <w:pPr>
        <w:ind w:firstLine="284"/>
        <w:rPr>
          <w:rtl/>
          <w:lang w:bidi="fa-IR"/>
        </w:rPr>
      </w:pPr>
      <w:r>
        <w:rPr>
          <w:rFonts w:hint="cs"/>
          <w:rtl/>
          <w:lang w:bidi="fa-IR"/>
        </w:rPr>
        <w:t>17- حافظ ابوعمرو مسلم بن ابراهیم ازدی فراهیدی مولاهم البصری متوفی به سال 222.</w:t>
      </w:r>
    </w:p>
    <w:p w:rsidR="008842C8" w:rsidRDefault="008842C8" w:rsidP="008842C8">
      <w:pPr>
        <w:ind w:firstLine="284"/>
        <w:rPr>
          <w:rtl/>
          <w:lang w:bidi="fa-IR"/>
        </w:rPr>
      </w:pPr>
      <w:r>
        <w:rPr>
          <w:rFonts w:hint="cs"/>
          <w:rtl/>
          <w:lang w:bidi="fa-IR"/>
        </w:rPr>
        <w:t>18- ابوجعفر محمد بن عبسی بن نجیع بغدادی متوفی به سال 223.</w:t>
      </w:r>
    </w:p>
    <w:p w:rsidR="008842C8" w:rsidRPr="008E4054" w:rsidRDefault="008842C8" w:rsidP="008842C8">
      <w:pPr>
        <w:ind w:firstLine="284"/>
        <w:rPr>
          <w:rtl/>
          <w:lang w:bidi="fa-IR"/>
        </w:rPr>
      </w:pPr>
      <w:r>
        <w:rPr>
          <w:rFonts w:hint="cs"/>
          <w:rtl/>
          <w:lang w:bidi="fa-IR"/>
        </w:rPr>
        <w:t>19- ابویعقوب اسحاق بن ا</w:t>
      </w:r>
      <w:r w:rsidRPr="008E4054">
        <w:rPr>
          <w:rFonts w:hint="cs"/>
          <w:rtl/>
          <w:lang w:bidi="fa-IR"/>
        </w:rPr>
        <w:t>براهیم بن سوید بلوی رملی متوفی به سال 254.</w:t>
      </w:r>
    </w:p>
    <w:p w:rsidR="008842C8" w:rsidRPr="008E4054" w:rsidRDefault="008842C8" w:rsidP="008842C8">
      <w:pPr>
        <w:ind w:firstLine="284"/>
        <w:rPr>
          <w:rtl/>
          <w:lang w:bidi="fa-IR"/>
        </w:rPr>
      </w:pPr>
      <w:r w:rsidRPr="008E4054">
        <w:rPr>
          <w:rFonts w:hint="cs"/>
          <w:rtl/>
          <w:lang w:bidi="fa-IR"/>
        </w:rPr>
        <w:t>20- ابوحفص عمر بن الخطاب سجستانی نزیل اهواز متوفی به سال 264.</w:t>
      </w:r>
    </w:p>
    <w:p w:rsidR="008842C8" w:rsidRPr="008E4054" w:rsidRDefault="008842C8" w:rsidP="008842C8">
      <w:pPr>
        <w:ind w:firstLine="284"/>
        <w:rPr>
          <w:rtl/>
          <w:lang w:bidi="fa-IR"/>
        </w:rPr>
      </w:pPr>
      <w:r w:rsidRPr="008E4054">
        <w:rPr>
          <w:rFonts w:hint="cs"/>
          <w:rtl/>
          <w:lang w:bidi="fa-IR"/>
        </w:rPr>
        <w:t>21- حافظ ابوعبدالله احمد بن عبدالله بن یونس بن عبدالله ابن قیس یربوعی تمیمی کوفی متوفی به سال 227.</w:t>
      </w:r>
    </w:p>
    <w:p w:rsidR="008842C8" w:rsidRPr="008E4054" w:rsidRDefault="008842C8" w:rsidP="008842C8">
      <w:pPr>
        <w:ind w:firstLine="284"/>
        <w:rPr>
          <w:rtl/>
          <w:lang w:bidi="fa-IR"/>
        </w:rPr>
      </w:pPr>
      <w:r w:rsidRPr="008E4054">
        <w:rPr>
          <w:rFonts w:hint="cs"/>
          <w:rtl/>
          <w:lang w:bidi="fa-IR"/>
        </w:rPr>
        <w:t>22- ابوعثمان عمرو ناقد بن محمد بن بکیر بن شابور بغدادی نزیل الرقه متوفی به سال 222.</w:t>
      </w:r>
    </w:p>
    <w:p w:rsidR="008842C8" w:rsidRDefault="008842C8" w:rsidP="008842C8">
      <w:pPr>
        <w:ind w:firstLine="284"/>
        <w:rPr>
          <w:rtl/>
          <w:lang w:bidi="fa-IR"/>
        </w:rPr>
      </w:pPr>
      <w:r>
        <w:rPr>
          <w:rFonts w:hint="cs"/>
          <w:rtl/>
          <w:lang w:bidi="fa-IR"/>
        </w:rPr>
        <w:t>23- محمد بن آدم بن سلیمان جهنی مصیصی متوفی به سال 250.</w:t>
      </w:r>
    </w:p>
    <w:p w:rsidR="008842C8" w:rsidRPr="008E4054" w:rsidRDefault="008842C8" w:rsidP="008842C8">
      <w:pPr>
        <w:ind w:firstLine="284"/>
        <w:rPr>
          <w:rtl/>
          <w:lang w:bidi="fa-IR"/>
        </w:rPr>
      </w:pPr>
      <w:r>
        <w:rPr>
          <w:rFonts w:hint="cs"/>
          <w:rtl/>
          <w:lang w:bidi="fa-IR"/>
        </w:rPr>
        <w:t>24- عیسی بن یونس طرطوس</w:t>
      </w:r>
      <w:r w:rsidRPr="008E4054">
        <w:rPr>
          <w:rFonts w:hint="cs"/>
          <w:rtl/>
          <w:lang w:bidi="fa-IR"/>
        </w:rPr>
        <w:t>ی.</w:t>
      </w:r>
    </w:p>
    <w:p w:rsidR="008842C8" w:rsidRDefault="008842C8" w:rsidP="008842C8">
      <w:pPr>
        <w:ind w:firstLine="284"/>
        <w:rPr>
          <w:rtl/>
          <w:lang w:bidi="fa-IR"/>
        </w:rPr>
      </w:pPr>
      <w:r w:rsidRPr="008E4054">
        <w:rPr>
          <w:rFonts w:hint="cs"/>
          <w:rtl/>
          <w:lang w:bidi="fa-IR"/>
        </w:rPr>
        <w:t>25- محمد بن حاتم بن بزیع ب</w:t>
      </w:r>
      <w:r>
        <w:rPr>
          <w:rFonts w:hint="cs"/>
          <w:rtl/>
          <w:lang w:bidi="fa-IR"/>
        </w:rPr>
        <w:t>صری متوفی به سال 247.</w:t>
      </w:r>
    </w:p>
    <w:p w:rsidR="008842C8" w:rsidRDefault="008842C8" w:rsidP="008842C8">
      <w:pPr>
        <w:ind w:firstLine="284"/>
        <w:rPr>
          <w:rtl/>
          <w:lang w:bidi="fa-IR"/>
        </w:rPr>
      </w:pPr>
      <w:r>
        <w:rPr>
          <w:rFonts w:hint="cs"/>
          <w:rtl/>
          <w:lang w:bidi="fa-IR"/>
        </w:rPr>
        <w:t>26- ابوخالد یزید بن خالد بن یزید بن عبدالله بن موهب رملی متوفی به سال 232.</w:t>
      </w:r>
    </w:p>
    <w:p w:rsidR="008842C8" w:rsidRDefault="008842C8" w:rsidP="008842C8">
      <w:pPr>
        <w:ind w:firstLine="284"/>
        <w:rPr>
          <w:rtl/>
          <w:lang w:bidi="fa-IR"/>
        </w:rPr>
      </w:pPr>
      <w:r>
        <w:rPr>
          <w:rFonts w:hint="cs"/>
          <w:rtl/>
          <w:lang w:bidi="fa-IR"/>
        </w:rPr>
        <w:t>27- حافظ ابوعباس حیو</w:t>
      </w:r>
      <w:r w:rsidRPr="00E24EB7">
        <w:rPr>
          <w:rFonts w:cs="B Badr" w:hint="cs"/>
          <w:rtl/>
          <w:lang w:bidi="fa-IR"/>
        </w:rPr>
        <w:t>ة</w:t>
      </w:r>
      <w:r>
        <w:rPr>
          <w:rFonts w:hint="cs"/>
          <w:rtl/>
          <w:lang w:bidi="fa-IR"/>
        </w:rPr>
        <w:t xml:space="preserve"> بن شریح بن یزید حضرمی حمصی متوفی به سال 224.</w:t>
      </w:r>
    </w:p>
    <w:p w:rsidR="008842C8" w:rsidRDefault="008842C8" w:rsidP="008842C8">
      <w:pPr>
        <w:ind w:firstLine="284"/>
        <w:rPr>
          <w:rtl/>
          <w:lang w:bidi="fa-IR"/>
        </w:rPr>
      </w:pPr>
      <w:r>
        <w:rPr>
          <w:rFonts w:hint="cs"/>
          <w:rtl/>
          <w:lang w:bidi="fa-IR"/>
        </w:rPr>
        <w:t>28- حافظ ابوعثمان سعید بن منصور بن شعبه جوزجانی مولد، بلخی منشأ متوفی به سال 227.</w:t>
      </w:r>
    </w:p>
    <w:p w:rsidR="008842C8" w:rsidRDefault="008842C8" w:rsidP="008842C8">
      <w:pPr>
        <w:ind w:firstLine="284"/>
        <w:rPr>
          <w:rtl/>
          <w:lang w:bidi="fa-IR"/>
        </w:rPr>
      </w:pPr>
      <w:r>
        <w:rPr>
          <w:rFonts w:hint="cs"/>
          <w:rtl/>
          <w:lang w:bidi="fa-IR"/>
        </w:rPr>
        <w:t>29- ابوعثمان عمر بن عون بن اوس بن جعد بزار سلمی واسطی نزیل بصره متوفی به سال 225.</w:t>
      </w:r>
    </w:p>
    <w:p w:rsidR="008842C8" w:rsidRDefault="008842C8" w:rsidP="008842C8">
      <w:pPr>
        <w:ind w:firstLine="284"/>
        <w:rPr>
          <w:rtl/>
          <w:lang w:bidi="fa-IR"/>
        </w:rPr>
      </w:pPr>
      <w:r>
        <w:rPr>
          <w:rFonts w:hint="cs"/>
          <w:rtl/>
          <w:lang w:bidi="fa-IR"/>
        </w:rPr>
        <w:t>30- ابومحمد خلف بن هشام بن ثعلب مقری بزار بغدادی متوفی به سال 227.</w:t>
      </w:r>
    </w:p>
    <w:p w:rsidR="008842C8" w:rsidRDefault="008842C8" w:rsidP="008842C8">
      <w:pPr>
        <w:ind w:firstLine="284"/>
        <w:rPr>
          <w:rtl/>
          <w:lang w:bidi="fa-IR"/>
        </w:rPr>
      </w:pPr>
      <w:r>
        <w:rPr>
          <w:rFonts w:hint="cs"/>
          <w:rtl/>
          <w:lang w:bidi="fa-IR"/>
        </w:rPr>
        <w:t>31- وهب بن بقیه بن عثمان واسطی متوفی به سال 229.</w:t>
      </w:r>
    </w:p>
    <w:p w:rsidR="008842C8" w:rsidRDefault="008842C8" w:rsidP="008842C8">
      <w:pPr>
        <w:ind w:firstLine="284"/>
        <w:rPr>
          <w:rtl/>
          <w:lang w:bidi="fa-IR"/>
        </w:rPr>
      </w:pPr>
      <w:r>
        <w:rPr>
          <w:rFonts w:hint="cs"/>
          <w:rtl/>
          <w:lang w:bidi="fa-IR"/>
        </w:rPr>
        <w:t>32- ابوثور ابراهیم بن خالد یمان کلبی بغدادی متوفی به سال 240.</w:t>
      </w:r>
    </w:p>
    <w:p w:rsidR="008842C8" w:rsidRPr="00B370C1" w:rsidRDefault="008842C8" w:rsidP="008842C8">
      <w:pPr>
        <w:ind w:firstLine="284"/>
        <w:rPr>
          <w:rtl/>
          <w:lang w:bidi="fa-IR"/>
        </w:rPr>
      </w:pPr>
      <w:r>
        <w:rPr>
          <w:rFonts w:hint="cs"/>
          <w:rtl/>
          <w:lang w:bidi="fa-IR"/>
        </w:rPr>
        <w:t>33- ابواسحاق ابراهیم بن موسی بن یزید تمیمی رازی یکی از بحرهای حدیث متوفی به سال 220.</w:t>
      </w:r>
    </w:p>
    <w:p w:rsidR="008842C8" w:rsidRPr="00B370C1" w:rsidRDefault="008842C8" w:rsidP="008842C8">
      <w:pPr>
        <w:ind w:firstLine="284"/>
        <w:rPr>
          <w:rtl/>
          <w:lang w:bidi="fa-IR"/>
        </w:rPr>
      </w:pPr>
      <w:r w:rsidRPr="00B370C1">
        <w:rPr>
          <w:rFonts w:hint="cs"/>
          <w:rtl/>
          <w:lang w:bidi="fa-IR"/>
        </w:rPr>
        <w:t>34- حافظ بن محمد بن عوف بن سفیان طائی حمصی عالم شام متوفی به سال 272.</w:t>
      </w:r>
    </w:p>
    <w:p w:rsidR="008842C8" w:rsidRDefault="008842C8" w:rsidP="008842C8">
      <w:pPr>
        <w:ind w:firstLine="284"/>
        <w:rPr>
          <w:rtl/>
          <w:lang w:bidi="fa-IR"/>
        </w:rPr>
      </w:pPr>
      <w:r>
        <w:rPr>
          <w:rFonts w:hint="cs"/>
          <w:rtl/>
          <w:lang w:bidi="fa-IR"/>
        </w:rPr>
        <w:t>35- ابوربیع سیمان بن داوود بن عماد مهری مصری متوفی به سال 253.</w:t>
      </w:r>
    </w:p>
    <w:p w:rsidR="008842C8" w:rsidRDefault="008842C8" w:rsidP="008842C8">
      <w:pPr>
        <w:ind w:firstLine="284"/>
        <w:rPr>
          <w:rtl/>
          <w:lang w:bidi="fa-IR"/>
        </w:rPr>
      </w:pPr>
      <w:r>
        <w:rPr>
          <w:rFonts w:hint="cs"/>
          <w:rtl/>
          <w:lang w:bidi="fa-IR"/>
        </w:rPr>
        <w:t xml:space="preserve">36- ابوعبدالله محمد بن </w:t>
      </w:r>
      <w:r w:rsidRPr="00581E82">
        <w:rPr>
          <w:rFonts w:hint="cs"/>
          <w:rtl/>
          <w:lang w:bidi="fa-IR"/>
        </w:rPr>
        <w:t>کثیر عبدی بصری که</w:t>
      </w:r>
      <w:r>
        <w:rPr>
          <w:rFonts w:hint="cs"/>
          <w:rtl/>
          <w:lang w:bidi="fa-IR"/>
        </w:rPr>
        <w:t xml:space="preserve"> صد سال عمر داشته متوفی به سال 223.</w:t>
      </w:r>
    </w:p>
    <w:p w:rsidR="008842C8" w:rsidRDefault="008842C8" w:rsidP="008842C8">
      <w:pPr>
        <w:ind w:firstLine="284"/>
        <w:rPr>
          <w:rtl/>
          <w:lang w:bidi="fa-IR"/>
        </w:rPr>
      </w:pPr>
      <w:r>
        <w:rPr>
          <w:rFonts w:hint="cs"/>
          <w:rtl/>
          <w:lang w:bidi="fa-IR"/>
        </w:rPr>
        <w:t>37- ابوالحسن احمد بن عبدالله بن ابی شعیب قرشی حرانی متوفی به سال 232. و او در صحیح بخاری یک حدیث دارد و آن حدیث کعب بن مالک در تفسیر سورة برائت است.</w:t>
      </w:r>
    </w:p>
    <w:p w:rsidR="008842C8" w:rsidRDefault="008842C8" w:rsidP="008842C8">
      <w:pPr>
        <w:ind w:firstLine="284"/>
        <w:rPr>
          <w:rtl/>
          <w:lang w:bidi="fa-IR"/>
        </w:rPr>
      </w:pPr>
      <w:r>
        <w:rPr>
          <w:rFonts w:hint="cs"/>
          <w:rtl/>
          <w:lang w:bidi="fa-IR"/>
        </w:rPr>
        <w:t>38- حافظ ابوعلی حسین بن علی بن محمد خلال هزلی حلوانی ریحانی مکی متوفی به سال 242.</w:t>
      </w:r>
    </w:p>
    <w:p w:rsidR="008842C8" w:rsidRPr="00B370C1" w:rsidRDefault="008842C8" w:rsidP="008842C8">
      <w:pPr>
        <w:ind w:firstLine="284"/>
        <w:rPr>
          <w:rtl/>
          <w:lang w:bidi="fa-IR"/>
        </w:rPr>
      </w:pPr>
      <w:r>
        <w:rPr>
          <w:rFonts w:hint="cs"/>
          <w:rtl/>
          <w:lang w:bidi="fa-IR"/>
        </w:rPr>
        <w:t xml:space="preserve">39- حافظ </w:t>
      </w:r>
      <w:r w:rsidRPr="00581E82">
        <w:rPr>
          <w:rFonts w:hint="cs"/>
          <w:rtl/>
          <w:lang w:bidi="fa-IR"/>
        </w:rPr>
        <w:t>ابوعمر عبدالله بن</w:t>
      </w:r>
      <w:r w:rsidRPr="00B370C1">
        <w:rPr>
          <w:rFonts w:hint="cs"/>
          <w:rtl/>
          <w:lang w:bidi="fa-IR"/>
        </w:rPr>
        <w:t xml:space="preserve"> معاذ عنبری متوفی به سال 242.</w:t>
      </w:r>
    </w:p>
    <w:p w:rsidR="008842C8" w:rsidRPr="00B370C1" w:rsidRDefault="008842C8" w:rsidP="008842C8">
      <w:pPr>
        <w:ind w:firstLine="284"/>
        <w:rPr>
          <w:rtl/>
          <w:lang w:bidi="fa-IR"/>
        </w:rPr>
      </w:pPr>
      <w:r w:rsidRPr="00B370C1">
        <w:rPr>
          <w:rFonts w:hint="cs"/>
          <w:rtl/>
          <w:lang w:bidi="fa-IR"/>
        </w:rPr>
        <w:t>40- ابوجعفر محمد بن سلیمان علاف اسدی کوفی مصیصی معروف بلوین متوفی به سال 245 یا 246.</w:t>
      </w:r>
    </w:p>
    <w:p w:rsidR="008842C8" w:rsidRDefault="008842C8" w:rsidP="008842C8">
      <w:pPr>
        <w:ind w:firstLine="284"/>
        <w:rPr>
          <w:rtl/>
          <w:lang w:bidi="fa-IR"/>
        </w:rPr>
      </w:pPr>
      <w:r>
        <w:rPr>
          <w:rFonts w:hint="cs"/>
          <w:rtl/>
          <w:lang w:bidi="fa-IR"/>
        </w:rPr>
        <w:t xml:space="preserve">41- حافظ ابوعبدالله محمد </w:t>
      </w:r>
      <w:r w:rsidRPr="00581E82">
        <w:rPr>
          <w:rFonts w:hint="cs"/>
          <w:rtl/>
          <w:lang w:bidi="fa-IR"/>
        </w:rPr>
        <w:t>بن منهال تمیمی مجاشعی بصری</w:t>
      </w:r>
      <w:r>
        <w:rPr>
          <w:rFonts w:hint="cs"/>
          <w:rtl/>
          <w:lang w:bidi="fa-IR"/>
        </w:rPr>
        <w:t xml:space="preserve"> ضریر متوفی به سال 231.</w:t>
      </w:r>
    </w:p>
    <w:p w:rsidR="008842C8" w:rsidRDefault="008842C8" w:rsidP="008842C8">
      <w:pPr>
        <w:ind w:firstLine="284"/>
        <w:rPr>
          <w:rtl/>
          <w:lang w:bidi="fa-IR"/>
        </w:rPr>
      </w:pPr>
      <w:r>
        <w:rPr>
          <w:rFonts w:hint="cs"/>
          <w:rtl/>
          <w:lang w:bidi="fa-IR"/>
        </w:rPr>
        <w:t>42- عبدالملک بن شعیب بن لیث مصری متوفی به سال 248.</w:t>
      </w:r>
    </w:p>
    <w:p w:rsidR="008842C8" w:rsidRDefault="008842C8" w:rsidP="008842C8">
      <w:pPr>
        <w:ind w:firstLine="284"/>
        <w:rPr>
          <w:rtl/>
          <w:lang w:bidi="fa-IR"/>
        </w:rPr>
      </w:pPr>
      <w:r>
        <w:rPr>
          <w:rFonts w:hint="cs"/>
          <w:rtl/>
          <w:lang w:bidi="fa-IR"/>
        </w:rPr>
        <w:t>43- ابوصالح جعفر بن مسافر الهزلی مولاهم متوفی به سال 254.</w:t>
      </w:r>
    </w:p>
    <w:p w:rsidR="008842C8" w:rsidRDefault="008842C8" w:rsidP="008842C8">
      <w:pPr>
        <w:ind w:firstLine="284"/>
        <w:rPr>
          <w:rtl/>
          <w:lang w:bidi="fa-IR"/>
        </w:rPr>
      </w:pPr>
      <w:r>
        <w:rPr>
          <w:rFonts w:hint="cs"/>
          <w:rtl/>
          <w:lang w:bidi="fa-IR"/>
        </w:rPr>
        <w:t>44- ابوالفضل عباس بن ولید بن مزید عدوی بیروتی متوفی به سال 257.</w:t>
      </w:r>
    </w:p>
    <w:p w:rsidR="008842C8" w:rsidRDefault="008842C8" w:rsidP="008842C8">
      <w:pPr>
        <w:ind w:firstLine="284"/>
        <w:rPr>
          <w:rtl/>
          <w:lang w:bidi="fa-IR"/>
        </w:rPr>
      </w:pPr>
      <w:r>
        <w:rPr>
          <w:rFonts w:hint="cs"/>
          <w:rtl/>
          <w:lang w:bidi="fa-IR"/>
        </w:rPr>
        <w:t>45- ابوالفضل شجاع بن مخلد بغوی نزیل بغداد متوفی به سال 235.</w:t>
      </w:r>
    </w:p>
    <w:p w:rsidR="008842C8" w:rsidRDefault="008842C8" w:rsidP="008842C8">
      <w:pPr>
        <w:ind w:firstLine="284"/>
        <w:rPr>
          <w:rtl/>
          <w:lang w:bidi="fa-IR"/>
        </w:rPr>
      </w:pPr>
      <w:r>
        <w:rPr>
          <w:rFonts w:hint="cs"/>
          <w:rtl/>
          <w:lang w:bidi="fa-IR"/>
        </w:rPr>
        <w:t>46- ابوبکر عبدالرحمان بن مبارک عیشی بصری متوفی به سال 228.</w:t>
      </w:r>
    </w:p>
    <w:p w:rsidR="008842C8" w:rsidRDefault="008842C8" w:rsidP="008842C8">
      <w:pPr>
        <w:ind w:firstLine="284"/>
        <w:rPr>
          <w:rtl/>
          <w:lang w:bidi="fa-IR"/>
        </w:rPr>
      </w:pPr>
      <w:r>
        <w:rPr>
          <w:rFonts w:hint="cs"/>
          <w:rtl/>
          <w:lang w:bidi="fa-IR"/>
        </w:rPr>
        <w:t>47- امام حافظ حجت مصنف ابوالولید هشام بن عبدالملک باهلی مولاهم الطیالسی البصری متوفی به سال 228.</w:t>
      </w:r>
    </w:p>
    <w:p w:rsidR="008842C8" w:rsidRPr="00B370C1" w:rsidRDefault="008842C8" w:rsidP="008842C8">
      <w:pPr>
        <w:ind w:firstLine="284"/>
        <w:rPr>
          <w:rtl/>
          <w:lang w:bidi="fa-IR"/>
        </w:rPr>
      </w:pPr>
      <w:r>
        <w:rPr>
          <w:rFonts w:hint="cs"/>
          <w:rtl/>
          <w:lang w:bidi="fa-IR"/>
        </w:rPr>
        <w:t>48- حافظ علم ابوبکر عبدالل</w:t>
      </w:r>
      <w:r w:rsidRPr="00B370C1">
        <w:rPr>
          <w:rFonts w:hint="cs"/>
          <w:rtl/>
          <w:lang w:bidi="fa-IR"/>
        </w:rPr>
        <w:t>ه بن محمد بن ابی شیبه ابراهیم بن عثمان عیسی مولاهم الکوفی متوفی به سال 235 هجری قمری.</w:t>
      </w:r>
    </w:p>
    <w:p w:rsidR="008842C8" w:rsidRDefault="008842C8" w:rsidP="008842C8">
      <w:pPr>
        <w:ind w:firstLine="284"/>
        <w:rPr>
          <w:rtl/>
          <w:lang w:bidi="fa-IR"/>
        </w:rPr>
      </w:pPr>
      <w:r w:rsidRPr="00B370C1">
        <w:rPr>
          <w:rFonts w:hint="cs"/>
          <w:rtl/>
          <w:lang w:bidi="fa-IR"/>
        </w:rPr>
        <w:t>ابن داسه گوید: امام ابی داو</w:t>
      </w:r>
      <w:r>
        <w:rPr>
          <w:rFonts w:hint="cs"/>
          <w:rtl/>
          <w:lang w:bidi="fa-IR"/>
        </w:rPr>
        <w:t>ود یک آستینش واسع بود و آستین دیگرش تنگ، علت را از او پرسیدند، گفت: این که گشاد است برای کتاب‌ها می‌باشد</w:t>
      </w:r>
      <w:r w:rsidRPr="00EA06BA">
        <w:rPr>
          <w:rFonts w:hint="cs"/>
          <w:vertAlign w:val="superscript"/>
          <w:rtl/>
          <w:lang w:bidi="fa-IR"/>
        </w:rPr>
        <w:t>(</w:t>
      </w:r>
      <w:r w:rsidRPr="00EA06BA">
        <w:rPr>
          <w:rStyle w:val="FootnoteReference"/>
          <w:rtl/>
          <w:lang w:bidi="fa-IR"/>
        </w:rPr>
        <w:footnoteReference w:id="160"/>
      </w:r>
      <w:r w:rsidRPr="00EA06BA">
        <w:rPr>
          <w:rFonts w:hint="cs"/>
          <w:vertAlign w:val="superscript"/>
          <w:rtl/>
          <w:lang w:bidi="fa-IR"/>
        </w:rPr>
        <w:t>)</w:t>
      </w:r>
      <w:r>
        <w:rPr>
          <w:rFonts w:hint="cs"/>
          <w:rtl/>
          <w:lang w:bidi="fa-IR"/>
        </w:rPr>
        <w:t xml:space="preserve"> و آن دیگر که تنگ است مورد احتیاج نیست</w:t>
      </w:r>
      <w:r w:rsidRPr="00EA06BA">
        <w:rPr>
          <w:rFonts w:hint="cs"/>
          <w:vertAlign w:val="superscript"/>
          <w:rtl/>
          <w:lang w:bidi="fa-IR"/>
        </w:rPr>
        <w:t>(</w:t>
      </w:r>
      <w:r w:rsidRPr="00EA06BA">
        <w:rPr>
          <w:rStyle w:val="FootnoteReference"/>
          <w:rtl/>
          <w:lang w:bidi="fa-IR"/>
        </w:rPr>
        <w:footnoteReference w:id="161"/>
      </w:r>
      <w:r w:rsidRPr="00EA06BA">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زکریا گوید: کتاب خدا اصل اسلام است و سنن ابی داوود عهد اسلام، حافظ موسی بن ابراهیم گوید: ابوداوود در دنیا برای حدیث خلق شد و در آخرت برای بهشت، او رحمه الله یکی از رجال برجستة علم حدیث بود.</w:t>
      </w:r>
    </w:p>
    <w:p w:rsidR="00840BA4" w:rsidRDefault="008842C8" w:rsidP="00840BA4">
      <w:pPr>
        <w:pStyle w:val="a0"/>
        <w:rPr>
          <w:rtl/>
        </w:rPr>
      </w:pPr>
      <w:bookmarkStart w:id="359" w:name="_Toc292528879"/>
      <w:bookmarkStart w:id="360" w:name="_Toc292529162"/>
      <w:bookmarkStart w:id="361" w:name="_Toc292976552"/>
      <w:r>
        <w:rPr>
          <w:rFonts w:hint="cs"/>
          <w:rtl/>
        </w:rPr>
        <w:t>نام مدارس:</w:t>
      </w:r>
      <w:bookmarkEnd w:id="359"/>
      <w:bookmarkEnd w:id="360"/>
      <w:bookmarkEnd w:id="361"/>
    </w:p>
    <w:p w:rsidR="008842C8" w:rsidRPr="009F646E" w:rsidRDefault="008842C8" w:rsidP="008842C8">
      <w:pPr>
        <w:ind w:firstLine="284"/>
        <w:rPr>
          <w:rtl/>
          <w:lang w:bidi="fa-IR"/>
        </w:rPr>
      </w:pPr>
      <w:r>
        <w:rPr>
          <w:rFonts w:hint="cs"/>
          <w:rtl/>
          <w:lang w:bidi="fa-IR"/>
        </w:rPr>
        <w:t>در مدارس و مکاتب شهرهایی که به آنجا مسافرت کرده به تحصیل پرداخته است.</w:t>
      </w:r>
    </w:p>
    <w:p w:rsidR="00840BA4" w:rsidRDefault="008842C8" w:rsidP="00840BA4">
      <w:pPr>
        <w:pStyle w:val="a0"/>
        <w:rPr>
          <w:rtl/>
        </w:rPr>
      </w:pPr>
      <w:bookmarkStart w:id="362" w:name="_Toc292528880"/>
      <w:bookmarkStart w:id="363" w:name="_Toc292529163"/>
      <w:bookmarkStart w:id="364" w:name="_Toc292976553"/>
      <w:r>
        <w:rPr>
          <w:rFonts w:hint="cs"/>
          <w:rtl/>
        </w:rPr>
        <w:t>نام مساجد:</w:t>
      </w:r>
      <w:bookmarkEnd w:id="362"/>
      <w:bookmarkEnd w:id="363"/>
      <w:bookmarkEnd w:id="364"/>
    </w:p>
    <w:p w:rsidR="008842C8" w:rsidRPr="009F646E" w:rsidRDefault="008842C8" w:rsidP="008842C8">
      <w:pPr>
        <w:ind w:firstLine="284"/>
        <w:rPr>
          <w:rtl/>
          <w:lang w:bidi="fa-IR"/>
        </w:rPr>
      </w:pPr>
      <w:r>
        <w:rPr>
          <w:rFonts w:hint="cs"/>
          <w:rtl/>
          <w:lang w:bidi="fa-IR"/>
        </w:rPr>
        <w:t>مساجد شهرهای مصر، شام، عراق، خراسان، حجاز، سجستان و شیراز محل تحصیل و عبادت او بوده است.</w:t>
      </w:r>
    </w:p>
    <w:p w:rsidR="00840BA4" w:rsidRDefault="008842C8" w:rsidP="00840BA4">
      <w:pPr>
        <w:pStyle w:val="a0"/>
        <w:rPr>
          <w:rtl/>
        </w:rPr>
      </w:pPr>
      <w:bookmarkStart w:id="365" w:name="_Toc292528881"/>
      <w:bookmarkStart w:id="366" w:name="_Toc292529164"/>
      <w:bookmarkStart w:id="367" w:name="_Toc292976554"/>
      <w:r>
        <w:rPr>
          <w:rFonts w:hint="cs"/>
          <w:rtl/>
        </w:rPr>
        <w:t>مسافرت:</w:t>
      </w:r>
      <w:bookmarkEnd w:id="365"/>
      <w:bookmarkEnd w:id="366"/>
      <w:bookmarkEnd w:id="367"/>
    </w:p>
    <w:p w:rsidR="008842C8" w:rsidRPr="009F646E" w:rsidRDefault="008842C8" w:rsidP="008842C8">
      <w:pPr>
        <w:ind w:firstLine="284"/>
        <w:rPr>
          <w:rtl/>
          <w:lang w:bidi="fa-IR"/>
        </w:rPr>
      </w:pPr>
      <w:r>
        <w:rPr>
          <w:rFonts w:hint="cs"/>
          <w:rtl/>
          <w:lang w:bidi="fa-IR"/>
        </w:rPr>
        <w:t>به شهرهای حجاز، عراق، جزیر</w:t>
      </w:r>
      <w:r w:rsidRPr="00BA2A4C">
        <w:rPr>
          <w:rFonts w:cs="B Badr" w:hint="cs"/>
          <w:rtl/>
          <w:lang w:bidi="fa-IR"/>
        </w:rPr>
        <w:t>ة</w:t>
      </w:r>
      <w:r>
        <w:rPr>
          <w:rFonts w:hint="cs"/>
          <w:rtl/>
          <w:lang w:bidi="fa-IR"/>
        </w:rPr>
        <w:t xml:space="preserve"> العرب، شام، مصر، بغداد کراراً، خراسان، اصفهان و شیراز مسافرت کرده است.</w:t>
      </w:r>
    </w:p>
    <w:p w:rsidR="00840BA4" w:rsidRDefault="008842C8" w:rsidP="00840BA4">
      <w:pPr>
        <w:pStyle w:val="a0"/>
        <w:rPr>
          <w:rtl/>
        </w:rPr>
      </w:pPr>
      <w:bookmarkStart w:id="368" w:name="_Toc292528882"/>
      <w:bookmarkStart w:id="369" w:name="_Toc292529165"/>
      <w:bookmarkStart w:id="370" w:name="_Toc292976555"/>
      <w:r>
        <w:rPr>
          <w:rFonts w:hint="cs"/>
          <w:rtl/>
        </w:rPr>
        <w:t>اجازه از که گرفته:</w:t>
      </w:r>
      <w:bookmarkEnd w:id="368"/>
      <w:bookmarkEnd w:id="369"/>
      <w:bookmarkEnd w:id="370"/>
    </w:p>
    <w:p w:rsidR="008842C8" w:rsidRPr="009F646E" w:rsidRDefault="008842C8" w:rsidP="008842C8">
      <w:pPr>
        <w:ind w:firstLine="284"/>
        <w:rPr>
          <w:rtl/>
          <w:lang w:bidi="fa-IR"/>
        </w:rPr>
      </w:pPr>
      <w:r>
        <w:rPr>
          <w:rFonts w:hint="cs"/>
          <w:rtl/>
          <w:lang w:bidi="fa-IR"/>
        </w:rPr>
        <w:t xml:space="preserve">استادان او زیاد </w:t>
      </w:r>
      <w:r w:rsidR="007D498E">
        <w:rPr>
          <w:rFonts w:hint="cs"/>
          <w:rtl/>
          <w:lang w:bidi="fa-IR"/>
        </w:rPr>
        <w:t>بوده‌اند</w:t>
      </w:r>
      <w:r>
        <w:rPr>
          <w:rFonts w:hint="cs"/>
          <w:rtl/>
          <w:lang w:bidi="fa-IR"/>
        </w:rPr>
        <w:t xml:space="preserve">، مخصوصاً مجاز استادانی بوده که از </w:t>
      </w:r>
      <w:r w:rsidR="000B2A16">
        <w:rPr>
          <w:rFonts w:hint="cs"/>
          <w:rtl/>
          <w:lang w:bidi="fa-IR"/>
        </w:rPr>
        <w:t xml:space="preserve">آن‌ها </w:t>
      </w:r>
      <w:r>
        <w:rPr>
          <w:rFonts w:hint="cs"/>
          <w:rtl/>
          <w:lang w:bidi="fa-IR"/>
        </w:rPr>
        <w:t>روایت کرده است، تفصیل اجازه و چگونگی آن در بحث امام بخاری ذکر شد.</w:t>
      </w:r>
    </w:p>
    <w:p w:rsidR="00840BA4" w:rsidRDefault="008842C8" w:rsidP="00840BA4">
      <w:pPr>
        <w:pStyle w:val="a0"/>
        <w:rPr>
          <w:rtl/>
        </w:rPr>
      </w:pPr>
      <w:bookmarkStart w:id="371" w:name="_Toc292528883"/>
      <w:bookmarkStart w:id="372" w:name="_Toc292529166"/>
      <w:bookmarkStart w:id="373" w:name="_Toc292976556"/>
      <w:r>
        <w:rPr>
          <w:rFonts w:hint="cs"/>
          <w:rtl/>
        </w:rPr>
        <w:t>کجا درس می‌داده است:</w:t>
      </w:r>
      <w:bookmarkEnd w:id="371"/>
      <w:bookmarkEnd w:id="372"/>
      <w:bookmarkEnd w:id="373"/>
    </w:p>
    <w:p w:rsidR="008842C8" w:rsidRPr="009F646E" w:rsidRDefault="008842C8" w:rsidP="008842C8">
      <w:pPr>
        <w:ind w:firstLine="284"/>
        <w:rPr>
          <w:rtl/>
          <w:lang w:bidi="fa-IR"/>
        </w:rPr>
      </w:pPr>
      <w:r>
        <w:rPr>
          <w:rFonts w:hint="cs"/>
          <w:rtl/>
          <w:lang w:bidi="fa-IR"/>
        </w:rPr>
        <w:t>مسجد یا مکاتب و مدارس معمولة آن زمان.</w:t>
      </w:r>
    </w:p>
    <w:p w:rsidR="00840BA4" w:rsidRDefault="008842C8" w:rsidP="00840BA4">
      <w:pPr>
        <w:pStyle w:val="a0"/>
        <w:rPr>
          <w:rtl/>
        </w:rPr>
      </w:pPr>
      <w:bookmarkStart w:id="374" w:name="_Toc292528884"/>
      <w:bookmarkStart w:id="375" w:name="_Toc292529167"/>
      <w:bookmarkStart w:id="376" w:name="_Toc292976557"/>
      <w:r>
        <w:rPr>
          <w:rFonts w:hint="cs"/>
          <w:rtl/>
        </w:rPr>
        <w:t xml:space="preserve">شاگردان نخبة او و آنان که از او روایت </w:t>
      </w:r>
      <w:r w:rsidR="006B1E77">
        <w:rPr>
          <w:rFonts w:hint="cs"/>
          <w:rtl/>
        </w:rPr>
        <w:t>کرده‌اند</w:t>
      </w:r>
      <w:r>
        <w:rPr>
          <w:rFonts w:hint="cs"/>
          <w:rtl/>
        </w:rPr>
        <w:t>:</w:t>
      </w:r>
      <w:bookmarkEnd w:id="374"/>
      <w:bookmarkEnd w:id="375"/>
      <w:bookmarkEnd w:id="376"/>
    </w:p>
    <w:p w:rsidR="008842C8" w:rsidRDefault="008842C8" w:rsidP="008842C8">
      <w:pPr>
        <w:ind w:firstLine="284"/>
        <w:rPr>
          <w:rtl/>
          <w:lang w:bidi="fa-IR"/>
        </w:rPr>
      </w:pPr>
      <w:r>
        <w:rPr>
          <w:rFonts w:hint="cs"/>
          <w:rtl/>
          <w:lang w:bidi="fa-IR"/>
        </w:rPr>
        <w:t>ترمذی، نسائی، ابوعوانه، ابوعلی اللولوی، ابوبکر بن داسه، ابن اعرابی و غیره از ا</w:t>
      </w:r>
      <w:r w:rsidR="00C4215E">
        <w:rPr>
          <w:rFonts w:hint="cs"/>
          <w:rtl/>
          <w:lang w:bidi="fa-IR"/>
        </w:rPr>
        <w:t>و اخذ و روایت کرده و سماع نموده‌</w:t>
      </w:r>
      <w:r>
        <w:rPr>
          <w:rFonts w:hint="cs"/>
          <w:rtl/>
          <w:lang w:bidi="fa-IR"/>
        </w:rPr>
        <w:t>اند.</w:t>
      </w:r>
    </w:p>
    <w:p w:rsidR="008842C8" w:rsidRDefault="008842C8" w:rsidP="008842C8">
      <w:pPr>
        <w:ind w:firstLine="284"/>
        <w:rPr>
          <w:rtl/>
          <w:lang w:bidi="fa-IR"/>
        </w:rPr>
      </w:pPr>
      <w:r>
        <w:rPr>
          <w:rFonts w:hint="cs"/>
          <w:rtl/>
          <w:lang w:bidi="fa-IR"/>
        </w:rPr>
        <w:t>در تذکر</w:t>
      </w:r>
      <w:r w:rsidRPr="00830601">
        <w:rPr>
          <w:rFonts w:cs="B Badr"/>
          <w:rtl/>
          <w:lang w:bidi="fa-IR"/>
        </w:rPr>
        <w:t>ة</w:t>
      </w:r>
      <w:r>
        <w:rPr>
          <w:rFonts w:hint="cs"/>
          <w:rtl/>
          <w:lang w:bidi="fa-IR"/>
        </w:rPr>
        <w:t xml:space="preserve"> الحفاظ ذهبی مرقوم است: عده‌ای از او روایت حدیث </w:t>
      </w:r>
      <w:r w:rsidR="006B1E77">
        <w:rPr>
          <w:rFonts w:hint="cs"/>
          <w:rtl/>
          <w:lang w:bidi="fa-IR"/>
        </w:rPr>
        <w:t>کرده‌اند</w:t>
      </w:r>
      <w:r>
        <w:rPr>
          <w:rFonts w:hint="cs"/>
          <w:rtl/>
          <w:lang w:bidi="fa-IR"/>
        </w:rPr>
        <w:t xml:space="preserve">، مانند: ترمذی، نسائی، پسرش ابوبکر بن ابی داوود، ابوعوانه، ابوبشر الدولابی، علی بن حسن بن العبد، ابواسامه محمد بن عبدالملک، ابوسعید بن الاعرابی، ابوعلی اللولوی، ابوبکر بن داسه، ابو سالم محمد بن سعید الجلودی، ابوعمرو و احمد بن علی که این هفت نفر سنن را از او روایت </w:t>
      </w:r>
      <w:r w:rsidR="006B1E77">
        <w:rPr>
          <w:rFonts w:hint="cs"/>
          <w:rtl/>
          <w:lang w:bidi="fa-IR"/>
        </w:rPr>
        <w:t>کرده‌اند</w:t>
      </w:r>
      <w:r>
        <w:rPr>
          <w:rFonts w:hint="cs"/>
          <w:rtl/>
          <w:lang w:bidi="fa-IR"/>
        </w:rPr>
        <w:t xml:space="preserve"> و باز محمد بن یحیی صولی و ابوبکر نجار و محمد بن احمد بن یعقوب مقری و غیره از او روایت حدیث </w:t>
      </w:r>
      <w:r w:rsidR="006B1E77">
        <w:rPr>
          <w:rFonts w:hint="cs"/>
          <w:rtl/>
          <w:lang w:bidi="fa-IR"/>
        </w:rPr>
        <w:t>کرده‌اند</w:t>
      </w:r>
      <w:r>
        <w:rPr>
          <w:rFonts w:hint="cs"/>
          <w:rtl/>
          <w:lang w:bidi="fa-IR"/>
        </w:rPr>
        <w:t xml:space="preserve"> و همچنان شیخ او احمد بن </w:t>
      </w:r>
      <w:r w:rsidRPr="00B370C1">
        <w:rPr>
          <w:rFonts w:hint="cs"/>
          <w:rtl/>
          <w:lang w:bidi="fa-IR"/>
        </w:rPr>
        <w:t>حنبل شیبانی فرد حدیثی را از او روایت کرده است که امام ابی داوود به آن فخ</w:t>
      </w:r>
      <w:r>
        <w:rPr>
          <w:rFonts w:hint="cs"/>
          <w:rtl/>
          <w:lang w:bidi="fa-IR"/>
        </w:rPr>
        <w:t xml:space="preserve">ر نموده و عدة دیگری نیز از او روایت </w:t>
      </w:r>
      <w:r w:rsidR="006B1E77">
        <w:rPr>
          <w:rFonts w:hint="cs"/>
          <w:rtl/>
          <w:lang w:bidi="fa-IR"/>
        </w:rPr>
        <w:t>کرده‌اند</w:t>
      </w:r>
      <w:r>
        <w:rPr>
          <w:rFonts w:hint="cs"/>
          <w:rtl/>
          <w:lang w:bidi="fa-IR"/>
        </w:rPr>
        <w:t xml:space="preserve"> که از شاگردان ابی داوود </w:t>
      </w:r>
      <w:r w:rsidR="007D498E">
        <w:rPr>
          <w:rFonts w:hint="cs"/>
          <w:rtl/>
          <w:lang w:bidi="fa-IR"/>
        </w:rPr>
        <w:t>بوده‌اند</w:t>
      </w:r>
      <w:r>
        <w:rPr>
          <w:rFonts w:hint="cs"/>
          <w:rtl/>
          <w:lang w:bidi="fa-IR"/>
        </w:rPr>
        <w:t>، مانند پسرش عبدالله بن سلیمان بن اشعث و احمد بن محمد بن هارون خلال و علی بن حسین بن عبد و محمد بن مخلد دوری و اسماعیل بن محمد صفار و احمد بن سلیمان نجار</w:t>
      </w:r>
      <w:r w:rsidRPr="00762872">
        <w:rPr>
          <w:rFonts w:hint="cs"/>
          <w:vertAlign w:val="superscript"/>
          <w:rtl/>
          <w:lang w:bidi="fa-IR"/>
        </w:rPr>
        <w:t>(</w:t>
      </w:r>
      <w:r w:rsidRPr="00762872">
        <w:rPr>
          <w:rStyle w:val="FootnoteReference"/>
          <w:rtl/>
          <w:lang w:bidi="fa-IR"/>
        </w:rPr>
        <w:footnoteReference w:id="162"/>
      </w:r>
      <w:r w:rsidRPr="00762872">
        <w:rPr>
          <w:rFonts w:hint="cs"/>
          <w:vertAlign w:val="superscript"/>
          <w:rtl/>
          <w:lang w:bidi="fa-IR"/>
        </w:rPr>
        <w:t>)</w:t>
      </w:r>
      <w:r>
        <w:rPr>
          <w:rFonts w:hint="cs"/>
          <w:rtl/>
          <w:lang w:bidi="fa-IR"/>
        </w:rPr>
        <w:t xml:space="preserve"> و غیره.</w:t>
      </w:r>
    </w:p>
    <w:p w:rsidR="008842C8" w:rsidRDefault="008842C8" w:rsidP="008842C8">
      <w:pPr>
        <w:ind w:firstLine="284"/>
        <w:rPr>
          <w:rtl/>
          <w:lang w:bidi="fa-IR"/>
        </w:rPr>
      </w:pPr>
      <w:r>
        <w:rPr>
          <w:rFonts w:hint="cs"/>
          <w:rtl/>
          <w:lang w:bidi="fa-IR"/>
        </w:rPr>
        <w:t xml:space="preserve">مخصوصاً چهار نفر از امام ابی داوود کتاب السنن او را روایت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1- امام حافظ ابوعلی محمد بن احمد بن عمرو اللولوی بصری که آن را در محرم سال 275 از امام ابی داوود روایت کرده است که آخرین املای ابی داوود بوده از نسخة کتاب خود که بر ابوعلی املاء کرده، و این روایت در بلاد شرق معروف است.</w:t>
      </w:r>
    </w:p>
    <w:p w:rsidR="008842C8" w:rsidRPr="00B370C1" w:rsidRDefault="008842C8" w:rsidP="008842C8">
      <w:pPr>
        <w:ind w:firstLine="284"/>
        <w:rPr>
          <w:rtl/>
          <w:lang w:bidi="fa-IR"/>
        </w:rPr>
      </w:pPr>
      <w:r>
        <w:rPr>
          <w:rFonts w:hint="cs"/>
          <w:rtl/>
          <w:lang w:bidi="fa-IR"/>
        </w:rPr>
        <w:t xml:space="preserve">2- امام حافظ ابوبکر محمد بن بکر بن عبدالرزاق بن داسه بصری تمار که روایت او نزدیک به روایت لولوی است که در بین </w:t>
      </w:r>
      <w:r w:rsidR="000B2A16">
        <w:rPr>
          <w:rFonts w:hint="cs"/>
          <w:rtl/>
          <w:lang w:bidi="fa-IR"/>
        </w:rPr>
        <w:t xml:space="preserve">آن‌ها </w:t>
      </w:r>
      <w:r>
        <w:rPr>
          <w:rFonts w:hint="cs"/>
          <w:rtl/>
          <w:lang w:bidi="fa-IR"/>
        </w:rPr>
        <w:t>به غیر از تقدیم و تأخیر اختلافی نیست و زیاده و نقصان</w:t>
      </w:r>
      <w:r w:rsidRPr="00B370C1">
        <w:rPr>
          <w:rFonts w:hint="cs"/>
          <w:rtl/>
          <w:lang w:bidi="fa-IR"/>
        </w:rPr>
        <w:t xml:space="preserve"> مشهودی در آن روایت دیده نمی‌شود، و این روایت در بلاد غرب مشهور و معروف است.</w:t>
      </w:r>
    </w:p>
    <w:p w:rsidR="008842C8" w:rsidRPr="00B370C1" w:rsidRDefault="008842C8" w:rsidP="008842C8">
      <w:pPr>
        <w:ind w:firstLine="284"/>
        <w:rPr>
          <w:rtl/>
          <w:lang w:bidi="fa-IR"/>
        </w:rPr>
      </w:pPr>
      <w:r w:rsidRPr="00B370C1">
        <w:rPr>
          <w:rFonts w:hint="cs"/>
          <w:rtl/>
          <w:lang w:bidi="fa-IR"/>
        </w:rPr>
        <w:t>3- حافظ ابوعیسی اسحاق بن موسی بن سعید رملی وراق ابی داوود که روایت او به روایت ابن داسه نزدیک است.</w:t>
      </w:r>
    </w:p>
    <w:p w:rsidR="008842C8" w:rsidRDefault="008842C8" w:rsidP="008842C8">
      <w:pPr>
        <w:ind w:firstLine="284"/>
        <w:rPr>
          <w:rtl/>
          <w:lang w:bidi="fa-IR"/>
        </w:rPr>
      </w:pPr>
      <w:r w:rsidRPr="00B370C1">
        <w:rPr>
          <w:rFonts w:hint="cs"/>
          <w:rtl/>
          <w:lang w:bidi="fa-IR"/>
        </w:rPr>
        <w:t>4- امام حافظ ابوسعید احمد</w:t>
      </w:r>
      <w:r>
        <w:rPr>
          <w:rFonts w:hint="cs"/>
          <w:rtl/>
          <w:lang w:bidi="fa-IR"/>
        </w:rPr>
        <w:t xml:space="preserve"> بن محمد بن زیاد بن بشر معروف به ابن اعرابی که روایت او نسبت به سایر روایات ناقص است و نواقص آن تقریباً بدین قرار است:</w:t>
      </w:r>
    </w:p>
    <w:p w:rsidR="008842C8" w:rsidRDefault="008842C8" w:rsidP="008842C8">
      <w:pPr>
        <w:ind w:firstLine="284"/>
        <w:rPr>
          <w:rtl/>
          <w:lang w:bidi="fa-IR"/>
        </w:rPr>
      </w:pPr>
      <w:r>
        <w:rPr>
          <w:rFonts w:hint="cs"/>
          <w:rtl/>
          <w:lang w:bidi="fa-IR"/>
        </w:rPr>
        <w:t>1- کتاب الفتن. 2- کتاب الملاحم. 3- کتاب الحروف. 4- کتاب الخاتم. 5- نزدیک به نصف از کتاب لباس. 6- اوراق زیادی از کتاب وضو و نماز. 7- ابن دیبغ شیبانی گوید: بعضی از کتاب نکاح هم در آن نیست به ظن قوی این چهار روایت به طور بعضی از بعضی دیگر متمایز است.</w:t>
      </w:r>
    </w:p>
    <w:p w:rsidR="008842C8" w:rsidRDefault="008842C8" w:rsidP="008842C8">
      <w:pPr>
        <w:ind w:firstLine="284"/>
        <w:rPr>
          <w:rtl/>
          <w:lang w:bidi="fa-IR"/>
        </w:rPr>
      </w:pPr>
      <w:r>
        <w:rPr>
          <w:rFonts w:hint="cs"/>
          <w:rtl/>
          <w:lang w:bidi="fa-IR"/>
        </w:rPr>
        <w:t xml:space="preserve">ذکر ابی داوود در بارة کتاب خود: ابوبکر محمد بن عبدالعزیز گوید: من از ابی داوود بن اشعث در بصره شنیدم و از او در بارة رساله‌ای که برای اهل مکه نوشته بود، سؤال شد و آن را بدینگونه برای ما املاء کرد: </w:t>
      </w:r>
      <w:r>
        <w:rPr>
          <w:rFonts w:cs="Traditional Arabic" w:hint="cs"/>
          <w:rtl/>
          <w:lang w:bidi="fa-IR"/>
        </w:rPr>
        <w:t>«</w:t>
      </w:r>
      <w:r w:rsidRPr="000E0495">
        <w:rPr>
          <w:rFonts w:ascii="Lotus Linotype" w:hAnsi="Lotus Linotype" w:cs="Lotus Linotype"/>
          <w:b/>
          <w:bCs/>
          <w:rtl/>
        </w:rPr>
        <w:t xml:space="preserve">سلام عليكم فإني أحمد الله الذي لا إله إلا هو وأساله أن يصلي على محمد عبده ورسوله </w:t>
      </w:r>
      <w:r w:rsidRPr="000E0495">
        <w:rPr>
          <w:rFonts w:ascii="Lotus Linotype" w:hAnsi="Lotus Linotype" w:cs="Lotus Linotype"/>
          <w:b/>
          <w:bCs/>
        </w:rPr>
        <w:sym w:font="AGA Arabesque" w:char="F072"/>
      </w:r>
      <w:r>
        <w:rPr>
          <w:rFonts w:ascii="Lotus Linotype" w:hAnsi="Lotus Linotype" w:cs="Lotus Linotype" w:hint="cs"/>
          <w:b/>
          <w:bCs/>
          <w:rtl/>
        </w:rPr>
        <w:t>،</w:t>
      </w:r>
      <w:r w:rsidRPr="000E0495">
        <w:rPr>
          <w:rFonts w:ascii="Lotus Linotype" w:hAnsi="Lotus Linotype" w:cs="Lotus Linotype"/>
          <w:b/>
          <w:bCs/>
          <w:rtl/>
        </w:rPr>
        <w:t xml:space="preserve"> أما بعد</w:t>
      </w:r>
      <w:r>
        <w:rPr>
          <w:rFonts w:ascii="Lotus Linotype" w:hAnsi="Lotus Linotype" w:cs="Lotus Linotype" w:hint="cs"/>
          <w:b/>
          <w:bCs/>
          <w:rtl/>
        </w:rPr>
        <w:t>!</w:t>
      </w:r>
      <w:r w:rsidRPr="000E0495">
        <w:rPr>
          <w:rFonts w:ascii="Lotus Linotype" w:hAnsi="Lotus Linotype" w:cs="Lotus Linotype"/>
          <w:b/>
          <w:bCs/>
          <w:rtl/>
        </w:rPr>
        <w:t xml:space="preserve"> عافانا الله وإياكم</w:t>
      </w:r>
      <w:r>
        <w:rPr>
          <w:rFonts w:ascii="Lotus Linotype" w:hAnsi="Lotus Linotype" w:cs="Lotus Linotype" w:hint="cs"/>
          <w:b/>
          <w:bCs/>
          <w:rtl/>
        </w:rPr>
        <w:t xml:space="preserve">.. </w:t>
      </w:r>
      <w:r w:rsidRPr="00B370C1">
        <w:rPr>
          <w:rFonts w:ascii="Lotus Linotype" w:hAnsi="Lotus Linotype" w:cs="Lotus Linotype"/>
          <w:b/>
          <w:bCs/>
          <w:rtl/>
        </w:rPr>
        <w:t>فهذه الأربعة آ</w:t>
      </w:r>
      <w:r>
        <w:rPr>
          <w:rFonts w:ascii="Lotus Linotype" w:hAnsi="Lotus Linotype" w:cs="Lotus Linotype"/>
          <w:b/>
          <w:bCs/>
          <w:rtl/>
        </w:rPr>
        <w:t>لاف والثمانمائة كلها في الأحكام</w:t>
      </w:r>
      <w:r>
        <w:rPr>
          <w:rFonts w:ascii="Lotus Linotype" w:hAnsi="Lotus Linotype" w:cs="Lotus Linotype" w:hint="cs"/>
          <w:b/>
          <w:bCs/>
          <w:rtl/>
        </w:rPr>
        <w:t>،</w:t>
      </w:r>
      <w:r w:rsidRPr="000E0495">
        <w:rPr>
          <w:rFonts w:ascii="Lotus Linotype" w:hAnsi="Lotus Linotype" w:cs="Lotus Linotype"/>
          <w:b/>
          <w:bCs/>
          <w:rtl/>
        </w:rPr>
        <w:t xml:space="preserve"> ف</w:t>
      </w:r>
      <w:r>
        <w:rPr>
          <w:rFonts w:ascii="Lotus Linotype" w:hAnsi="Lotus Linotype" w:cs="Lotus Linotype" w:hint="cs"/>
          <w:b/>
          <w:bCs/>
          <w:rtl/>
        </w:rPr>
        <w:t>أ</w:t>
      </w:r>
      <w:r w:rsidRPr="000E0495">
        <w:rPr>
          <w:rFonts w:ascii="Lotus Linotype" w:hAnsi="Lotus Linotype" w:cs="Lotus Linotype"/>
          <w:b/>
          <w:bCs/>
          <w:rtl/>
        </w:rPr>
        <w:t>ما أحاديث كثيرة من الزهد والفضائل وغيرها من غير هذا فلم أخرجها</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ابوبکر بن داسه می‌گوید: از ابی داوود شنیدم که می‌گفت: از رسول خدا پانصد هزار حدیث نوشته ام، آنچه را در این کتاب انتخاب کرده</w:t>
      </w:r>
      <w:r>
        <w:rPr>
          <w:rFonts w:hint="eastAsia"/>
          <w:rtl/>
          <w:lang w:bidi="fa-IR"/>
        </w:rPr>
        <w:t>‌</w:t>
      </w:r>
      <w:r>
        <w:rPr>
          <w:rFonts w:hint="cs"/>
          <w:rtl/>
          <w:lang w:bidi="fa-IR"/>
        </w:rPr>
        <w:t xml:space="preserve">ام چهار هزار و هشتصد حدیث است. در آن ذکر کرده‌ام آنچه صحیح یا مشابه و یا نزدیک به صحیح است و هرچه </w:t>
      </w:r>
      <w:r w:rsidRPr="00080F3B">
        <w:rPr>
          <w:rFonts w:hint="cs"/>
          <w:rtl/>
          <w:lang w:bidi="fa-IR"/>
        </w:rPr>
        <w:t>در آن سستی و ضعف باشد</w:t>
      </w:r>
      <w:r>
        <w:rPr>
          <w:rFonts w:hint="cs"/>
          <w:rtl/>
          <w:lang w:bidi="fa-IR"/>
        </w:rPr>
        <w:t xml:space="preserve"> بیان کرده‌ام و چیزی که در آن ذکر نکرده‌ام «صالح» است و بعضی از </w:t>
      </w:r>
      <w:r w:rsidR="000B2A16">
        <w:rPr>
          <w:rFonts w:hint="cs"/>
          <w:rtl/>
          <w:lang w:bidi="fa-IR"/>
        </w:rPr>
        <w:t xml:space="preserve">آن‌ها </w:t>
      </w:r>
      <w:r>
        <w:rPr>
          <w:rFonts w:hint="cs"/>
          <w:rtl/>
          <w:lang w:bidi="fa-IR"/>
        </w:rPr>
        <w:t>از بعضی دیگر صحیح‌تر اند.</w:t>
      </w:r>
    </w:p>
    <w:p w:rsidR="008842C8" w:rsidRDefault="008842C8" w:rsidP="008842C8">
      <w:pPr>
        <w:ind w:firstLine="284"/>
        <w:rPr>
          <w:rtl/>
          <w:lang w:bidi="fa-IR"/>
        </w:rPr>
      </w:pPr>
      <w:r>
        <w:rPr>
          <w:rFonts w:hint="cs"/>
          <w:rtl/>
          <w:lang w:bidi="fa-IR"/>
        </w:rPr>
        <w:t>ابوداوود رحمه الله عنایت و توجه تمام او به طرف احادیث احکام بوده است که شریعت اسلامی برآن دور می‌زند و اعتماد کرده است برآنچه از رسول خدا نوشته واین نشانة بزرگی و اندازة درستی و صحت از احادیث است.</w:t>
      </w:r>
    </w:p>
    <w:p w:rsidR="008842C8" w:rsidRDefault="008842C8" w:rsidP="008842C8">
      <w:pPr>
        <w:ind w:firstLine="284"/>
        <w:rPr>
          <w:rtl/>
          <w:lang w:bidi="fa-IR"/>
        </w:rPr>
      </w:pPr>
      <w:r>
        <w:rPr>
          <w:rFonts w:hint="cs"/>
          <w:rtl/>
          <w:lang w:bidi="fa-IR"/>
        </w:rPr>
        <w:t xml:space="preserve">خلاصة کلام در گفتار ابی داوود این است احادیثی که بیان ضعف آن را کرده در نزد او سست و ضعیف است، و علماء هم در این خلافی ندارند و احادیثی که در بارة آن سکوت کرده اگر در یکی از صحیحین «مسلم و بخاری» موجود باشد، آن صحیح است و اگر در یکی از صحیحین نبود در صورتی که یکی از علماء درجة آن حدیث را بیان کرده باشد مبنی برآن است و اگر در یکی از صحیحین مروی نباشد و یکی از علماء هم درجة آن را بیان نکرده باشد امام ابن صلاح و امام نووی </w:t>
      </w:r>
      <w:r w:rsidR="00E21BDA">
        <w:rPr>
          <w:rFonts w:hint="cs"/>
          <w:rtl/>
          <w:lang w:bidi="fa-IR"/>
        </w:rPr>
        <w:t>گفته‌اند</w:t>
      </w:r>
      <w:r>
        <w:rPr>
          <w:rFonts w:hint="cs"/>
          <w:rtl/>
          <w:lang w:bidi="fa-IR"/>
        </w:rPr>
        <w:t xml:space="preserve">: این حدیث از نوع حسن است و به درجة صحیح نرسیده و غیر آنان </w:t>
      </w:r>
      <w:r w:rsidR="00E21BDA">
        <w:rPr>
          <w:rFonts w:hint="cs"/>
          <w:rtl/>
          <w:lang w:bidi="fa-IR"/>
        </w:rPr>
        <w:t>گفته‌اند</w:t>
      </w:r>
      <w:r>
        <w:rPr>
          <w:rFonts w:hint="cs"/>
          <w:rtl/>
          <w:lang w:bidi="fa-IR"/>
        </w:rPr>
        <w:t xml:space="preserve">: باز آن احادیث همه از شمار احادیث صحیح هستند، و اما آنچه که ابن </w:t>
      </w:r>
      <w:r w:rsidR="006A1E1C">
        <w:rPr>
          <w:rFonts w:hint="cs"/>
          <w:rtl/>
          <w:lang w:bidi="fa-IR"/>
        </w:rPr>
        <w:t>صلاح و امام نووی به سوی آن رفته‌</w:t>
      </w:r>
      <w:r>
        <w:rPr>
          <w:rFonts w:hint="cs"/>
          <w:rtl/>
          <w:lang w:bidi="fa-IR"/>
        </w:rPr>
        <w:t>اند، بنابر بر احتیاط در اخذ حدیث و استدلال به آن است، زیرا نوع حدیث «صالح» برای احتجاج گاهی وقت «صحیح» است و گاهی وقت «حسن»، مسلماً درجة «صحیح» از «حسن» بالاتر است، زیرا اعتماد بر قوة ضبط راو</w:t>
      </w:r>
      <w:r w:rsidRPr="00EB5E2F">
        <w:rPr>
          <w:rFonts w:cs="B Badr" w:hint="cs"/>
          <w:rtl/>
          <w:lang w:bidi="fa-IR"/>
        </w:rPr>
        <w:t>ة</w:t>
      </w:r>
      <w:r>
        <w:rPr>
          <w:rFonts w:hint="cs"/>
          <w:rtl/>
          <w:lang w:bidi="fa-IR"/>
        </w:rPr>
        <w:t xml:space="preserve"> و حفظ و صفات </w:t>
      </w:r>
      <w:r w:rsidR="000B2A16">
        <w:rPr>
          <w:rFonts w:hint="cs"/>
          <w:rtl/>
          <w:lang w:bidi="fa-IR"/>
        </w:rPr>
        <w:t xml:space="preserve">آن‌ها </w:t>
      </w:r>
      <w:r>
        <w:rPr>
          <w:rFonts w:hint="cs"/>
          <w:rtl/>
          <w:lang w:bidi="fa-IR"/>
        </w:rPr>
        <w:t>بیشتر و شدیدتر است بر اعتماد بر حدیث حسن و نیز احتیاط در صحیح بیشتر می‌باشد.</w:t>
      </w:r>
    </w:p>
    <w:p w:rsidR="008842C8" w:rsidRDefault="008842C8" w:rsidP="004F53FF">
      <w:pPr>
        <w:pStyle w:val="a0"/>
        <w:rPr>
          <w:rtl/>
        </w:rPr>
      </w:pPr>
      <w:bookmarkStart w:id="377" w:name="_Toc292528885"/>
      <w:bookmarkStart w:id="378" w:name="_Toc292529168"/>
      <w:bookmarkStart w:id="379" w:name="_Toc292976558"/>
      <w:r>
        <w:rPr>
          <w:rFonts w:hint="cs"/>
          <w:rtl/>
        </w:rPr>
        <w:t>آراء علماء در کتاب السنن</w:t>
      </w:r>
      <w:bookmarkEnd w:id="377"/>
      <w:bookmarkEnd w:id="378"/>
      <w:bookmarkEnd w:id="379"/>
    </w:p>
    <w:p w:rsidR="008842C8" w:rsidRDefault="008842C8" w:rsidP="008842C8">
      <w:pPr>
        <w:ind w:firstLine="284"/>
        <w:rPr>
          <w:rtl/>
          <w:lang w:bidi="fa-IR"/>
        </w:rPr>
      </w:pPr>
      <w:r>
        <w:rPr>
          <w:rFonts w:hint="cs"/>
          <w:rtl/>
          <w:lang w:bidi="fa-IR"/>
        </w:rPr>
        <w:t>امام احمد بن حنبل امام اهل حدیث شیخ و استاد ابی‌داوود کتاب او را مستحسن دانسته و از آن تقدیر کرده است</w:t>
      </w:r>
      <w:r w:rsidRPr="00FC2593">
        <w:rPr>
          <w:rFonts w:hint="cs"/>
          <w:vertAlign w:val="superscript"/>
          <w:rtl/>
          <w:lang w:bidi="fa-IR"/>
        </w:rPr>
        <w:t>(</w:t>
      </w:r>
      <w:r w:rsidRPr="00FC2593">
        <w:rPr>
          <w:rStyle w:val="FootnoteReference"/>
          <w:rtl/>
          <w:lang w:bidi="fa-IR"/>
        </w:rPr>
        <w:footnoteReference w:id="163"/>
      </w:r>
      <w:r w:rsidRPr="00FC2593">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امام حافظ ابوسلیمان خطابی گوید: </w:t>
      </w:r>
      <w:r>
        <w:rPr>
          <w:rFonts w:cs="Traditional Arabic" w:hint="cs"/>
          <w:rtl/>
          <w:lang w:bidi="fa-IR"/>
        </w:rPr>
        <w:t>«</w:t>
      </w:r>
      <w:r w:rsidRPr="00403C15">
        <w:rPr>
          <w:rFonts w:ascii="Lotus Linotype" w:hAnsi="Lotus Linotype" w:cs="Lotus Linotype"/>
          <w:b/>
          <w:bCs/>
          <w:rtl/>
        </w:rPr>
        <w:t xml:space="preserve">اعلموا رحمكم الله إن كتاب </w:t>
      </w:r>
      <w:r>
        <w:rPr>
          <w:rFonts w:ascii="Traditional Arabic" w:hAnsi="Traditional Arabic" w:cs="Traditional Arabic"/>
          <w:b/>
          <w:bCs/>
          <w:rtl/>
        </w:rPr>
        <w:t>«</w:t>
      </w:r>
      <w:r w:rsidRPr="00403C15">
        <w:rPr>
          <w:rFonts w:ascii="Lotus Linotype" w:hAnsi="Lotus Linotype" w:cs="Lotus Linotype"/>
          <w:b/>
          <w:bCs/>
          <w:rtl/>
        </w:rPr>
        <w:t>السنن</w:t>
      </w:r>
      <w:r>
        <w:rPr>
          <w:rFonts w:ascii="Traditional Arabic" w:hAnsi="Traditional Arabic" w:cs="Traditional Arabic"/>
          <w:b/>
          <w:bCs/>
          <w:rtl/>
        </w:rPr>
        <w:t>»</w:t>
      </w:r>
      <w:r w:rsidRPr="00403C15">
        <w:rPr>
          <w:rFonts w:ascii="Lotus Linotype" w:hAnsi="Lotus Linotype" w:cs="Lotus Linotype"/>
          <w:b/>
          <w:bCs/>
          <w:rtl/>
        </w:rPr>
        <w:t xml:space="preserve"> لأبي داود رحمه الله كتاب شريف لم يصنف في علم الدين كتاب مثله</w:t>
      </w:r>
      <w:r>
        <w:rPr>
          <w:rFonts w:cs="Traditional Arabic" w:hint="cs"/>
          <w:rtl/>
          <w:lang w:bidi="fa-IR"/>
        </w:rPr>
        <w:t>»</w:t>
      </w:r>
      <w:r>
        <w:rPr>
          <w:rFonts w:hint="cs"/>
          <w:rtl/>
          <w:lang w:bidi="fa-IR"/>
        </w:rPr>
        <w:t xml:space="preserve"> بدانید -رحمت خدا بر شما- به درستی کتاب سنن ابی داوود -رحمت خدا بر او باد- کتابی است شریف که مانند آن در علم دین تصنیف نشده است.</w:t>
      </w:r>
    </w:p>
    <w:p w:rsidR="008842C8" w:rsidRDefault="008842C8" w:rsidP="008842C8">
      <w:pPr>
        <w:ind w:firstLine="284"/>
        <w:rPr>
          <w:rtl/>
          <w:lang w:bidi="fa-IR"/>
        </w:rPr>
      </w:pPr>
      <w:r>
        <w:rPr>
          <w:rFonts w:hint="cs"/>
          <w:rtl/>
          <w:lang w:bidi="fa-IR"/>
        </w:rPr>
        <w:t xml:space="preserve">کافة مردم آن را قبول </w:t>
      </w:r>
      <w:r w:rsidR="006B1E77">
        <w:rPr>
          <w:rFonts w:hint="cs"/>
          <w:rtl/>
          <w:lang w:bidi="fa-IR"/>
        </w:rPr>
        <w:t>کرده‌اند</w:t>
      </w:r>
      <w:r>
        <w:rPr>
          <w:rFonts w:hint="cs"/>
          <w:rtl/>
          <w:lang w:bidi="fa-IR"/>
        </w:rPr>
        <w:t xml:space="preserve"> و این کتاب در بین فرقه‌های علماء و طبقات فقهاء بر اختلاف مذاهب آنان حَکَم است و چشمه‌سار حدیثی این کتاب مشرب و مورد همه بوده است.</w:t>
      </w:r>
    </w:p>
    <w:p w:rsidR="008842C8" w:rsidRDefault="008842C8" w:rsidP="008842C8">
      <w:pPr>
        <w:ind w:firstLine="284"/>
        <w:rPr>
          <w:rtl/>
          <w:lang w:bidi="fa-IR"/>
        </w:rPr>
      </w:pPr>
      <w:r>
        <w:rPr>
          <w:rFonts w:hint="cs"/>
          <w:rtl/>
          <w:lang w:bidi="fa-IR"/>
        </w:rPr>
        <w:t>این کتاب برای اهل عراق و اهل مصر و بلاد مغرب و بسیاری از اقطار جهان مرجع و محل اعتماد و توجه است، اما بیشتر اهل خراسان بر کتاب صحیح محمد بن اسماعیل بخاری و صحیح مسلم بن حجاج توجه و اهتمام دارند، ابن قیم جوزیه گوید: کتاب السنن ابی داوود در اسلام جائی قرار گرفته که خدا به آن اختصاص داده به حدی که در بین اهل اسلام به «حَکَم» واقع شده است.</w:t>
      </w:r>
    </w:p>
    <w:p w:rsidR="008842C8" w:rsidRDefault="008842C8" w:rsidP="008842C8">
      <w:pPr>
        <w:ind w:firstLine="284"/>
        <w:rPr>
          <w:rtl/>
          <w:lang w:bidi="fa-IR"/>
        </w:rPr>
      </w:pPr>
      <w:r>
        <w:rPr>
          <w:rFonts w:hint="cs"/>
          <w:rtl/>
          <w:lang w:bidi="fa-IR"/>
        </w:rPr>
        <w:t>ابوعمرو محمد بن عبدالواحد زاهد گوید: ابراهیم حربی به من گفت: هنگامی که ابوداوود این کتاب را تصنیف کرد حدیث برای او نرم شد، همچنان که برای داوود پیغمبر آهن نرم گردید.</w:t>
      </w:r>
    </w:p>
    <w:p w:rsidR="008842C8" w:rsidRPr="00B370C1" w:rsidRDefault="008842C8" w:rsidP="008842C8">
      <w:pPr>
        <w:ind w:firstLine="284"/>
        <w:rPr>
          <w:rtl/>
          <w:lang w:bidi="fa-IR"/>
        </w:rPr>
      </w:pPr>
      <w:r>
        <w:rPr>
          <w:rFonts w:hint="cs"/>
          <w:rtl/>
          <w:lang w:bidi="fa-IR"/>
        </w:rPr>
        <w:t>ا</w:t>
      </w:r>
      <w:r w:rsidRPr="00B370C1">
        <w:rPr>
          <w:rFonts w:hint="cs"/>
          <w:rtl/>
          <w:lang w:bidi="fa-IR"/>
        </w:rPr>
        <w:t>مام نووی گوید: برای کسی که به فقه اشتغال داشته باشد لازم است به سنن ابی داوود اهتمام کند و معرفت تمام را در آن داشته باشد.</w:t>
      </w:r>
    </w:p>
    <w:p w:rsidR="008842C8" w:rsidRDefault="008842C8" w:rsidP="008842C8">
      <w:pPr>
        <w:ind w:firstLine="284"/>
        <w:rPr>
          <w:rtl/>
          <w:lang w:bidi="fa-IR"/>
        </w:rPr>
      </w:pPr>
      <w:r>
        <w:rPr>
          <w:rFonts w:hint="cs"/>
          <w:rtl/>
          <w:lang w:bidi="fa-IR"/>
        </w:rPr>
        <w:t xml:space="preserve">خطابی رحمه الله گفته: هنگامی که کتاب السنن را جمع کرد آن را بر امام احمد </w:t>
      </w:r>
      <w:r>
        <w:rPr>
          <w:rFonts w:hint="cs"/>
          <w:lang w:bidi="fa-IR"/>
        </w:rPr>
        <w:sym w:font="AGA Arabesque" w:char="F074"/>
      </w:r>
      <w:r>
        <w:rPr>
          <w:rFonts w:hint="cs"/>
          <w:rtl/>
          <w:lang w:bidi="fa-IR"/>
        </w:rPr>
        <w:t xml:space="preserve"> عرضه نمود، امام احمد </w:t>
      </w:r>
      <w:r>
        <w:rPr>
          <w:rFonts w:hint="cs"/>
          <w:lang w:bidi="fa-IR"/>
        </w:rPr>
        <w:sym w:font="AGA Arabesque" w:char="F074"/>
      </w:r>
      <w:r>
        <w:rPr>
          <w:rFonts w:hint="cs"/>
          <w:rtl/>
          <w:lang w:bidi="fa-IR"/>
        </w:rPr>
        <w:t xml:space="preserve"> از آن تمجید و تحسین به عمل آورد.</w:t>
      </w:r>
    </w:p>
    <w:p w:rsidR="008842C8" w:rsidRDefault="008842C8" w:rsidP="008842C8">
      <w:pPr>
        <w:ind w:firstLine="284"/>
        <w:rPr>
          <w:rtl/>
          <w:lang w:bidi="fa-IR"/>
        </w:rPr>
      </w:pPr>
      <w:r>
        <w:rPr>
          <w:rFonts w:hint="cs"/>
          <w:rtl/>
          <w:lang w:bidi="fa-IR"/>
        </w:rPr>
        <w:t>شیخ ابواسحاق در طبقات الفقهاء او را از جمله یاران امام احمد قلمداد می‌کند.</w:t>
      </w:r>
    </w:p>
    <w:p w:rsidR="008842C8" w:rsidRDefault="008842C8" w:rsidP="008842C8">
      <w:pPr>
        <w:ind w:firstLine="284"/>
        <w:rPr>
          <w:rtl/>
          <w:lang w:bidi="fa-IR"/>
        </w:rPr>
      </w:pPr>
      <w:r>
        <w:rPr>
          <w:rFonts w:hint="cs"/>
          <w:rtl/>
          <w:lang w:bidi="fa-IR"/>
        </w:rPr>
        <w:t>ابن حبان گوید: ابوداوود یکی از ائمة دنیا است از لحاظ فقه و علم و حفظ و نسک و ورع و اتقان.</w:t>
      </w:r>
    </w:p>
    <w:p w:rsidR="008842C8" w:rsidRDefault="008842C8" w:rsidP="008842C8">
      <w:pPr>
        <w:ind w:firstLine="284"/>
        <w:rPr>
          <w:rtl/>
          <w:lang w:bidi="fa-IR"/>
        </w:rPr>
      </w:pPr>
      <w:r>
        <w:rPr>
          <w:rFonts w:hint="cs"/>
          <w:rtl/>
          <w:lang w:bidi="fa-IR"/>
        </w:rPr>
        <w:t>ابن اعرابی گوید: اگر کسی چیزی از کتاب‌ها به غیر از کتاب خدا «قرآن» و سپس کتاب ابی داوود در دست نداشته باشد، با وجود کتاب خدا و سنن ابی داوود احتیاجی به کتاب‌های دیگر ندارد.</w:t>
      </w:r>
    </w:p>
    <w:p w:rsidR="008842C8" w:rsidRDefault="008842C8" w:rsidP="008842C8">
      <w:pPr>
        <w:ind w:firstLine="284"/>
        <w:rPr>
          <w:rtl/>
          <w:lang w:bidi="fa-IR"/>
        </w:rPr>
      </w:pPr>
      <w:r>
        <w:rPr>
          <w:rFonts w:hint="cs"/>
          <w:rtl/>
          <w:lang w:bidi="fa-IR"/>
        </w:rPr>
        <w:t xml:space="preserve">وی رحمه الله گوید: از پیغمبر اکرم </w:t>
      </w:r>
      <w:r>
        <w:rPr>
          <w:rFonts w:hint="cs"/>
          <w:lang w:bidi="fa-IR"/>
        </w:rPr>
        <w:sym w:font="AGA Arabesque" w:char="F072"/>
      </w:r>
      <w:r>
        <w:rPr>
          <w:rFonts w:hint="cs"/>
          <w:rtl/>
          <w:lang w:bidi="fa-IR"/>
        </w:rPr>
        <w:t xml:space="preserve"> پانصد هزار حدیث نوشته‌ام، چهار هزار و هشتصد حدیث را از آن انتخاب کرده‌ام و در این کتاب آورده‌ام، آنچه را که صحیح یا شبیه یا نزدیک به آن است بیان کرده‌ام و چهار حدیث</w:t>
      </w:r>
      <w:r w:rsidRPr="00515325">
        <w:rPr>
          <w:rFonts w:hint="cs"/>
          <w:vertAlign w:val="superscript"/>
          <w:rtl/>
          <w:lang w:bidi="fa-IR"/>
        </w:rPr>
        <w:t>(</w:t>
      </w:r>
      <w:r w:rsidRPr="00515325">
        <w:rPr>
          <w:rStyle w:val="FootnoteReference"/>
          <w:rtl/>
          <w:lang w:bidi="fa-IR"/>
        </w:rPr>
        <w:footnoteReference w:id="164"/>
      </w:r>
      <w:r w:rsidRPr="00515325">
        <w:rPr>
          <w:rFonts w:hint="cs"/>
          <w:vertAlign w:val="superscript"/>
          <w:rtl/>
          <w:lang w:bidi="fa-IR"/>
        </w:rPr>
        <w:t>)</w:t>
      </w:r>
      <w:r>
        <w:rPr>
          <w:rFonts w:hint="cs"/>
          <w:rtl/>
          <w:lang w:bidi="fa-IR"/>
        </w:rPr>
        <w:t xml:space="preserve"> از آن احادیث که ذیلاً ذکر می‌شود جهت دین برای انسان کافی است که به آن توجه و اهتمام شود.</w:t>
      </w:r>
    </w:p>
    <w:p w:rsidR="008842C8" w:rsidRDefault="008842C8" w:rsidP="008842C8">
      <w:pPr>
        <w:ind w:firstLine="284"/>
        <w:rPr>
          <w:rtl/>
          <w:lang w:bidi="fa-IR"/>
        </w:rPr>
      </w:pPr>
      <w:r>
        <w:rPr>
          <w:rFonts w:hint="cs"/>
          <w:rtl/>
          <w:lang w:bidi="fa-IR"/>
        </w:rPr>
        <w:t xml:space="preserve">1- چنانکه پیغمبر اکرم </w:t>
      </w:r>
      <w:r>
        <w:rPr>
          <w:rFonts w:hint="cs"/>
          <w:lang w:bidi="fa-IR"/>
        </w:rPr>
        <w:sym w:font="AGA Arabesque" w:char="F072"/>
      </w:r>
      <w:r>
        <w:rPr>
          <w:rFonts w:hint="cs"/>
          <w:rtl/>
          <w:lang w:bidi="fa-IR"/>
        </w:rPr>
        <w:t xml:space="preserve"> فرموده است: </w:t>
      </w:r>
      <w:r>
        <w:rPr>
          <w:rFonts w:cs="Traditional Arabic" w:hint="cs"/>
          <w:rtl/>
          <w:lang w:bidi="fa-IR"/>
        </w:rPr>
        <w:t>«</w:t>
      </w:r>
      <w:r w:rsidRPr="00016913">
        <w:rPr>
          <w:rFonts w:ascii="Traditional Arabic" w:cs="Traditional Arabic" w:hint="eastAsia"/>
          <w:b/>
          <w:bCs/>
          <w:rtl/>
        </w:rPr>
        <w:t>إِنَّمَا</w:t>
      </w:r>
      <w:r w:rsidRPr="00016913">
        <w:rPr>
          <w:rFonts w:ascii="Traditional Arabic" w:cs="Traditional Arabic"/>
          <w:b/>
          <w:bCs/>
          <w:rtl/>
        </w:rPr>
        <w:t xml:space="preserve"> </w:t>
      </w:r>
      <w:r w:rsidRPr="00016913">
        <w:rPr>
          <w:rFonts w:ascii="Traditional Arabic" w:cs="Traditional Arabic" w:hint="eastAsia"/>
          <w:b/>
          <w:bCs/>
          <w:rtl/>
        </w:rPr>
        <w:t>الأَعْمَالُ</w:t>
      </w:r>
      <w:r w:rsidRPr="00016913">
        <w:rPr>
          <w:rFonts w:ascii="Traditional Arabic" w:cs="Traditional Arabic"/>
          <w:b/>
          <w:bCs/>
          <w:rtl/>
        </w:rPr>
        <w:t xml:space="preserve"> </w:t>
      </w:r>
      <w:r w:rsidRPr="00016913">
        <w:rPr>
          <w:rFonts w:ascii="Traditional Arabic" w:cs="Traditional Arabic" w:hint="eastAsia"/>
          <w:b/>
          <w:bCs/>
          <w:rtl/>
        </w:rPr>
        <w:t>بِالنِّيَّاتِ</w:t>
      </w:r>
      <w:r>
        <w:rPr>
          <w:rFonts w:cs="Traditional Arabic" w:hint="cs"/>
          <w:rtl/>
          <w:lang w:bidi="fa-IR"/>
        </w:rPr>
        <w:t>»</w:t>
      </w:r>
      <w:r w:rsidRPr="00D87A57">
        <w:rPr>
          <w:rFonts w:hint="cs"/>
          <w:vertAlign w:val="superscript"/>
          <w:rtl/>
          <w:lang w:bidi="fa-IR"/>
        </w:rPr>
        <w:t>(</w:t>
      </w:r>
      <w:r w:rsidRPr="00D87A57">
        <w:rPr>
          <w:rStyle w:val="FootnoteReference"/>
          <w:rtl/>
          <w:lang w:bidi="fa-IR"/>
        </w:rPr>
        <w:footnoteReference w:id="165"/>
      </w:r>
      <w:r w:rsidRPr="00D87A57">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2- قوله </w:t>
      </w:r>
      <w:r>
        <w:rPr>
          <w:rFonts w:hint="cs"/>
          <w:lang w:bidi="fa-IR"/>
        </w:rPr>
        <w:sym w:font="AGA Arabesque" w:char="F072"/>
      </w:r>
      <w:r>
        <w:rPr>
          <w:rFonts w:hint="cs"/>
          <w:rtl/>
          <w:lang w:bidi="fa-IR"/>
        </w:rPr>
        <w:t xml:space="preserve">: </w:t>
      </w:r>
      <w:r>
        <w:rPr>
          <w:rFonts w:cs="Traditional Arabic" w:hint="cs"/>
          <w:rtl/>
          <w:lang w:bidi="fa-IR"/>
        </w:rPr>
        <w:t>«</w:t>
      </w:r>
      <w:r w:rsidRPr="00CB1FAA">
        <w:rPr>
          <w:rFonts w:ascii="Traditional Arabic" w:cs="Traditional Arabic" w:hint="eastAsia"/>
          <w:b/>
          <w:bCs/>
          <w:rtl/>
        </w:rPr>
        <w:t>مِنْ</w:t>
      </w:r>
      <w:r w:rsidRPr="00CB1FAA">
        <w:rPr>
          <w:rFonts w:ascii="Traditional Arabic" w:cs="Traditional Arabic"/>
          <w:b/>
          <w:bCs/>
          <w:rtl/>
        </w:rPr>
        <w:t xml:space="preserve"> </w:t>
      </w:r>
      <w:r w:rsidRPr="00CB1FAA">
        <w:rPr>
          <w:rFonts w:ascii="Traditional Arabic" w:cs="Traditional Arabic" w:hint="eastAsia"/>
          <w:b/>
          <w:bCs/>
          <w:rtl/>
        </w:rPr>
        <w:t>حُسْنِ</w:t>
      </w:r>
      <w:r w:rsidRPr="00CB1FAA">
        <w:rPr>
          <w:rFonts w:ascii="Traditional Arabic" w:cs="Traditional Arabic"/>
          <w:b/>
          <w:bCs/>
          <w:rtl/>
        </w:rPr>
        <w:t xml:space="preserve"> </w:t>
      </w:r>
      <w:r w:rsidRPr="00CB1FAA">
        <w:rPr>
          <w:rFonts w:ascii="Traditional Arabic" w:cs="Traditional Arabic" w:hint="eastAsia"/>
          <w:b/>
          <w:bCs/>
          <w:rtl/>
        </w:rPr>
        <w:t>إِسْلامِ</w:t>
      </w:r>
      <w:r w:rsidRPr="00CB1FAA">
        <w:rPr>
          <w:rFonts w:ascii="Traditional Arabic" w:cs="Traditional Arabic"/>
          <w:b/>
          <w:bCs/>
          <w:rtl/>
        </w:rPr>
        <w:t xml:space="preserve"> </w:t>
      </w:r>
      <w:r w:rsidRPr="00CB1FAA">
        <w:rPr>
          <w:rFonts w:ascii="Traditional Arabic" w:cs="Traditional Arabic" w:hint="eastAsia"/>
          <w:b/>
          <w:bCs/>
          <w:rtl/>
        </w:rPr>
        <w:t>الْمَرْءِ</w:t>
      </w:r>
      <w:r w:rsidRPr="00CB1FAA">
        <w:rPr>
          <w:rFonts w:ascii="Traditional Arabic" w:cs="Traditional Arabic"/>
          <w:b/>
          <w:bCs/>
          <w:rtl/>
        </w:rPr>
        <w:t xml:space="preserve"> </w:t>
      </w:r>
      <w:r w:rsidRPr="00CB1FAA">
        <w:rPr>
          <w:rFonts w:ascii="Traditional Arabic" w:cs="Traditional Arabic" w:hint="eastAsia"/>
          <w:b/>
          <w:bCs/>
          <w:rtl/>
        </w:rPr>
        <w:t>تَرْكُهُ</w:t>
      </w:r>
      <w:r w:rsidRPr="00CB1FAA">
        <w:rPr>
          <w:rFonts w:ascii="Traditional Arabic" w:cs="Traditional Arabic"/>
          <w:b/>
          <w:bCs/>
          <w:rtl/>
        </w:rPr>
        <w:t xml:space="preserve"> </w:t>
      </w:r>
      <w:r w:rsidRPr="00CB1FAA">
        <w:rPr>
          <w:rFonts w:ascii="Traditional Arabic" w:cs="Traditional Arabic" w:hint="eastAsia"/>
          <w:b/>
          <w:bCs/>
          <w:rtl/>
        </w:rPr>
        <w:t>مَا</w:t>
      </w:r>
      <w:r w:rsidRPr="00CB1FAA">
        <w:rPr>
          <w:rFonts w:ascii="Traditional Arabic" w:cs="Traditional Arabic"/>
          <w:b/>
          <w:bCs/>
          <w:rtl/>
        </w:rPr>
        <w:t xml:space="preserve"> </w:t>
      </w:r>
      <w:r w:rsidRPr="00CB1FAA">
        <w:rPr>
          <w:rFonts w:ascii="Traditional Arabic" w:cs="Traditional Arabic" w:hint="eastAsia"/>
          <w:b/>
          <w:bCs/>
          <w:rtl/>
        </w:rPr>
        <w:t>لا</w:t>
      </w:r>
      <w:r w:rsidRPr="00CB1FAA">
        <w:rPr>
          <w:rFonts w:ascii="Traditional Arabic" w:cs="Traditional Arabic"/>
          <w:b/>
          <w:bCs/>
          <w:rtl/>
        </w:rPr>
        <w:t xml:space="preserve"> </w:t>
      </w:r>
      <w:r w:rsidRPr="00CB1FAA">
        <w:rPr>
          <w:rFonts w:ascii="Traditional Arabic" w:cs="Traditional Arabic" w:hint="eastAsia"/>
          <w:b/>
          <w:bCs/>
          <w:rtl/>
        </w:rPr>
        <w:t>يَعْنِيهِ</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3- قوله </w:t>
      </w:r>
      <w:r>
        <w:rPr>
          <w:rFonts w:hint="cs"/>
          <w:lang w:bidi="fa-IR"/>
        </w:rPr>
        <w:sym w:font="AGA Arabesque" w:char="F072"/>
      </w:r>
      <w:r>
        <w:rPr>
          <w:rFonts w:hint="cs"/>
          <w:rtl/>
          <w:lang w:bidi="fa-IR"/>
        </w:rPr>
        <w:t xml:space="preserve">: </w:t>
      </w:r>
      <w:r>
        <w:rPr>
          <w:rFonts w:cs="Traditional Arabic" w:hint="cs"/>
          <w:rtl/>
          <w:lang w:bidi="fa-IR"/>
        </w:rPr>
        <w:t>«</w:t>
      </w:r>
      <w:r>
        <w:rPr>
          <w:rFonts w:cs="Traditional Arabic" w:hint="cs"/>
          <w:b/>
          <w:bCs/>
          <w:rtl/>
        </w:rPr>
        <w:t>لا يَكُوْنُ الْمُؤمِنُ مُؤمِناً حَتَّى يَرْضَى لأخيهِ ما يَرْضَى لِنَفْسِهِ</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4- قوله </w:t>
      </w:r>
      <w:r>
        <w:rPr>
          <w:rFonts w:hint="cs"/>
          <w:lang w:bidi="fa-IR"/>
        </w:rPr>
        <w:sym w:font="AGA Arabesque" w:char="F072"/>
      </w:r>
      <w:r>
        <w:rPr>
          <w:rFonts w:hint="cs"/>
          <w:rtl/>
          <w:lang w:bidi="fa-IR"/>
        </w:rPr>
        <w:t xml:space="preserve">: </w:t>
      </w:r>
      <w:r>
        <w:rPr>
          <w:rFonts w:cs="Traditional Arabic" w:hint="cs"/>
          <w:rtl/>
          <w:lang w:bidi="fa-IR"/>
        </w:rPr>
        <w:t>«</w:t>
      </w:r>
      <w:r w:rsidRPr="005966C0">
        <w:rPr>
          <w:rFonts w:ascii="Traditional Arabic" w:cs="Traditional Arabic" w:hint="eastAsia"/>
          <w:b/>
          <w:bCs/>
          <w:rtl/>
        </w:rPr>
        <w:t>الْحَلالَ</w:t>
      </w:r>
      <w:r w:rsidRPr="005966C0">
        <w:rPr>
          <w:rFonts w:ascii="Traditional Arabic" w:cs="Traditional Arabic"/>
          <w:b/>
          <w:bCs/>
          <w:rtl/>
        </w:rPr>
        <w:t xml:space="preserve"> </w:t>
      </w:r>
      <w:r w:rsidRPr="005966C0">
        <w:rPr>
          <w:rFonts w:ascii="Traditional Arabic" w:cs="Traditional Arabic" w:hint="eastAsia"/>
          <w:b/>
          <w:bCs/>
          <w:rtl/>
        </w:rPr>
        <w:t>بَيِّنٌ،</w:t>
      </w:r>
      <w:r w:rsidRPr="005966C0">
        <w:rPr>
          <w:rFonts w:ascii="Traditional Arabic" w:cs="Traditional Arabic"/>
          <w:b/>
          <w:bCs/>
          <w:rtl/>
        </w:rPr>
        <w:t xml:space="preserve"> </w:t>
      </w:r>
      <w:r w:rsidRPr="005966C0">
        <w:rPr>
          <w:rFonts w:ascii="Traditional Arabic" w:cs="Traditional Arabic" w:hint="eastAsia"/>
          <w:b/>
          <w:bCs/>
          <w:rtl/>
        </w:rPr>
        <w:t>وَالْحَرَامَ</w:t>
      </w:r>
      <w:r w:rsidRPr="005966C0">
        <w:rPr>
          <w:rFonts w:ascii="Traditional Arabic" w:cs="Traditional Arabic"/>
          <w:b/>
          <w:bCs/>
          <w:rtl/>
        </w:rPr>
        <w:t xml:space="preserve"> </w:t>
      </w:r>
      <w:r w:rsidRPr="005966C0">
        <w:rPr>
          <w:rFonts w:ascii="Traditional Arabic" w:cs="Traditional Arabic" w:hint="eastAsia"/>
          <w:b/>
          <w:bCs/>
          <w:rtl/>
        </w:rPr>
        <w:t>بَيِّنٌ،</w:t>
      </w:r>
      <w:r w:rsidRPr="005966C0">
        <w:rPr>
          <w:rFonts w:ascii="Traditional Arabic" w:cs="Traditional Arabic"/>
          <w:b/>
          <w:bCs/>
          <w:rtl/>
        </w:rPr>
        <w:t xml:space="preserve"> </w:t>
      </w:r>
      <w:r w:rsidRPr="005966C0">
        <w:rPr>
          <w:rFonts w:ascii="Traditional Arabic" w:cs="Traditional Arabic" w:hint="eastAsia"/>
          <w:b/>
          <w:bCs/>
          <w:rtl/>
        </w:rPr>
        <w:t>وَبَيْنَ</w:t>
      </w:r>
      <w:r w:rsidRPr="005966C0">
        <w:rPr>
          <w:rFonts w:ascii="Traditional Arabic" w:cs="Traditional Arabic"/>
          <w:b/>
          <w:bCs/>
          <w:rtl/>
        </w:rPr>
        <w:t xml:space="preserve"> </w:t>
      </w:r>
      <w:r w:rsidRPr="005966C0">
        <w:rPr>
          <w:rFonts w:ascii="Traditional Arabic" w:cs="Traditional Arabic" w:hint="eastAsia"/>
          <w:b/>
          <w:bCs/>
          <w:rtl/>
        </w:rPr>
        <w:t>ذَلِكَ</w:t>
      </w:r>
      <w:r w:rsidRPr="005966C0">
        <w:rPr>
          <w:rFonts w:ascii="Traditional Arabic" w:cs="Traditional Arabic"/>
          <w:b/>
          <w:bCs/>
          <w:rtl/>
        </w:rPr>
        <w:t xml:space="preserve"> </w:t>
      </w:r>
      <w:r w:rsidRPr="005966C0">
        <w:rPr>
          <w:rFonts w:ascii="Traditional Arabic" w:cs="Traditional Arabic" w:hint="eastAsia"/>
          <w:b/>
          <w:bCs/>
          <w:rtl/>
        </w:rPr>
        <w:t>أُمُورٌ</w:t>
      </w:r>
      <w:r w:rsidRPr="005966C0">
        <w:rPr>
          <w:rFonts w:ascii="Traditional Arabic" w:cs="Traditional Arabic"/>
          <w:b/>
          <w:bCs/>
          <w:rtl/>
        </w:rPr>
        <w:t xml:space="preserve"> </w:t>
      </w:r>
      <w:r w:rsidRPr="005966C0">
        <w:rPr>
          <w:rFonts w:ascii="Traditional Arabic" w:cs="Traditional Arabic" w:hint="eastAsia"/>
          <w:b/>
          <w:bCs/>
          <w:rtl/>
        </w:rPr>
        <w:t>مُشْتَبِهَةٌ</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ابواب کتاب و احادیث آن طبق آنچه استاد محمد محی الدین بن عبدالحمید مدرس در کلیة لغت عربیه در جامع الازهر مصر در مقدمة سنن ابی داوود نوشته گوید: این کتاب مشتمل است بر 35 کتاب که سه کتاب آن تبویب نشده است و باقی مشتمل است بر 1871 باب؛ </w:t>
      </w:r>
      <w:r>
        <w:rPr>
          <w:rFonts w:cs="Traditional Arabic" w:hint="cs"/>
          <w:rtl/>
          <w:lang w:bidi="fa-IR"/>
        </w:rPr>
        <w:t>«</w:t>
      </w:r>
      <w:r w:rsidRPr="00A845A8">
        <w:rPr>
          <w:rFonts w:ascii="Lotus Linotype" w:hAnsi="Lotus Linotype" w:cs="Lotus Linotype"/>
          <w:b/>
          <w:bCs/>
          <w:rtl/>
        </w:rPr>
        <w:t>واحداً</w:t>
      </w:r>
      <w:r>
        <w:rPr>
          <w:rFonts w:ascii="Lotus Linotype" w:hAnsi="Lotus Linotype" w:cs="Lotus Linotype"/>
          <w:b/>
          <w:bCs/>
          <w:rtl/>
        </w:rPr>
        <w:t xml:space="preserve"> وسبعين باباً وثمانم</w:t>
      </w:r>
      <w:r>
        <w:rPr>
          <w:rFonts w:ascii="Lotus Linotype" w:hAnsi="Lotus Linotype" w:cs="Lotus Linotype" w:hint="cs"/>
          <w:b/>
          <w:bCs/>
          <w:rtl/>
        </w:rPr>
        <w:t>ائ</w:t>
      </w:r>
      <w:r>
        <w:rPr>
          <w:rFonts w:ascii="Lotus Linotype" w:hAnsi="Lotus Linotype" w:cs="Lotus Linotype"/>
          <w:b/>
          <w:bCs/>
          <w:rtl/>
        </w:rPr>
        <w:t>ة باب و</w:t>
      </w:r>
      <w:r w:rsidRPr="00A845A8">
        <w:rPr>
          <w:rFonts w:ascii="Lotus Linotype" w:hAnsi="Lotus Linotype" w:cs="Lotus Linotype"/>
          <w:b/>
          <w:bCs/>
          <w:rtl/>
        </w:rPr>
        <w:t>ألف باب</w:t>
      </w:r>
      <w:r>
        <w:rPr>
          <w:rFonts w:cs="Traditional Arabic" w:hint="cs"/>
          <w:rtl/>
          <w:lang w:bidi="fa-IR"/>
        </w:rPr>
        <w:t>»</w:t>
      </w:r>
      <w:r>
        <w:rPr>
          <w:rFonts w:hint="cs"/>
          <w:rtl/>
          <w:lang w:bidi="fa-IR"/>
        </w:rPr>
        <w:t xml:space="preserve"> و همة کتاب مشتمل است بر 5274 حدیث </w:t>
      </w:r>
      <w:r>
        <w:rPr>
          <w:rFonts w:cs="Traditional Arabic" w:hint="cs"/>
          <w:rtl/>
          <w:lang w:bidi="fa-IR"/>
        </w:rPr>
        <w:t>«</w:t>
      </w:r>
      <w:r>
        <w:rPr>
          <w:rFonts w:ascii="Lotus Linotype" w:hAnsi="Lotus Linotype" w:cs="Lotus Linotype"/>
          <w:b/>
          <w:bCs/>
          <w:rtl/>
          <w:lang w:bidi="fa-IR"/>
        </w:rPr>
        <w:t>أربعة وسبعين حديثاً وم</w:t>
      </w:r>
      <w:r>
        <w:rPr>
          <w:rFonts w:ascii="Lotus Linotype" w:hAnsi="Lotus Linotype" w:cs="Lotus Linotype" w:hint="cs"/>
          <w:b/>
          <w:bCs/>
          <w:rtl/>
          <w:lang w:bidi="fa-IR"/>
        </w:rPr>
        <w:t>ائ</w:t>
      </w:r>
      <w:r w:rsidRPr="0038543D">
        <w:rPr>
          <w:rFonts w:ascii="Lotus Linotype" w:hAnsi="Lotus Linotype" w:cs="Lotus Linotype"/>
          <w:b/>
          <w:bCs/>
          <w:rtl/>
          <w:lang w:bidi="fa-IR"/>
        </w:rPr>
        <w:t xml:space="preserve">تي حديث وخمسة </w:t>
      </w:r>
      <w:r>
        <w:rPr>
          <w:rFonts w:ascii="Lotus Linotype" w:hAnsi="Lotus Linotype" w:cs="Lotus Linotype" w:hint="cs"/>
          <w:b/>
          <w:bCs/>
          <w:rtl/>
          <w:lang w:bidi="fa-IR"/>
        </w:rPr>
        <w:t>آ</w:t>
      </w:r>
      <w:r>
        <w:rPr>
          <w:rFonts w:ascii="Lotus Linotype" w:hAnsi="Lotus Linotype" w:cs="Lotus Linotype"/>
          <w:b/>
          <w:bCs/>
          <w:rtl/>
          <w:lang w:bidi="fa-IR"/>
        </w:rPr>
        <w:t>ل</w:t>
      </w:r>
      <w:r>
        <w:rPr>
          <w:rFonts w:ascii="Lotus Linotype" w:hAnsi="Lotus Linotype" w:cs="Lotus Linotype" w:hint="cs"/>
          <w:b/>
          <w:bCs/>
          <w:rtl/>
          <w:lang w:bidi="fa-IR"/>
        </w:rPr>
        <w:t>ا</w:t>
      </w:r>
      <w:r w:rsidRPr="0038543D">
        <w:rPr>
          <w:rFonts w:ascii="Lotus Linotype" w:hAnsi="Lotus Linotype" w:cs="Lotus Linotype"/>
          <w:b/>
          <w:bCs/>
          <w:rtl/>
          <w:lang w:bidi="fa-IR"/>
        </w:rPr>
        <w:t>ف حديث</w:t>
      </w:r>
      <w:r>
        <w:rPr>
          <w:rFonts w:cs="Traditional Arabic" w:hint="cs"/>
          <w:rtl/>
          <w:lang w:bidi="fa-IR"/>
        </w:rPr>
        <w:t>»</w:t>
      </w:r>
      <w:r>
        <w:rPr>
          <w:rFonts w:hint="cs"/>
          <w:rtl/>
          <w:lang w:bidi="fa-IR"/>
        </w:rPr>
        <w:t xml:space="preserve"> که تفصیل آن در پاورقی ملاحظه شود</w:t>
      </w:r>
      <w:r w:rsidRPr="00D87A57">
        <w:rPr>
          <w:rFonts w:hint="cs"/>
          <w:vertAlign w:val="superscript"/>
          <w:rtl/>
          <w:lang w:bidi="fa-IR"/>
        </w:rPr>
        <w:t>(</w:t>
      </w:r>
      <w:r w:rsidRPr="00D87A57">
        <w:rPr>
          <w:rStyle w:val="FootnoteReference"/>
          <w:rtl/>
          <w:lang w:bidi="fa-IR"/>
        </w:rPr>
        <w:footnoteReference w:id="166"/>
      </w:r>
      <w:r w:rsidRPr="00D87A57">
        <w:rPr>
          <w:rFonts w:hint="cs"/>
          <w:vertAlign w:val="superscript"/>
          <w:rtl/>
          <w:lang w:bidi="fa-IR"/>
        </w:rPr>
        <w:t>)</w:t>
      </w:r>
      <w:r>
        <w:rPr>
          <w:rFonts w:hint="cs"/>
          <w:rtl/>
          <w:lang w:bidi="fa-IR"/>
        </w:rPr>
        <w:t>. ضمناً استاد محمد محی الدین در پایان تعداد شمارة احادیث که 5274 آخرین رقم احادیث است، اشاره کرده و می‌گوید: به این حساب 5274 حدیث در کتاب سنن ابی داوود مذکور است، مع ذلک خود امام گفته است کتاب او شامل است بر چهار هزار و هشتصد حدیث. بنابراین، به نظر می‌رسد که بقیة احادیث زیاده باشد، خود استاد به این ایراد پاسخ می‌دهد که به حساب ما احادیث زیاده از دو وجه سرچشمه گرفته: یکی این که بعضی از روایات این کتاب از بعضی روایات دیگر ناقص‌تر است و زیاده و نقصان‌هائی در نسخ مختلف دیده می‌شود. بنابراین، در این نسخه اشاره به یک حدیث یا زیادتر شده است که در بعضی از نسخه‌ها بوده و در بعضی نبوده است.</w:t>
      </w:r>
    </w:p>
    <w:p w:rsidR="008842C8" w:rsidRPr="00B370C1" w:rsidRDefault="008842C8" w:rsidP="008842C8">
      <w:pPr>
        <w:ind w:firstLine="284"/>
        <w:rPr>
          <w:rtl/>
          <w:lang w:bidi="fa-IR"/>
        </w:rPr>
      </w:pPr>
      <w:r>
        <w:rPr>
          <w:rFonts w:hint="cs"/>
          <w:rtl/>
          <w:lang w:bidi="fa-IR"/>
        </w:rPr>
        <w:t>دوم این که در این کتاب احادیث زیادی به طور تکرار به اسناد واحد در یک جا و یا چند جا آمده، چون که آن حدیث شامل عده‌ای از احکام مختلف می‌باشد. بنابراین، اصل حدیث یکی است و نسبت به مورد حکم تعدد پیدا می‌کند با این توضیح زیاده نسبت به مورد است و خارج از حساب امام ابی داوود نیستند، استاد می‌افزاید: کتاب سنن ابی داوود چند بار در هند و مصر به چاپ رسیده و بعضی از شروح آن نیز در مصر و هند و شام چاپ شده است و نسخ</w:t>
      </w:r>
      <w:r w:rsidRPr="00B370C1">
        <w:rPr>
          <w:rFonts w:hint="cs"/>
          <w:rtl/>
          <w:lang w:bidi="fa-IR"/>
        </w:rPr>
        <w:t xml:space="preserve">ه‌هائی که در اختیار او </w:t>
      </w:r>
      <w:r w:rsidR="007D498E">
        <w:rPr>
          <w:rFonts w:hint="cs"/>
          <w:rtl/>
          <w:lang w:bidi="fa-IR"/>
        </w:rPr>
        <w:t>بوده‌اند</w:t>
      </w:r>
      <w:r w:rsidRPr="00B370C1">
        <w:rPr>
          <w:rFonts w:hint="cs"/>
          <w:rtl/>
          <w:lang w:bidi="fa-IR"/>
        </w:rPr>
        <w:t xml:space="preserve"> بدین قرار است:</w:t>
      </w:r>
    </w:p>
    <w:p w:rsidR="008842C8" w:rsidRPr="00B370C1" w:rsidRDefault="008842C8" w:rsidP="008842C8">
      <w:pPr>
        <w:ind w:firstLine="284"/>
        <w:rPr>
          <w:rtl/>
          <w:lang w:bidi="fa-IR"/>
        </w:rPr>
      </w:pPr>
      <w:r w:rsidRPr="00B370C1">
        <w:rPr>
          <w:rFonts w:hint="cs"/>
          <w:rtl/>
          <w:lang w:bidi="fa-IR"/>
        </w:rPr>
        <w:t>1- نسخه‌ای که در مطبعة کستلیه که در سال 1280 هجری به عنایت استاد شیخ نصر مورینی به چاپ رسیده است.</w:t>
      </w:r>
    </w:p>
    <w:p w:rsidR="008842C8" w:rsidRDefault="008842C8" w:rsidP="008842C8">
      <w:pPr>
        <w:ind w:firstLine="284"/>
        <w:rPr>
          <w:rtl/>
          <w:lang w:bidi="fa-IR"/>
        </w:rPr>
      </w:pPr>
      <w:r w:rsidRPr="00B370C1">
        <w:rPr>
          <w:rFonts w:hint="cs"/>
          <w:rtl/>
          <w:lang w:bidi="fa-IR"/>
        </w:rPr>
        <w:t>2</w:t>
      </w:r>
      <w:r>
        <w:rPr>
          <w:rFonts w:hint="cs"/>
          <w:rtl/>
          <w:lang w:bidi="fa-IR"/>
        </w:rPr>
        <w:t>- نسخة مطبوعه در مطبعة التازیه لصاحبها عبدالوهاب محمد التازی.</w:t>
      </w:r>
    </w:p>
    <w:p w:rsidR="008842C8" w:rsidRDefault="008842C8" w:rsidP="008842C8">
      <w:pPr>
        <w:ind w:firstLine="284"/>
        <w:rPr>
          <w:rtl/>
          <w:lang w:bidi="fa-IR"/>
        </w:rPr>
      </w:pPr>
      <w:r>
        <w:rPr>
          <w:rFonts w:hint="cs"/>
          <w:rtl/>
          <w:lang w:bidi="fa-IR"/>
        </w:rPr>
        <w:t>3- نسخة مطبوعه در مطبعة مجتبائی در شهر دهلی.</w:t>
      </w:r>
    </w:p>
    <w:p w:rsidR="008842C8" w:rsidRDefault="008842C8" w:rsidP="008842C8">
      <w:pPr>
        <w:ind w:firstLine="284"/>
        <w:rPr>
          <w:rtl/>
          <w:lang w:bidi="fa-IR"/>
        </w:rPr>
      </w:pPr>
      <w:r>
        <w:rPr>
          <w:rFonts w:hint="cs"/>
          <w:rtl/>
          <w:lang w:bidi="fa-IR"/>
        </w:rPr>
        <w:t>4- نسخة قطعه‌ای از کتاب که شامل است بر جزء اول از تجزیة خطیب بغدادی رحمه الله تا صفحة چهل و هشت، جلد اول در این مطبوعه که مذیل است به شرح علامه ابی طیب محمد، شهیر به شمس الحق عظبم آبادی که غایت المقصود در شرح سنن ابی داوود نام دارد و این قطعه در مطبعة انصاری در دهلی به چاپ رسیده است و به غایت عنایت و دقت تصحیح شده است.</w:t>
      </w:r>
    </w:p>
    <w:p w:rsidR="008842C8" w:rsidRDefault="008842C8" w:rsidP="008842C8">
      <w:pPr>
        <w:ind w:firstLine="284"/>
        <w:rPr>
          <w:rtl/>
          <w:lang w:bidi="fa-IR"/>
        </w:rPr>
      </w:pPr>
      <w:r>
        <w:rPr>
          <w:rFonts w:hint="cs"/>
          <w:rtl/>
          <w:lang w:bidi="fa-IR"/>
        </w:rPr>
        <w:t>5- نسخة مطبوعاتی که در ذیل آن شرحی دیگر از علامه ابی طیب محمد شمس الحق که عون المعبود علی سنن ابی داوود نام دارد، دیده می‌شود و این نسخه علی الاطلاق صحیح‌ترین نسخه‌هاست.</w:t>
      </w:r>
    </w:p>
    <w:p w:rsidR="008842C8" w:rsidRDefault="008842C8" w:rsidP="00901AB4">
      <w:pPr>
        <w:pStyle w:val="a0"/>
        <w:rPr>
          <w:rtl/>
        </w:rPr>
      </w:pPr>
      <w:bookmarkStart w:id="380" w:name="_Toc292528886"/>
      <w:bookmarkStart w:id="381" w:name="_Toc292529169"/>
      <w:bookmarkStart w:id="382" w:name="_Toc292976559"/>
      <w:r>
        <w:rPr>
          <w:rFonts w:hint="cs"/>
          <w:rtl/>
        </w:rPr>
        <w:t>آثار علمی او</w:t>
      </w:r>
      <w:bookmarkEnd w:id="380"/>
      <w:bookmarkEnd w:id="381"/>
      <w:bookmarkEnd w:id="382"/>
    </w:p>
    <w:p w:rsidR="008842C8" w:rsidRDefault="008842C8" w:rsidP="008842C8">
      <w:pPr>
        <w:ind w:firstLine="284"/>
        <w:rPr>
          <w:rtl/>
          <w:lang w:bidi="fa-IR"/>
        </w:rPr>
      </w:pPr>
      <w:r>
        <w:rPr>
          <w:rFonts w:hint="cs"/>
          <w:rtl/>
          <w:lang w:bidi="fa-IR"/>
        </w:rPr>
        <w:t xml:space="preserve">1- مهمترین آثار علمی او، کتاب </w:t>
      </w:r>
      <w:r>
        <w:rPr>
          <w:rFonts w:ascii="Traditional Arabic" w:hAnsi="Traditional Arabic" w:cs="Traditional Arabic"/>
          <w:rtl/>
          <w:lang w:bidi="fa-IR"/>
        </w:rPr>
        <w:t>«</w:t>
      </w:r>
      <w:r>
        <w:rPr>
          <w:rFonts w:hint="cs"/>
          <w:rtl/>
          <w:lang w:bidi="fa-IR"/>
        </w:rPr>
        <w:t>السنن</w:t>
      </w:r>
      <w:r>
        <w:rPr>
          <w:rFonts w:ascii="Traditional Arabic" w:hAnsi="Traditional Arabic" w:cs="Traditional Arabic"/>
          <w:rtl/>
          <w:lang w:bidi="fa-IR"/>
        </w:rPr>
        <w:t>»</w:t>
      </w:r>
      <w:r>
        <w:rPr>
          <w:rFonts w:hint="cs"/>
          <w:rtl/>
          <w:lang w:bidi="fa-IR"/>
        </w:rPr>
        <w:t xml:space="preserve"> در حدیث است. خود او می‌گوید: حدیثی را در کتاب خود نگذاشته ام که اجماع بر ترک او شده باشد، یعنی همة احادیث متفق علیه را آورده ام و آن کتابی است که هر حدیثی را که از پیغمبر بخواهید، در آن می‌یابید. </w:t>
      </w:r>
      <w:r>
        <w:rPr>
          <w:rFonts w:ascii="Traditional Arabic" w:hAnsi="Traditional Arabic" w:cs="Traditional Arabic"/>
          <w:rtl/>
          <w:lang w:bidi="fa-IR"/>
        </w:rPr>
        <w:t>«</w:t>
      </w:r>
      <w:r>
        <w:rPr>
          <w:rFonts w:hint="cs"/>
          <w:rtl/>
          <w:lang w:bidi="fa-IR"/>
        </w:rPr>
        <w:t>السنن</w:t>
      </w:r>
      <w:r>
        <w:rPr>
          <w:rFonts w:ascii="Traditional Arabic" w:hAnsi="Traditional Arabic" w:cs="Traditional Arabic"/>
          <w:rtl/>
          <w:lang w:bidi="fa-IR"/>
        </w:rPr>
        <w:t>»</w:t>
      </w:r>
      <w:r>
        <w:rPr>
          <w:rFonts w:hint="cs"/>
          <w:rtl/>
          <w:lang w:bidi="fa-IR"/>
        </w:rPr>
        <w:t xml:space="preserve"> او در مصر و لکنو هند و با شروح متفرقه چاپ شده. و آن را خود ابی داو</w:t>
      </w:r>
      <w:r w:rsidRPr="00F83EDB">
        <w:rPr>
          <w:rFonts w:hint="cs"/>
          <w:rtl/>
          <w:lang w:bidi="fa-IR"/>
        </w:rPr>
        <w:t>ود بعد از تألیف به امام ا</w:t>
      </w:r>
      <w:r>
        <w:rPr>
          <w:rFonts w:hint="cs"/>
          <w:rtl/>
          <w:lang w:bidi="fa-IR"/>
        </w:rPr>
        <w:t xml:space="preserve">حمد بن حنبل </w:t>
      </w:r>
      <w:r>
        <w:rPr>
          <w:rFonts w:hint="cs"/>
          <w:lang w:bidi="fa-IR"/>
        </w:rPr>
        <w:sym w:font="AGA Arabesque" w:char="F074"/>
      </w:r>
      <w:r>
        <w:rPr>
          <w:rFonts w:hint="cs"/>
          <w:rtl/>
          <w:lang w:bidi="fa-IR"/>
        </w:rPr>
        <w:t xml:space="preserve"> آخرین ائمة اربعه رسانیده و مورد تحسین امام واقع شده است.</w:t>
      </w:r>
    </w:p>
    <w:p w:rsidR="008842C8" w:rsidRDefault="008842C8" w:rsidP="008842C8">
      <w:pPr>
        <w:ind w:firstLine="284"/>
        <w:rPr>
          <w:rtl/>
          <w:lang w:bidi="fa-IR"/>
        </w:rPr>
      </w:pPr>
      <w:r>
        <w:rPr>
          <w:rFonts w:hint="cs"/>
          <w:rtl/>
          <w:lang w:bidi="fa-IR"/>
        </w:rPr>
        <w:t xml:space="preserve">ذهبی در تذکره الحفاظ گوید: امام ابی داوود گفته است: از پیغمبر </w:t>
      </w:r>
      <w:r>
        <w:rPr>
          <w:rFonts w:hint="cs"/>
          <w:lang w:bidi="fa-IR"/>
        </w:rPr>
        <w:sym w:font="AGA Arabesque" w:char="F072"/>
      </w:r>
      <w:r>
        <w:rPr>
          <w:rFonts w:hint="cs"/>
          <w:rtl/>
          <w:lang w:bidi="fa-IR"/>
        </w:rPr>
        <w:t xml:space="preserve"> پانصد هزار حدیث نوشته‌ام و این سنن که شامل چهار هزار و هشتصد حدیث است از آن انتخاب کرده ام، در تاریخ البدایه والنهایه </w:t>
      </w:r>
      <w:r w:rsidRPr="004D1B50">
        <w:rPr>
          <w:rFonts w:hint="cs"/>
          <w:vertAlign w:val="superscript"/>
          <w:rtl/>
          <w:lang w:bidi="fa-IR"/>
        </w:rPr>
        <w:t>(</w:t>
      </w:r>
      <w:r w:rsidRPr="004D1B50">
        <w:rPr>
          <w:rStyle w:val="FootnoteReference"/>
          <w:rtl/>
          <w:lang w:bidi="fa-IR"/>
        </w:rPr>
        <w:footnoteReference w:id="167"/>
      </w:r>
      <w:r w:rsidRPr="004D1B50">
        <w:rPr>
          <w:rFonts w:hint="cs"/>
          <w:vertAlign w:val="superscript"/>
          <w:rtl/>
          <w:lang w:bidi="fa-IR"/>
        </w:rPr>
        <w:t>)</w:t>
      </w:r>
      <w:r>
        <w:rPr>
          <w:rFonts w:hint="cs"/>
          <w:rtl/>
          <w:lang w:bidi="fa-IR"/>
        </w:rPr>
        <w:t xml:space="preserve"> آمده که ابوحامد امام عزالی در بارة کتاب السنن گفته: معرفت السنن در قسمت احادیث نبوی برای مجتهد کافی است.</w:t>
      </w:r>
    </w:p>
    <w:p w:rsidR="008842C8" w:rsidRDefault="008842C8" w:rsidP="008842C8">
      <w:pPr>
        <w:ind w:firstLine="284"/>
        <w:rPr>
          <w:rtl/>
          <w:lang w:bidi="fa-IR"/>
        </w:rPr>
      </w:pPr>
      <w:r>
        <w:rPr>
          <w:rFonts w:hint="cs"/>
          <w:rtl/>
          <w:lang w:bidi="fa-IR"/>
        </w:rPr>
        <w:t>2- مراسیل که در قاهره چاپ شده است.</w:t>
      </w:r>
    </w:p>
    <w:p w:rsidR="008842C8" w:rsidRDefault="008842C8" w:rsidP="008842C8">
      <w:pPr>
        <w:ind w:firstLine="284"/>
        <w:rPr>
          <w:rtl/>
          <w:lang w:bidi="fa-IR"/>
        </w:rPr>
      </w:pPr>
      <w:r>
        <w:rPr>
          <w:rFonts w:hint="cs"/>
          <w:rtl/>
          <w:lang w:bidi="fa-IR"/>
        </w:rPr>
        <w:t>3- ناسخ القرآن و منسوخه.</w:t>
      </w:r>
    </w:p>
    <w:p w:rsidR="008842C8" w:rsidRDefault="008842C8" w:rsidP="008842C8">
      <w:pPr>
        <w:ind w:firstLine="284"/>
        <w:rPr>
          <w:rtl/>
          <w:lang w:bidi="fa-IR"/>
        </w:rPr>
      </w:pPr>
      <w:r>
        <w:rPr>
          <w:rFonts w:hint="cs"/>
          <w:rtl/>
          <w:lang w:bidi="fa-IR"/>
        </w:rPr>
        <w:t>4- دلائل النبو</w:t>
      </w:r>
      <w:r w:rsidRPr="00357D49">
        <w:rPr>
          <w:rFonts w:cs="B Badr" w:hint="cs"/>
          <w:rtl/>
          <w:lang w:bidi="fa-IR"/>
        </w:rPr>
        <w:t>ة</w:t>
      </w:r>
      <w:r>
        <w:rPr>
          <w:rFonts w:hint="cs"/>
          <w:rtl/>
          <w:lang w:bidi="fa-IR"/>
        </w:rPr>
        <w:t>.</w:t>
      </w:r>
    </w:p>
    <w:p w:rsidR="008842C8" w:rsidRDefault="008842C8" w:rsidP="008842C8">
      <w:pPr>
        <w:ind w:firstLine="284"/>
        <w:rPr>
          <w:rtl/>
          <w:lang w:bidi="fa-IR"/>
        </w:rPr>
      </w:pPr>
      <w:r>
        <w:rPr>
          <w:rFonts w:hint="cs"/>
          <w:rtl/>
          <w:lang w:bidi="fa-IR"/>
        </w:rPr>
        <w:t>5- اختلاف المصاحف.</w:t>
      </w:r>
    </w:p>
    <w:p w:rsidR="008842C8" w:rsidRDefault="008842C8" w:rsidP="008842C8">
      <w:pPr>
        <w:ind w:firstLine="284"/>
        <w:rPr>
          <w:rtl/>
          <w:lang w:bidi="fa-IR"/>
        </w:rPr>
      </w:pPr>
      <w:r>
        <w:rPr>
          <w:rFonts w:hint="cs"/>
          <w:rtl/>
          <w:lang w:bidi="fa-IR"/>
        </w:rPr>
        <w:t>آنچه که علامه دهخدا در بارة امام ابی داوود در فرهنگ و لغت نامة دهخدا آورده عیناً نقل می‌کنیم.</w:t>
      </w:r>
    </w:p>
    <w:p w:rsidR="008842C8" w:rsidRDefault="008842C8" w:rsidP="008E7EE7">
      <w:pPr>
        <w:pStyle w:val="a0"/>
        <w:rPr>
          <w:rtl/>
        </w:rPr>
      </w:pPr>
      <w:bookmarkStart w:id="383" w:name="_Toc292528887"/>
      <w:bookmarkStart w:id="384" w:name="_Toc292529170"/>
      <w:bookmarkStart w:id="385" w:name="_Toc292976560"/>
      <w:r>
        <w:rPr>
          <w:rFonts w:hint="cs"/>
          <w:rtl/>
        </w:rPr>
        <w:t>ابوداوود (اوو)</w:t>
      </w:r>
      <w:bookmarkEnd w:id="383"/>
      <w:bookmarkEnd w:id="384"/>
      <w:bookmarkEnd w:id="385"/>
    </w:p>
    <w:p w:rsidR="008842C8" w:rsidRDefault="008842C8" w:rsidP="008842C8">
      <w:pPr>
        <w:ind w:firstLine="284"/>
        <w:rPr>
          <w:rtl/>
          <w:lang w:bidi="fa-IR"/>
        </w:rPr>
      </w:pPr>
      <w:r>
        <w:rPr>
          <w:rFonts w:hint="cs"/>
          <w:rtl/>
          <w:lang w:bidi="fa-IR"/>
        </w:rPr>
        <w:t>سجستانی، سلیمان بن اشعث ابن اسحاق ابن بشیر ابن شداد ابن عمرو ابن عمر ابن عمران السجستانی الازدی بالولاء. اصل او از س</w:t>
      </w:r>
      <w:r w:rsidRPr="00F83EDB">
        <w:rPr>
          <w:rFonts w:hint="cs"/>
          <w:rtl/>
          <w:lang w:bidi="fa-IR"/>
        </w:rPr>
        <w:t>یستان و مولد او به سال دویست و دو (202) بود، وی در اوان صبابة نیشابور بود و با فرزندان اسحاق ابن راهویه به یک دبستان سبق می‌خواند، و آنگاه که هنوز سنین</w:t>
      </w:r>
      <w:r>
        <w:rPr>
          <w:rFonts w:hint="cs"/>
          <w:rtl/>
          <w:lang w:bidi="fa-IR"/>
        </w:rPr>
        <w:t xml:space="preserve"> عمر او به ده نرسیده بود نزد محمد بن اسلم طوسی استملاء احادیث می‌کرد، </w:t>
      </w:r>
      <w:r w:rsidRPr="00F83EDB">
        <w:rPr>
          <w:rFonts w:hint="cs"/>
          <w:rtl/>
          <w:lang w:bidi="fa-IR"/>
        </w:rPr>
        <w:t>سپس به بصره شد و بدانجا اقامت گزید و چند کرّت به بغداد سفر کرد و از روایت حرمین، عراق، خراسان، شام، مصر، بصره و جزیرة ابن عمر از جمله احمد ب</w:t>
      </w:r>
      <w:r>
        <w:rPr>
          <w:rFonts w:hint="cs"/>
          <w:rtl/>
          <w:lang w:bidi="fa-IR"/>
        </w:rPr>
        <w:t>ن حنبل، احمد بن صالح، مسلم بن ابراهیم، احمد بن عبید، سلیمان بن حرب و عدة بی شمار دیگر اخذ و روایت کرد، و احمد بن حنبل از او روایت نمود. و ابوالفرج ابن جوزی گوید: او در نقل حدیث و علل آن از اکابر ائمه محدثین و علمای آنان است، و مانند کتاب سنن او یکی از صحاح سته اهل سنت و جماعت تصنیفی نیامد، او این کتاب را بر احمد بن حنبل عرضه کرد، وی را پسند آمد و تحسین کرد.</w:t>
      </w:r>
    </w:p>
    <w:p w:rsidR="008842C8" w:rsidRDefault="008842C8" w:rsidP="008842C8">
      <w:pPr>
        <w:ind w:firstLine="284"/>
        <w:rPr>
          <w:rtl/>
          <w:lang w:bidi="fa-IR"/>
        </w:rPr>
      </w:pPr>
      <w:r>
        <w:rPr>
          <w:rFonts w:hint="cs"/>
          <w:rtl/>
          <w:lang w:bidi="fa-IR"/>
        </w:rPr>
        <w:t xml:space="preserve">یافعی گوید: </w:t>
      </w:r>
      <w:r>
        <w:rPr>
          <w:rFonts w:cs="Traditional Arabic" w:hint="cs"/>
          <w:rtl/>
          <w:lang w:bidi="fa-IR"/>
        </w:rPr>
        <w:t>«</w:t>
      </w:r>
      <w:r w:rsidRPr="00CF753E">
        <w:rPr>
          <w:rFonts w:ascii="Lotus Linotype" w:hAnsi="Lotus Linotype" w:cs="Lotus Linotype"/>
          <w:b/>
          <w:bCs/>
          <w:rtl/>
        </w:rPr>
        <w:t>كان أبو داوود رأساً في الحديث ورأساً في الفقه ذا جلالةٍ وحرمَةٍ وصلاحٍ وورعٍ</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و ابراهیم حربی گوید: حدیث در کف ابی داوود چون آهن در دست داوود نبی نرم شد و او با علم خویش ورع و تقوا را جمع کرد. و ابن خلکان گوید: </w:t>
      </w:r>
      <w:r>
        <w:rPr>
          <w:rFonts w:cs="Traditional Arabic" w:hint="cs"/>
          <w:rtl/>
          <w:lang w:bidi="fa-IR"/>
        </w:rPr>
        <w:t>«</w:t>
      </w:r>
      <w:r w:rsidRPr="00CF753E">
        <w:rPr>
          <w:rFonts w:ascii="Lotus Linotype" w:hAnsi="Lotus Linotype" w:cs="Lotus Linotype"/>
          <w:b/>
          <w:bCs/>
          <w:rtl/>
        </w:rPr>
        <w:t>أحد حفاظ الحديث وعلمه وعلله وكان في الدرجة العالية من النسك والصلاح</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و شیخ ابواسحاق شیرازی او را از اصحاب امام حنبل شمرده است و ابوبکر بن راشد در تصبیح المصابیح از ابوداوود حکایت می‌کند که می‌گفت: از پیامبر پانصد هزار حدیث نوشتم و چهار هزار و هشتصد حدیث از آن عدة کثیر برگزیدم و آن کتاب سنن است مرکب از اخبار ص</w:t>
      </w:r>
      <w:r w:rsidRPr="00F83EDB">
        <w:rPr>
          <w:rFonts w:hint="cs"/>
          <w:rtl/>
          <w:lang w:bidi="fa-IR"/>
        </w:rPr>
        <w:t>حاح و شبه صحاح و نزدیک به صحاح و تنها چهار حدیث از آن دین مرد را پسندی</w:t>
      </w:r>
      <w:r>
        <w:rPr>
          <w:rFonts w:hint="cs"/>
          <w:rtl/>
          <w:lang w:bidi="fa-IR"/>
        </w:rPr>
        <w:t>د.</w:t>
      </w:r>
    </w:p>
    <w:p w:rsidR="008842C8" w:rsidRDefault="008842C8" w:rsidP="008842C8">
      <w:pPr>
        <w:ind w:firstLine="284"/>
        <w:rPr>
          <w:rtl/>
          <w:lang w:bidi="fa-IR"/>
        </w:rPr>
      </w:pPr>
      <w:r>
        <w:rPr>
          <w:rFonts w:hint="cs"/>
          <w:rtl/>
          <w:lang w:bidi="fa-IR"/>
        </w:rPr>
        <w:t xml:space="preserve">یکی از آن چهار قول رسول الله </w:t>
      </w:r>
      <w:r>
        <w:rPr>
          <w:rFonts w:hint="cs"/>
          <w:lang w:bidi="fa-IR"/>
        </w:rPr>
        <w:sym w:font="AGA Arabesque" w:char="F072"/>
      </w:r>
      <w:r>
        <w:rPr>
          <w:rFonts w:hint="cs"/>
          <w:rtl/>
          <w:lang w:bidi="fa-IR"/>
        </w:rPr>
        <w:t xml:space="preserve"> که فرمود: </w:t>
      </w:r>
      <w:r>
        <w:rPr>
          <w:rFonts w:cs="Traditional Arabic" w:hint="cs"/>
          <w:rtl/>
          <w:lang w:bidi="fa-IR"/>
        </w:rPr>
        <w:t>«</w:t>
      </w:r>
      <w:r w:rsidRPr="00016913">
        <w:rPr>
          <w:rFonts w:ascii="Traditional Arabic" w:cs="Traditional Arabic" w:hint="eastAsia"/>
          <w:b/>
          <w:bCs/>
          <w:rtl/>
        </w:rPr>
        <w:t>الأَعْمَالُ</w:t>
      </w:r>
      <w:r w:rsidRPr="00016913">
        <w:rPr>
          <w:rFonts w:ascii="Traditional Arabic" w:cs="Traditional Arabic"/>
          <w:b/>
          <w:bCs/>
          <w:rtl/>
        </w:rPr>
        <w:t xml:space="preserve"> </w:t>
      </w:r>
      <w:r w:rsidRPr="00016913">
        <w:rPr>
          <w:rFonts w:ascii="Traditional Arabic" w:cs="Traditional Arabic" w:hint="eastAsia"/>
          <w:b/>
          <w:bCs/>
          <w:rtl/>
        </w:rPr>
        <w:t>بِالنِّيَّاتِ</w:t>
      </w:r>
      <w:r>
        <w:rPr>
          <w:rFonts w:cs="Traditional Arabic" w:hint="cs"/>
          <w:rtl/>
          <w:lang w:bidi="fa-IR"/>
        </w:rPr>
        <w:t>»</w:t>
      </w:r>
      <w:r>
        <w:rPr>
          <w:rFonts w:hint="cs"/>
          <w:rtl/>
          <w:lang w:bidi="fa-IR"/>
        </w:rPr>
        <w:t xml:space="preserve"> یعنی: </w:t>
      </w:r>
      <w:r>
        <w:rPr>
          <w:rFonts w:ascii="Traditional Arabic" w:hAnsi="Traditional Arabic" w:cs="Traditional Arabic"/>
          <w:rtl/>
          <w:lang w:bidi="ar-AE"/>
        </w:rPr>
        <w:t>«</w:t>
      </w:r>
      <w:r w:rsidRPr="00715FDB">
        <w:rPr>
          <w:rtl/>
          <w:lang w:bidi="ar-AE"/>
        </w:rPr>
        <w:t>تمام کارها به نیت (شخص) بستگی دارد</w:t>
      </w:r>
      <w:r>
        <w:rPr>
          <w:rFonts w:ascii="Traditional Arabic" w:hAnsi="Traditional Arabic" w:cs="Traditional Arabic"/>
          <w:rtl/>
          <w:lang w:bidi="ar-AE"/>
        </w:rPr>
        <w:t>»</w:t>
      </w:r>
      <w:r>
        <w:rPr>
          <w:rFonts w:hint="cs"/>
          <w:rtl/>
          <w:lang w:bidi="fa-IR"/>
        </w:rPr>
        <w:t>.</w:t>
      </w:r>
    </w:p>
    <w:p w:rsidR="008842C8" w:rsidRDefault="008842C8" w:rsidP="008842C8">
      <w:pPr>
        <w:ind w:firstLine="284"/>
        <w:jc w:val="both"/>
        <w:rPr>
          <w:rtl/>
          <w:lang w:bidi="fa-IR"/>
        </w:rPr>
      </w:pPr>
      <w:r>
        <w:rPr>
          <w:rFonts w:hint="cs"/>
          <w:rtl/>
          <w:lang w:bidi="fa-IR"/>
        </w:rPr>
        <w:t xml:space="preserve">و دیگر فرمود: </w:t>
      </w:r>
      <w:r>
        <w:rPr>
          <w:rFonts w:cs="Traditional Arabic" w:hint="cs"/>
          <w:rtl/>
          <w:lang w:bidi="fa-IR"/>
        </w:rPr>
        <w:t>«</w:t>
      </w:r>
      <w:r w:rsidRPr="00CB1FAA">
        <w:rPr>
          <w:rFonts w:ascii="Traditional Arabic" w:cs="Traditional Arabic" w:hint="eastAsia"/>
          <w:b/>
          <w:bCs/>
          <w:rtl/>
        </w:rPr>
        <w:t>مِنْ</w:t>
      </w:r>
      <w:r w:rsidRPr="00CB1FAA">
        <w:rPr>
          <w:rFonts w:ascii="Traditional Arabic" w:cs="Traditional Arabic"/>
          <w:b/>
          <w:bCs/>
          <w:rtl/>
        </w:rPr>
        <w:t xml:space="preserve"> </w:t>
      </w:r>
      <w:r w:rsidRPr="00CB1FAA">
        <w:rPr>
          <w:rFonts w:ascii="Traditional Arabic" w:cs="Traditional Arabic" w:hint="eastAsia"/>
          <w:b/>
          <w:bCs/>
          <w:rtl/>
        </w:rPr>
        <w:t>حُسْنِ</w:t>
      </w:r>
      <w:r w:rsidRPr="00CB1FAA">
        <w:rPr>
          <w:rFonts w:ascii="Traditional Arabic" w:cs="Traditional Arabic"/>
          <w:b/>
          <w:bCs/>
          <w:rtl/>
        </w:rPr>
        <w:t xml:space="preserve"> </w:t>
      </w:r>
      <w:r w:rsidRPr="00CB1FAA">
        <w:rPr>
          <w:rFonts w:ascii="Traditional Arabic" w:cs="Traditional Arabic" w:hint="eastAsia"/>
          <w:b/>
          <w:bCs/>
          <w:rtl/>
        </w:rPr>
        <w:t>إِسْلامِ</w:t>
      </w:r>
      <w:r w:rsidRPr="00CB1FAA">
        <w:rPr>
          <w:rFonts w:ascii="Traditional Arabic" w:cs="Traditional Arabic"/>
          <w:b/>
          <w:bCs/>
          <w:rtl/>
        </w:rPr>
        <w:t xml:space="preserve"> </w:t>
      </w:r>
      <w:r w:rsidRPr="00CB1FAA">
        <w:rPr>
          <w:rFonts w:ascii="Traditional Arabic" w:cs="Traditional Arabic" w:hint="eastAsia"/>
          <w:b/>
          <w:bCs/>
          <w:rtl/>
        </w:rPr>
        <w:t>الْمَرْءِ</w:t>
      </w:r>
      <w:r w:rsidRPr="00CB1FAA">
        <w:rPr>
          <w:rFonts w:ascii="Traditional Arabic" w:cs="Traditional Arabic"/>
          <w:b/>
          <w:bCs/>
          <w:rtl/>
        </w:rPr>
        <w:t xml:space="preserve"> </w:t>
      </w:r>
      <w:r w:rsidRPr="00CB1FAA">
        <w:rPr>
          <w:rFonts w:ascii="Traditional Arabic" w:cs="Traditional Arabic" w:hint="eastAsia"/>
          <w:b/>
          <w:bCs/>
          <w:rtl/>
        </w:rPr>
        <w:t>تَرْكُهُ</w:t>
      </w:r>
      <w:r w:rsidRPr="00CB1FAA">
        <w:rPr>
          <w:rFonts w:ascii="Traditional Arabic" w:cs="Traditional Arabic"/>
          <w:b/>
          <w:bCs/>
          <w:rtl/>
        </w:rPr>
        <w:t xml:space="preserve"> </w:t>
      </w:r>
      <w:r w:rsidRPr="00CB1FAA">
        <w:rPr>
          <w:rFonts w:ascii="Traditional Arabic" w:cs="Traditional Arabic" w:hint="eastAsia"/>
          <w:b/>
          <w:bCs/>
          <w:rtl/>
        </w:rPr>
        <w:t>مَا</w:t>
      </w:r>
      <w:r w:rsidRPr="00CB1FAA">
        <w:rPr>
          <w:rFonts w:ascii="Traditional Arabic" w:cs="Traditional Arabic"/>
          <w:b/>
          <w:bCs/>
          <w:rtl/>
        </w:rPr>
        <w:t xml:space="preserve"> </w:t>
      </w:r>
      <w:r w:rsidRPr="00CB1FAA">
        <w:rPr>
          <w:rFonts w:ascii="Traditional Arabic" w:cs="Traditional Arabic" w:hint="eastAsia"/>
          <w:b/>
          <w:bCs/>
          <w:rtl/>
        </w:rPr>
        <w:t>لا</w:t>
      </w:r>
      <w:r w:rsidRPr="00CB1FAA">
        <w:rPr>
          <w:rFonts w:ascii="Traditional Arabic" w:cs="Traditional Arabic"/>
          <w:b/>
          <w:bCs/>
          <w:rtl/>
        </w:rPr>
        <w:t xml:space="preserve"> </w:t>
      </w:r>
      <w:r w:rsidRPr="00CB1FAA">
        <w:rPr>
          <w:rFonts w:ascii="Traditional Arabic" w:cs="Traditional Arabic" w:hint="eastAsia"/>
          <w:b/>
          <w:bCs/>
          <w:rtl/>
        </w:rPr>
        <w:t>يَعْنِيهِ</w:t>
      </w:r>
      <w:r>
        <w:rPr>
          <w:rFonts w:cs="Traditional Arabic" w:hint="cs"/>
          <w:rtl/>
          <w:lang w:bidi="fa-IR"/>
        </w:rPr>
        <w:t>»</w:t>
      </w:r>
      <w:r>
        <w:rPr>
          <w:rFonts w:hint="cs"/>
          <w:rtl/>
          <w:lang w:bidi="fa-IR"/>
        </w:rPr>
        <w:t xml:space="preserve"> یعنی: </w:t>
      </w:r>
      <w:r w:rsidRPr="00914AA5">
        <w:rPr>
          <w:rtl/>
          <w:lang w:bidi="ar-AE"/>
        </w:rPr>
        <w:t>«</w:t>
      </w:r>
      <w:r w:rsidRPr="00715FDB">
        <w:rPr>
          <w:rtl/>
          <w:lang w:bidi="ar-AE"/>
        </w:rPr>
        <w:t xml:space="preserve">از زیبایی </w:t>
      </w:r>
      <w:r w:rsidRPr="00715FDB">
        <w:rPr>
          <w:rFonts w:hint="cs"/>
          <w:rtl/>
          <w:lang w:bidi="ar-AE"/>
        </w:rPr>
        <w:t>اسلام</w:t>
      </w:r>
      <w:r w:rsidRPr="00715FDB">
        <w:rPr>
          <w:rtl/>
          <w:lang w:bidi="ar-AE"/>
        </w:rPr>
        <w:t xml:space="preserve"> فرد، ترک کردن کارهای بیهوده و اعمالی است که برایش فایده‌ا</w:t>
      </w:r>
      <w:r w:rsidRPr="00715FDB">
        <w:rPr>
          <w:rFonts w:hint="cs"/>
          <w:rtl/>
          <w:lang w:bidi="ar-AE"/>
        </w:rPr>
        <w:t>ی</w:t>
      </w:r>
      <w:r w:rsidRPr="00715FDB">
        <w:rPr>
          <w:rtl/>
          <w:lang w:bidi="ar-AE"/>
        </w:rPr>
        <w:t xml:space="preserve"> ندارد</w:t>
      </w:r>
      <w:r w:rsidRPr="00914AA5">
        <w:rPr>
          <w:rtl/>
          <w:lang w:bidi="ar-AE"/>
        </w:rPr>
        <w:t>»</w:t>
      </w:r>
      <w:r>
        <w:rPr>
          <w:rFonts w:hint="cs"/>
          <w:rtl/>
          <w:lang w:bidi="fa-IR"/>
        </w:rPr>
        <w:t>.</w:t>
      </w:r>
    </w:p>
    <w:p w:rsidR="008842C8" w:rsidRDefault="008842C8" w:rsidP="008842C8">
      <w:pPr>
        <w:ind w:firstLine="284"/>
        <w:jc w:val="both"/>
        <w:rPr>
          <w:rtl/>
          <w:lang w:bidi="fa-IR"/>
        </w:rPr>
      </w:pPr>
      <w:r>
        <w:rPr>
          <w:rFonts w:hint="cs"/>
          <w:rtl/>
          <w:lang w:bidi="fa-IR"/>
        </w:rPr>
        <w:t xml:space="preserve">و دیگری فرمود: </w:t>
      </w:r>
      <w:r>
        <w:rPr>
          <w:rFonts w:cs="Traditional Arabic" w:hint="cs"/>
          <w:rtl/>
          <w:lang w:bidi="fa-IR"/>
        </w:rPr>
        <w:t>«</w:t>
      </w:r>
      <w:r>
        <w:rPr>
          <w:rFonts w:cs="Traditional Arabic" w:hint="cs"/>
          <w:b/>
          <w:bCs/>
          <w:rtl/>
        </w:rPr>
        <w:t>لا يَكُوْنُ الْمُؤمِنُ مُؤمِناً حَتَّى يَرْضى لأخيهِ ما يَرْضى لِنَفْسِهِ</w:t>
      </w:r>
      <w:r>
        <w:rPr>
          <w:rFonts w:cs="Traditional Arabic" w:hint="cs"/>
          <w:rtl/>
          <w:lang w:bidi="fa-IR"/>
        </w:rPr>
        <w:t>»</w:t>
      </w:r>
      <w:r>
        <w:rPr>
          <w:rFonts w:hint="cs"/>
          <w:rtl/>
          <w:lang w:bidi="fa-IR"/>
        </w:rPr>
        <w:t xml:space="preserve"> یعنی مؤمن، مؤمن نبود تا آنگاه که برای دیگران آن پسندد که برای</w:t>
      </w:r>
      <w:r w:rsidRPr="006760D9">
        <w:rPr>
          <w:rFonts w:hint="cs"/>
          <w:rtl/>
          <w:lang w:bidi="fa-IR"/>
        </w:rPr>
        <w:t xml:space="preserve"> خود می</w:t>
      </w:r>
      <w:r w:rsidRPr="006760D9">
        <w:rPr>
          <w:rFonts w:ascii="MS Mincho" w:eastAsia="MS Mincho" w:hAnsi="MS Mincho" w:hint="cs"/>
          <w:rtl/>
          <w:lang w:bidi="fa-IR"/>
        </w:rPr>
        <w:t>‌</w:t>
      </w:r>
      <w:r w:rsidRPr="006760D9">
        <w:rPr>
          <w:rFonts w:ascii="Courier New" w:eastAsia="MS Mincho" w:hAnsi="Courier New" w:hint="cs"/>
          <w:rtl/>
          <w:lang w:bidi="fa-IR"/>
        </w:rPr>
        <w:t>پسندد</w:t>
      </w:r>
      <w:r>
        <w:rPr>
          <w:rFonts w:hint="cs"/>
          <w:rtl/>
          <w:lang w:bidi="fa-IR"/>
        </w:rPr>
        <w:t>.</w:t>
      </w:r>
    </w:p>
    <w:p w:rsidR="008842C8" w:rsidRDefault="008842C8" w:rsidP="008842C8">
      <w:pPr>
        <w:ind w:firstLine="284"/>
        <w:jc w:val="both"/>
        <w:rPr>
          <w:rtl/>
          <w:lang w:bidi="fa-IR"/>
        </w:rPr>
      </w:pPr>
      <w:r>
        <w:rPr>
          <w:rFonts w:hint="cs"/>
          <w:rtl/>
          <w:lang w:bidi="fa-IR"/>
        </w:rPr>
        <w:t xml:space="preserve">و دیگر فرمود: </w:t>
      </w:r>
      <w:r>
        <w:rPr>
          <w:rFonts w:cs="Traditional Arabic" w:hint="cs"/>
          <w:rtl/>
          <w:lang w:bidi="fa-IR"/>
        </w:rPr>
        <w:t>«</w:t>
      </w:r>
      <w:r w:rsidRPr="005966C0">
        <w:rPr>
          <w:rFonts w:ascii="Traditional Arabic" w:cs="Traditional Arabic" w:hint="eastAsia"/>
          <w:b/>
          <w:bCs/>
          <w:rtl/>
        </w:rPr>
        <w:t>الْحَلالَ</w:t>
      </w:r>
      <w:r w:rsidRPr="005966C0">
        <w:rPr>
          <w:rFonts w:ascii="Traditional Arabic" w:cs="Traditional Arabic"/>
          <w:b/>
          <w:bCs/>
          <w:rtl/>
        </w:rPr>
        <w:t xml:space="preserve"> </w:t>
      </w:r>
      <w:r w:rsidRPr="005966C0">
        <w:rPr>
          <w:rFonts w:ascii="Traditional Arabic" w:cs="Traditional Arabic" w:hint="eastAsia"/>
          <w:b/>
          <w:bCs/>
          <w:rtl/>
        </w:rPr>
        <w:t>بَيِّنٌ،</w:t>
      </w:r>
      <w:r w:rsidRPr="005966C0">
        <w:rPr>
          <w:rFonts w:ascii="Traditional Arabic" w:cs="Traditional Arabic"/>
          <w:b/>
          <w:bCs/>
          <w:rtl/>
        </w:rPr>
        <w:t xml:space="preserve"> </w:t>
      </w:r>
      <w:r w:rsidRPr="005966C0">
        <w:rPr>
          <w:rFonts w:ascii="Traditional Arabic" w:cs="Traditional Arabic" w:hint="eastAsia"/>
          <w:b/>
          <w:bCs/>
          <w:rtl/>
        </w:rPr>
        <w:t>وَالْحَرَامَ</w:t>
      </w:r>
      <w:r w:rsidRPr="005966C0">
        <w:rPr>
          <w:rFonts w:ascii="Traditional Arabic" w:cs="Traditional Arabic"/>
          <w:b/>
          <w:bCs/>
          <w:rtl/>
        </w:rPr>
        <w:t xml:space="preserve"> </w:t>
      </w:r>
      <w:r w:rsidRPr="005966C0">
        <w:rPr>
          <w:rFonts w:ascii="Traditional Arabic" w:cs="Traditional Arabic" w:hint="eastAsia"/>
          <w:b/>
          <w:bCs/>
          <w:rtl/>
        </w:rPr>
        <w:t>بَيِّنٌ،</w:t>
      </w:r>
      <w:r w:rsidRPr="005966C0">
        <w:rPr>
          <w:rFonts w:ascii="Traditional Arabic" w:cs="Traditional Arabic"/>
          <w:b/>
          <w:bCs/>
          <w:rtl/>
        </w:rPr>
        <w:t xml:space="preserve"> </w:t>
      </w:r>
      <w:r w:rsidRPr="005966C0">
        <w:rPr>
          <w:rFonts w:ascii="Traditional Arabic" w:cs="Traditional Arabic" w:hint="eastAsia"/>
          <w:b/>
          <w:bCs/>
          <w:rtl/>
        </w:rPr>
        <w:t>وَبَيْنَ</w:t>
      </w:r>
      <w:r w:rsidRPr="005966C0">
        <w:rPr>
          <w:rFonts w:ascii="Traditional Arabic" w:cs="Traditional Arabic"/>
          <w:b/>
          <w:bCs/>
          <w:rtl/>
        </w:rPr>
        <w:t xml:space="preserve"> </w:t>
      </w:r>
      <w:r w:rsidRPr="005966C0">
        <w:rPr>
          <w:rFonts w:ascii="Traditional Arabic" w:cs="Traditional Arabic" w:hint="eastAsia"/>
          <w:b/>
          <w:bCs/>
          <w:rtl/>
        </w:rPr>
        <w:t>ذَلِكَ</w:t>
      </w:r>
      <w:r w:rsidRPr="005966C0">
        <w:rPr>
          <w:rFonts w:ascii="Traditional Arabic" w:cs="Traditional Arabic"/>
          <w:b/>
          <w:bCs/>
          <w:rtl/>
        </w:rPr>
        <w:t xml:space="preserve"> </w:t>
      </w:r>
      <w:r w:rsidRPr="005966C0">
        <w:rPr>
          <w:rFonts w:ascii="Traditional Arabic" w:cs="Traditional Arabic" w:hint="eastAsia"/>
          <w:b/>
          <w:bCs/>
          <w:rtl/>
        </w:rPr>
        <w:t>أُمُورٌ</w:t>
      </w:r>
      <w:r w:rsidRPr="005966C0">
        <w:rPr>
          <w:rFonts w:ascii="Traditional Arabic" w:cs="Traditional Arabic"/>
          <w:b/>
          <w:bCs/>
          <w:rtl/>
        </w:rPr>
        <w:t xml:space="preserve"> </w:t>
      </w:r>
      <w:r>
        <w:rPr>
          <w:rFonts w:ascii="Traditional Arabic" w:cs="Traditional Arabic" w:hint="eastAsia"/>
          <w:b/>
          <w:bCs/>
          <w:rtl/>
        </w:rPr>
        <w:t>مُشْتَبِهَ</w:t>
      </w:r>
      <w:r>
        <w:rPr>
          <w:rFonts w:ascii="Traditional Arabic" w:cs="Traditional Arabic" w:hint="cs"/>
          <w:b/>
          <w:bCs/>
          <w:rtl/>
        </w:rPr>
        <w:t>اتٌ. فَمَنْ تَرَكَ الْشُبَهاتِ نَجي مِنَ الْمُحرماتِ وَمَنْ أخَذَ بالشُّبَهاتِ اِرْتَكَبَ الْمُحَرَّماتِ فَهَلَكَ مِنْ حَيْثُ لا يَعْلَمُ</w:t>
      </w:r>
      <w:r>
        <w:rPr>
          <w:rFonts w:cs="Traditional Arabic" w:hint="cs"/>
          <w:rtl/>
          <w:lang w:bidi="fa-IR"/>
        </w:rPr>
        <w:t>»</w:t>
      </w:r>
      <w:r>
        <w:rPr>
          <w:rFonts w:hint="cs"/>
          <w:rtl/>
          <w:lang w:bidi="fa-IR"/>
        </w:rPr>
        <w:t xml:space="preserve"> یعنی: روا و حلال پیدا و ناروا و حرام پیدا است، و میان این دو اموری است که حکم آن روشن نیست و متشبه است هرکه از این امور پرهیز جست از نارواها و محرم‌ها ایمن ماند و آن که بدانان یازید در نارواها و حرام‌ها افتاد و از آن سوی که ندانست خود را به ورطة هلاک افکند.</w:t>
      </w:r>
    </w:p>
    <w:p w:rsidR="008842C8" w:rsidRDefault="008842C8" w:rsidP="008842C8">
      <w:pPr>
        <w:ind w:firstLine="284"/>
        <w:jc w:val="both"/>
        <w:rPr>
          <w:rtl/>
          <w:lang w:bidi="fa-IR"/>
        </w:rPr>
      </w:pPr>
      <w:r>
        <w:rPr>
          <w:rFonts w:hint="cs"/>
          <w:rtl/>
          <w:lang w:bidi="fa-IR"/>
        </w:rPr>
        <w:t>ابوبکر گوید که ابوداوود می‌گفت: شهوت خفیه یعنی آز نهان و آز حب و دوستی و ریاست است وقتی در مجلس استملاء دوستی از او اجازه خواست تا با محبرة وی چیزی نویسد، ابوداوود گف</w:t>
      </w:r>
      <w:r w:rsidRPr="00F83EDB">
        <w:rPr>
          <w:rFonts w:hint="cs"/>
          <w:rtl/>
          <w:lang w:bidi="fa-IR"/>
        </w:rPr>
        <w:t xml:space="preserve">ت: </w:t>
      </w:r>
      <w:r w:rsidRPr="00F83EDB">
        <w:rPr>
          <w:rFonts w:cs="Traditional Arabic" w:hint="cs"/>
          <w:rtl/>
          <w:lang w:bidi="fa-IR"/>
        </w:rPr>
        <w:t>«</w:t>
      </w:r>
      <w:r w:rsidRPr="00F83EDB">
        <w:rPr>
          <w:rFonts w:ascii="Lotus Linotype" w:hAnsi="Lotus Linotype" w:cs="Lotus Linotype"/>
          <w:b/>
          <w:bCs/>
          <w:rtl/>
        </w:rPr>
        <w:t>مَنْ شَرعَ في مالِ أخيهِ بالاستئذانِ فَقَدْ اِسْتَوجَبَ بِالحشتمهِ الحِرْمانِ</w:t>
      </w:r>
      <w:r w:rsidRPr="00F83EDB">
        <w:rPr>
          <w:rFonts w:cs="Traditional Arabic" w:hint="cs"/>
          <w:rtl/>
          <w:lang w:bidi="fa-IR"/>
        </w:rPr>
        <w:t>»</w:t>
      </w:r>
      <w:r w:rsidRPr="00F83EDB">
        <w:rPr>
          <w:rFonts w:hint="cs"/>
          <w:rtl/>
          <w:lang w:bidi="fa-IR"/>
        </w:rPr>
        <w:t xml:space="preserve"> و در ترجمة او آمده است که سهل بن عبدالله تستری زاهد مشهور که صاحب مقاما</w:t>
      </w:r>
      <w:r>
        <w:rPr>
          <w:rFonts w:hint="cs"/>
          <w:rtl/>
          <w:lang w:bidi="fa-IR"/>
        </w:rPr>
        <w:t>ت و کرامات بود، به زیارت ابوداوود شد، او را گفتند: این سهل است که به زیارت تو آمده است، ابوداوود بر پای خواست و او را اکرام کرد و بنشاند. سهل گفت:</w:t>
      </w:r>
      <w:r w:rsidRPr="00F83EDB">
        <w:rPr>
          <w:rFonts w:hint="cs"/>
          <w:rtl/>
          <w:lang w:bidi="fa-IR"/>
        </w:rPr>
        <w:t xml:space="preserve"> مرا به تو حاجتی است. ابوداوود گفت: آن چیست؟ گفت: بگوی با مکان آن حاجت برآورم، ابوداوود بگفت، سهل گفت: خواهم اجازت دهی تا برآن زبان که ب</w:t>
      </w:r>
      <w:r>
        <w:rPr>
          <w:rFonts w:hint="cs"/>
          <w:rtl/>
          <w:lang w:bidi="fa-IR"/>
        </w:rPr>
        <w:t xml:space="preserve">ا وی از رسول الله </w:t>
      </w:r>
      <w:r>
        <w:rPr>
          <w:rFonts w:hint="cs"/>
          <w:lang w:bidi="fa-IR"/>
        </w:rPr>
        <w:sym w:font="AGA Arabesque" w:char="F072"/>
      </w:r>
      <w:r>
        <w:rPr>
          <w:rFonts w:hint="cs"/>
          <w:rtl/>
          <w:lang w:bidi="fa-IR"/>
        </w:rPr>
        <w:t xml:space="preserve"> حدیث کرده‌ای بوسه دهم، ابوداوود زبان بیرون کرد و عبدالله زبان وی ببوسید.</w:t>
      </w:r>
    </w:p>
    <w:p w:rsidR="008842C8" w:rsidRDefault="008842C8" w:rsidP="008842C8">
      <w:pPr>
        <w:ind w:firstLine="284"/>
        <w:jc w:val="both"/>
        <w:rPr>
          <w:rtl/>
          <w:lang w:bidi="fa-IR"/>
        </w:rPr>
      </w:pPr>
      <w:r w:rsidRPr="009D43B2">
        <w:rPr>
          <w:rFonts w:hint="cs"/>
          <w:rtl/>
          <w:lang w:bidi="fa-IR"/>
        </w:rPr>
        <w:t xml:space="preserve">و باز گویند: او در روش و هیبت و منظر و شمائل بر رسول الله </w:t>
      </w:r>
      <w:r w:rsidRPr="009D43B2">
        <w:rPr>
          <w:rFonts w:hint="cs"/>
          <w:lang w:bidi="fa-IR"/>
        </w:rPr>
        <w:sym w:font="AGA Arabesque" w:char="F072"/>
      </w:r>
      <w:r w:rsidRPr="009D43B2">
        <w:rPr>
          <w:rFonts w:hint="cs"/>
          <w:rtl/>
          <w:lang w:bidi="fa-IR"/>
        </w:rPr>
        <w:t xml:space="preserve"> مانند بود بدین سیاق: </w:t>
      </w:r>
      <w:r w:rsidRPr="009D43B2">
        <w:rPr>
          <w:rFonts w:cs="Traditional Arabic" w:hint="cs"/>
          <w:rtl/>
          <w:lang w:bidi="fa-IR"/>
        </w:rPr>
        <w:t>«</w:t>
      </w:r>
      <w:r w:rsidRPr="006760D9">
        <w:rPr>
          <w:rFonts w:ascii="Lotus Linotype" w:hAnsi="Lotus Linotype" w:cs="Lotus Linotype"/>
          <w:b/>
          <w:bCs/>
          <w:rtl/>
        </w:rPr>
        <w:t>عن إبراهيم عن علق</w:t>
      </w:r>
      <w:r>
        <w:rPr>
          <w:rFonts w:ascii="Lotus Linotype" w:hAnsi="Lotus Linotype" w:cs="Lotus Linotype" w:hint="cs"/>
          <w:b/>
          <w:bCs/>
          <w:rtl/>
        </w:rPr>
        <w:t>مة</w:t>
      </w:r>
      <w:r w:rsidRPr="006760D9">
        <w:rPr>
          <w:rFonts w:ascii="Lotus Linotype" w:hAnsi="Lotus Linotype" w:cs="Lotus Linotype"/>
          <w:b/>
          <w:bCs/>
          <w:rtl/>
        </w:rPr>
        <w:t xml:space="preserve"> قال</w:t>
      </w:r>
      <w:r>
        <w:rPr>
          <w:rFonts w:ascii="Lotus Linotype" w:hAnsi="Lotus Linotype" w:cs="Lotus Linotype" w:hint="cs"/>
          <w:b/>
          <w:bCs/>
          <w:rtl/>
        </w:rPr>
        <w:t>:</w:t>
      </w:r>
      <w:r w:rsidRPr="006760D9">
        <w:rPr>
          <w:rFonts w:ascii="Lotus Linotype" w:hAnsi="Lotus Linotype" w:cs="Lotus Linotype"/>
          <w:b/>
          <w:bCs/>
          <w:rtl/>
        </w:rPr>
        <w:t xml:space="preserve"> كان عبد الله يشبه بالنبي </w:t>
      </w:r>
      <w:r w:rsidRPr="006760D9">
        <w:rPr>
          <w:rFonts w:ascii="Lotus Linotype" w:hAnsi="Lotus Linotype" w:cs="Lotus Linotype"/>
          <w:b/>
          <w:bCs/>
        </w:rPr>
        <w:sym w:font="AGA Arabesque" w:char="F072"/>
      </w:r>
      <w:r w:rsidRPr="006760D9">
        <w:rPr>
          <w:rFonts w:ascii="Lotus Linotype" w:hAnsi="Lotus Linotype" w:cs="Lotus Linotype"/>
          <w:b/>
          <w:bCs/>
          <w:rtl/>
        </w:rPr>
        <w:t xml:space="preserve"> في هدبه ودله وكان علقمه يشبه بعبد الله وقال جرير بن </w:t>
      </w:r>
      <w:r w:rsidRPr="00F83EDB">
        <w:rPr>
          <w:rFonts w:ascii="Lotus Linotype" w:hAnsi="Lotus Linotype" w:cs="Lotus Linotype"/>
          <w:b/>
          <w:bCs/>
          <w:rtl/>
        </w:rPr>
        <w:t>عبد الحميد</w:t>
      </w:r>
      <w:r w:rsidRPr="00F83EDB">
        <w:rPr>
          <w:rFonts w:ascii="Lotus Linotype" w:hAnsi="Lotus Linotype" w:cs="Lotus Linotype" w:hint="cs"/>
          <w:b/>
          <w:bCs/>
          <w:rtl/>
        </w:rPr>
        <w:t>:</w:t>
      </w:r>
      <w:r w:rsidRPr="00F83EDB">
        <w:rPr>
          <w:rFonts w:ascii="Lotus Linotype" w:hAnsi="Lotus Linotype" w:cs="Lotus Linotype"/>
          <w:b/>
          <w:bCs/>
          <w:rtl/>
        </w:rPr>
        <w:t xml:space="preserve"> كان إبراهيم يشبه بعلقم</w:t>
      </w:r>
      <w:r w:rsidRPr="00F83EDB">
        <w:rPr>
          <w:rFonts w:ascii="Lotus Linotype" w:hAnsi="Lotus Linotype" w:cs="Lotus Linotype" w:hint="cs"/>
          <w:b/>
          <w:bCs/>
          <w:rtl/>
        </w:rPr>
        <w:t>ة</w:t>
      </w:r>
      <w:r w:rsidRPr="00F83EDB">
        <w:rPr>
          <w:rFonts w:ascii="Lotus Linotype" w:hAnsi="Lotus Linotype" w:cs="Lotus Linotype"/>
          <w:b/>
          <w:bCs/>
          <w:rtl/>
        </w:rPr>
        <w:t xml:space="preserve"> وكان منصور يشبه بإبراهيم وقال غير جرير</w:t>
      </w:r>
      <w:r>
        <w:rPr>
          <w:rFonts w:ascii="Lotus Linotype" w:hAnsi="Lotus Linotype" w:cs="Lotus Linotype" w:hint="cs"/>
          <w:b/>
          <w:bCs/>
          <w:rtl/>
        </w:rPr>
        <w:t>:</w:t>
      </w:r>
      <w:r w:rsidRPr="00F83EDB">
        <w:rPr>
          <w:rFonts w:ascii="Lotus Linotype" w:hAnsi="Lotus Linotype" w:cs="Lotus Linotype"/>
          <w:b/>
          <w:bCs/>
          <w:rtl/>
        </w:rPr>
        <w:t xml:space="preserve"> </w:t>
      </w:r>
      <w:r w:rsidRPr="006760D9">
        <w:rPr>
          <w:rFonts w:ascii="Lotus Linotype" w:hAnsi="Lotus Linotype" w:cs="Lotus Linotype"/>
          <w:b/>
          <w:bCs/>
          <w:rtl/>
        </w:rPr>
        <w:t>كا</w:t>
      </w:r>
      <w:r>
        <w:rPr>
          <w:rFonts w:ascii="Lotus Linotype" w:hAnsi="Lotus Linotype" w:cs="Lotus Linotype"/>
          <w:b/>
          <w:bCs/>
          <w:rtl/>
        </w:rPr>
        <w:t xml:space="preserve">ن سفيان يشبه بمنصور وقال عمران </w:t>
      </w:r>
      <w:r>
        <w:rPr>
          <w:rFonts w:ascii="Lotus Linotype" w:hAnsi="Lotus Linotype" w:cs="Lotus Linotype" w:hint="cs"/>
          <w:b/>
          <w:bCs/>
          <w:rtl/>
        </w:rPr>
        <w:t>ا</w:t>
      </w:r>
      <w:r w:rsidRPr="006760D9">
        <w:rPr>
          <w:rFonts w:ascii="Lotus Linotype" w:hAnsi="Lotus Linotype" w:cs="Lotus Linotype"/>
          <w:b/>
          <w:bCs/>
          <w:rtl/>
        </w:rPr>
        <w:t>بن أحم</w:t>
      </w:r>
      <w:r>
        <w:rPr>
          <w:rFonts w:ascii="Lotus Linotype" w:hAnsi="Lotus Linotype" w:cs="Lotus Linotype"/>
          <w:b/>
          <w:bCs/>
          <w:rtl/>
        </w:rPr>
        <w:t>د وقال أبو علي القوهستاني</w:t>
      </w:r>
      <w:r>
        <w:rPr>
          <w:rFonts w:ascii="Lotus Linotype" w:hAnsi="Lotus Linotype" w:cs="Lotus Linotype" w:hint="cs"/>
          <w:b/>
          <w:bCs/>
          <w:rtl/>
        </w:rPr>
        <w:t>:</w:t>
      </w:r>
      <w:r>
        <w:rPr>
          <w:rFonts w:ascii="Lotus Linotype" w:hAnsi="Lotus Linotype" w:cs="Lotus Linotype"/>
          <w:b/>
          <w:bCs/>
          <w:rtl/>
        </w:rPr>
        <w:t xml:space="preserve"> كان و</w:t>
      </w:r>
      <w:r>
        <w:rPr>
          <w:rFonts w:ascii="Lotus Linotype" w:hAnsi="Lotus Linotype" w:cs="Lotus Linotype" w:hint="cs"/>
          <w:b/>
          <w:bCs/>
          <w:rtl/>
        </w:rPr>
        <w:t>ك</w:t>
      </w:r>
      <w:r w:rsidRPr="006760D9">
        <w:rPr>
          <w:rFonts w:ascii="Lotus Linotype" w:hAnsi="Lotus Linotype" w:cs="Lotus Linotype"/>
          <w:b/>
          <w:bCs/>
          <w:rtl/>
        </w:rPr>
        <w:t xml:space="preserve">يع بسفيان وكان أحمد بن حنبل يشبه بوكيع وكان أبو داوود يشبه بأحمد بن حنبل </w:t>
      </w:r>
      <w:r w:rsidRPr="00CB2D3C">
        <w:rPr>
          <w:rFonts w:ascii="Lotus Linotype" w:hAnsi="Lotus Linotype" w:cs="Lotus Linotype"/>
        </w:rPr>
        <w:sym w:font="AGA Arabesque" w:char="F074"/>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و ابوداوود به سال دویست و هفتاد و پنج (275) در بصره درگذشت، و عبدالله بن عبدالوهاب هاشمی بر وی نماز کرد، حاجی خلیفه علاوه بر سنن دو کتاب یکی به نام «ناسخ القرآن و منسوخه» و دیگری را به قولی به نام «دلائل النبو</w:t>
      </w:r>
      <w:r w:rsidRPr="000E0123">
        <w:rPr>
          <w:rFonts w:cs="B Badr" w:hint="cs"/>
          <w:rtl/>
          <w:lang w:bidi="fa-IR"/>
        </w:rPr>
        <w:t>ة</w:t>
      </w:r>
      <w:r>
        <w:rPr>
          <w:rFonts w:hint="cs"/>
          <w:rtl/>
          <w:lang w:bidi="fa-IR"/>
        </w:rPr>
        <w:t>» آورده است.</w:t>
      </w:r>
    </w:p>
    <w:p w:rsidR="008842C8" w:rsidRDefault="008842C8" w:rsidP="008842C8">
      <w:pPr>
        <w:ind w:firstLine="284"/>
        <w:rPr>
          <w:rtl/>
          <w:lang w:bidi="fa-IR"/>
        </w:rPr>
      </w:pPr>
      <w:r>
        <w:rPr>
          <w:rFonts w:hint="cs"/>
          <w:rtl/>
          <w:lang w:bidi="fa-IR"/>
        </w:rPr>
        <w:t>ابن ندیم کتابی دیگر موسوم به کتاب اختلاف المصاحف از او نام برده و در قاهره کتابی به نام مراسیل منسوب به او طبع شده است.</w:t>
      </w:r>
    </w:p>
    <w:p w:rsidR="008842C8" w:rsidRDefault="008842C8" w:rsidP="008842C8">
      <w:pPr>
        <w:ind w:firstLine="284"/>
        <w:rPr>
          <w:rtl/>
          <w:lang w:bidi="fa-IR"/>
        </w:rPr>
      </w:pPr>
      <w:r>
        <w:rPr>
          <w:rFonts w:hint="cs"/>
          <w:rtl/>
          <w:lang w:bidi="fa-IR"/>
        </w:rPr>
        <w:t xml:space="preserve">و سجستان که ابوداوود از آنجاست خراسان ولایت معروف است که به فارسی سیستان نامند و یاقوت در معجم البلدان گوید که ابوالفضل محمد بن طاهر مقدسی گفت که از محمد بن نصر شنیدم که نسبت ابی داود به سجستان یا سجستانه قریه‌ای از بصره است، و این گفته استوار نیست چه گذشته از این که قاطبة حفاظ و ضابطین بر خلاف محمد بن نصر </w:t>
      </w:r>
      <w:r w:rsidR="00E21BDA">
        <w:rPr>
          <w:rFonts w:hint="cs"/>
          <w:rtl/>
          <w:lang w:bidi="fa-IR"/>
        </w:rPr>
        <w:t>گفته‌اند</w:t>
      </w:r>
      <w:r>
        <w:rPr>
          <w:rFonts w:hint="cs"/>
          <w:rtl/>
          <w:lang w:bidi="fa-IR"/>
        </w:rPr>
        <w:t>: هم سبق بودن داوود با اولاد اسحاق بن راهویه به نیشابور و حدیث شنیدن وی در صغر سن از محمد بن اسلم طوسی دو گواه دیگر بر مصداق روایت مشهود است و نسبت ازدی در نام ابی داوود بالولاء است.</w:t>
      </w:r>
    </w:p>
    <w:p w:rsidR="00536E11" w:rsidRDefault="00536E11" w:rsidP="008842C8">
      <w:pPr>
        <w:rPr>
          <w:rtl/>
          <w:lang w:bidi="fa-IR"/>
        </w:rPr>
        <w:sectPr w:rsidR="00536E11" w:rsidSect="00AA49A4">
          <w:headerReference w:type="default" r:id="rId21"/>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8842C8" w:rsidP="00536E11">
      <w:pPr>
        <w:pStyle w:val="a"/>
        <w:rPr>
          <w:rtl/>
        </w:rPr>
      </w:pPr>
      <w:bookmarkStart w:id="386" w:name="_Toc292528888"/>
      <w:bookmarkStart w:id="387" w:name="_Toc292529171"/>
      <w:bookmarkStart w:id="388" w:name="_Toc292976561"/>
      <w:r w:rsidRPr="00D80623">
        <w:rPr>
          <w:rFonts w:hint="cs"/>
          <w:b/>
          <w:rtl/>
        </w:rPr>
        <w:t>فصل چهارم</w:t>
      </w:r>
      <w:r w:rsidR="00536E11">
        <w:rPr>
          <w:rFonts w:hint="cs"/>
          <w:b/>
          <w:rtl/>
        </w:rPr>
        <w:t>:</w:t>
      </w:r>
      <w:r w:rsidR="00536E11">
        <w:rPr>
          <w:rtl/>
        </w:rPr>
        <w:br/>
      </w:r>
      <w:r w:rsidRPr="00D675BB">
        <w:rPr>
          <w:rFonts w:hint="cs"/>
          <w:rtl/>
        </w:rPr>
        <w:t>امام ترمذی</w:t>
      </w:r>
      <w:r>
        <w:rPr>
          <w:rFonts w:hint="cs"/>
          <w:rtl/>
        </w:rPr>
        <w:t xml:space="preserve"> </w:t>
      </w:r>
      <w:r w:rsidRPr="009315FC">
        <w:rPr>
          <w:rFonts w:cs="CTraditional Arabic" w:hint="cs"/>
          <w:bCs w:val="0"/>
          <w:rtl/>
        </w:rPr>
        <w:t>/</w:t>
      </w:r>
      <w:bookmarkEnd w:id="386"/>
      <w:bookmarkEnd w:id="387"/>
      <w:bookmarkEnd w:id="388"/>
    </w:p>
    <w:p w:rsidR="00627622" w:rsidRDefault="008842C8" w:rsidP="00627622">
      <w:pPr>
        <w:pStyle w:val="a0"/>
        <w:rPr>
          <w:rtl/>
        </w:rPr>
      </w:pPr>
      <w:bookmarkStart w:id="389" w:name="_Toc292528889"/>
      <w:bookmarkStart w:id="390" w:name="_Toc292529172"/>
      <w:bookmarkStart w:id="391" w:name="_Toc292976562"/>
      <w:r>
        <w:rPr>
          <w:rFonts w:hint="cs"/>
          <w:rtl/>
        </w:rPr>
        <w:t>نام و نسب:</w:t>
      </w:r>
      <w:bookmarkEnd w:id="389"/>
      <w:bookmarkEnd w:id="390"/>
      <w:bookmarkEnd w:id="391"/>
    </w:p>
    <w:p w:rsidR="008842C8" w:rsidRDefault="008842C8" w:rsidP="008842C8">
      <w:pPr>
        <w:ind w:firstLine="284"/>
        <w:rPr>
          <w:rtl/>
          <w:lang w:bidi="fa-IR"/>
        </w:rPr>
      </w:pPr>
      <w:r>
        <w:rPr>
          <w:rFonts w:hint="cs"/>
          <w:rtl/>
          <w:lang w:bidi="fa-IR"/>
        </w:rPr>
        <w:t xml:space="preserve">محمد بن عیسی بن سَوره بن </w:t>
      </w:r>
      <w:r w:rsidRPr="001928CA">
        <w:rPr>
          <w:rFonts w:hint="cs"/>
          <w:rtl/>
          <w:lang w:bidi="fa-IR"/>
        </w:rPr>
        <w:t>موسی بن ضحّاک سلمی</w:t>
      </w:r>
      <w:r>
        <w:rPr>
          <w:rFonts w:hint="cs"/>
          <w:rtl/>
          <w:lang w:bidi="fa-IR"/>
        </w:rPr>
        <w:t xml:space="preserve"> ضریر بوغی ترمذی و اصل او از مرو بوده است. بوغ دهی است از شش فرسخی ترمذ</w:t>
      </w:r>
      <w:r w:rsidRPr="00B8135C">
        <w:rPr>
          <w:rFonts w:hint="cs"/>
          <w:vertAlign w:val="superscript"/>
          <w:rtl/>
          <w:lang w:bidi="fa-IR"/>
        </w:rPr>
        <w:t>(</w:t>
      </w:r>
      <w:r w:rsidRPr="00B8135C">
        <w:rPr>
          <w:rStyle w:val="FootnoteReference"/>
          <w:rtl/>
          <w:lang w:bidi="fa-IR"/>
        </w:rPr>
        <w:footnoteReference w:id="168"/>
      </w:r>
      <w:r w:rsidRPr="00B8135C">
        <w:rPr>
          <w:rFonts w:hint="cs"/>
          <w:vertAlign w:val="superscript"/>
          <w:rtl/>
          <w:lang w:bidi="fa-IR"/>
        </w:rPr>
        <w:t>)</w:t>
      </w:r>
      <w:r>
        <w:rPr>
          <w:rFonts w:hint="cs"/>
          <w:rtl/>
          <w:lang w:bidi="fa-IR"/>
        </w:rPr>
        <w:t>. وی یکی از اصحاب كتب سته و از ائمة مقتدی به و از اعلام حفاظ و مشاهیر محدثین است.</w:t>
      </w:r>
    </w:p>
    <w:p w:rsidR="00627622" w:rsidRDefault="008842C8" w:rsidP="00627622">
      <w:pPr>
        <w:pStyle w:val="a0"/>
        <w:rPr>
          <w:rtl/>
        </w:rPr>
      </w:pPr>
      <w:bookmarkStart w:id="392" w:name="_Toc292528890"/>
      <w:bookmarkStart w:id="393" w:name="_Toc292529173"/>
      <w:bookmarkStart w:id="394" w:name="_Toc292976563"/>
      <w:r>
        <w:rPr>
          <w:rFonts w:hint="cs"/>
          <w:rtl/>
        </w:rPr>
        <w:t>کنیه:</w:t>
      </w:r>
      <w:bookmarkEnd w:id="392"/>
      <w:bookmarkEnd w:id="393"/>
      <w:bookmarkEnd w:id="394"/>
    </w:p>
    <w:p w:rsidR="008842C8" w:rsidRPr="00A20339" w:rsidRDefault="008842C8" w:rsidP="008842C8">
      <w:pPr>
        <w:ind w:firstLine="284"/>
        <w:rPr>
          <w:rtl/>
          <w:lang w:bidi="fa-IR"/>
        </w:rPr>
      </w:pPr>
      <w:r>
        <w:rPr>
          <w:rFonts w:hint="cs"/>
          <w:rtl/>
          <w:lang w:bidi="fa-IR"/>
        </w:rPr>
        <w:t>ابوعیسی، ابوالحسن.</w:t>
      </w:r>
    </w:p>
    <w:p w:rsidR="00627622" w:rsidRDefault="008842C8" w:rsidP="00627622">
      <w:pPr>
        <w:pStyle w:val="a0"/>
        <w:rPr>
          <w:rtl/>
        </w:rPr>
      </w:pPr>
      <w:bookmarkStart w:id="395" w:name="_Toc292528891"/>
      <w:bookmarkStart w:id="396" w:name="_Toc292529174"/>
      <w:bookmarkStart w:id="397" w:name="_Toc292976564"/>
      <w:r>
        <w:rPr>
          <w:rFonts w:hint="cs"/>
          <w:rtl/>
        </w:rPr>
        <w:t>لقب:</w:t>
      </w:r>
      <w:bookmarkEnd w:id="395"/>
      <w:bookmarkEnd w:id="396"/>
      <w:bookmarkEnd w:id="397"/>
    </w:p>
    <w:p w:rsidR="008842C8" w:rsidRPr="00A20339" w:rsidRDefault="008842C8" w:rsidP="008842C8">
      <w:pPr>
        <w:ind w:firstLine="284"/>
        <w:rPr>
          <w:rtl/>
          <w:lang w:bidi="fa-IR"/>
        </w:rPr>
      </w:pPr>
      <w:r>
        <w:rPr>
          <w:rFonts w:hint="cs"/>
          <w:rtl/>
          <w:lang w:bidi="fa-IR"/>
        </w:rPr>
        <w:t>حافظ ترمذی</w:t>
      </w:r>
      <w:r w:rsidR="00627622">
        <w:rPr>
          <w:rFonts w:hint="cs"/>
          <w:rtl/>
          <w:lang w:bidi="fa-IR"/>
        </w:rPr>
        <w:t>.</w:t>
      </w:r>
    </w:p>
    <w:p w:rsidR="00E5133B" w:rsidRDefault="008842C8" w:rsidP="00E5133B">
      <w:pPr>
        <w:pStyle w:val="a0"/>
        <w:rPr>
          <w:rtl/>
        </w:rPr>
      </w:pPr>
      <w:bookmarkStart w:id="398" w:name="_Toc292528892"/>
      <w:bookmarkStart w:id="399" w:name="_Toc292529175"/>
      <w:bookmarkStart w:id="400" w:name="_Toc292976565"/>
      <w:r>
        <w:rPr>
          <w:rFonts w:hint="cs"/>
          <w:rtl/>
        </w:rPr>
        <w:t>تاریخ تولد:</w:t>
      </w:r>
      <w:bookmarkEnd w:id="398"/>
      <w:bookmarkEnd w:id="399"/>
      <w:bookmarkEnd w:id="400"/>
    </w:p>
    <w:p w:rsidR="008842C8" w:rsidRPr="00A20339" w:rsidRDefault="008842C8" w:rsidP="008842C8">
      <w:pPr>
        <w:ind w:firstLine="284"/>
        <w:rPr>
          <w:rtl/>
          <w:lang w:bidi="fa-IR"/>
        </w:rPr>
      </w:pPr>
      <w:r>
        <w:rPr>
          <w:rFonts w:hint="cs"/>
          <w:rtl/>
          <w:lang w:bidi="fa-IR"/>
        </w:rPr>
        <w:t>سال 200 (مائتین) یا 209 چنانکه ابن خلکان نوشته است.</w:t>
      </w:r>
    </w:p>
    <w:p w:rsidR="00E5133B" w:rsidRDefault="008842C8" w:rsidP="00E5133B">
      <w:pPr>
        <w:pStyle w:val="a0"/>
        <w:rPr>
          <w:rtl/>
        </w:rPr>
      </w:pPr>
      <w:bookmarkStart w:id="401" w:name="_Toc292528893"/>
      <w:bookmarkStart w:id="402" w:name="_Toc292529176"/>
      <w:bookmarkStart w:id="403" w:name="_Toc292976566"/>
      <w:r>
        <w:rPr>
          <w:rFonts w:hint="cs"/>
          <w:rtl/>
        </w:rPr>
        <w:t>محل تولد:</w:t>
      </w:r>
      <w:bookmarkEnd w:id="401"/>
      <w:bookmarkEnd w:id="402"/>
      <w:bookmarkEnd w:id="403"/>
    </w:p>
    <w:p w:rsidR="008842C8" w:rsidRPr="00A20339" w:rsidRDefault="008842C8" w:rsidP="008842C8">
      <w:pPr>
        <w:ind w:firstLine="284"/>
        <w:rPr>
          <w:rtl/>
          <w:lang w:bidi="fa-IR"/>
        </w:rPr>
      </w:pPr>
      <w:r>
        <w:rPr>
          <w:rFonts w:hint="cs"/>
          <w:rtl/>
          <w:lang w:bidi="fa-IR"/>
        </w:rPr>
        <w:t>ترمذ.</w:t>
      </w:r>
    </w:p>
    <w:p w:rsidR="008527F6" w:rsidRDefault="008842C8" w:rsidP="008527F6">
      <w:pPr>
        <w:pStyle w:val="a0"/>
        <w:rPr>
          <w:rtl/>
        </w:rPr>
      </w:pPr>
      <w:bookmarkStart w:id="404" w:name="_Toc292528894"/>
      <w:bookmarkStart w:id="405" w:name="_Toc292529177"/>
      <w:bookmarkStart w:id="406" w:name="_Toc292976567"/>
      <w:r>
        <w:rPr>
          <w:rFonts w:hint="cs"/>
          <w:rtl/>
        </w:rPr>
        <w:t>تاریخ وفات:</w:t>
      </w:r>
      <w:bookmarkEnd w:id="404"/>
      <w:bookmarkEnd w:id="405"/>
      <w:bookmarkEnd w:id="406"/>
    </w:p>
    <w:p w:rsidR="008842C8" w:rsidRDefault="008842C8" w:rsidP="008842C8">
      <w:pPr>
        <w:ind w:firstLine="284"/>
        <w:rPr>
          <w:rtl/>
          <w:lang w:bidi="fa-IR"/>
        </w:rPr>
      </w:pPr>
      <w:r>
        <w:rPr>
          <w:rFonts w:hint="cs"/>
          <w:rtl/>
          <w:lang w:bidi="fa-IR"/>
        </w:rPr>
        <w:t>شب دوشنبه سیزده رجب سال 279 (تسع وسبعین ومائتین).</w:t>
      </w:r>
    </w:p>
    <w:p w:rsidR="008842C8" w:rsidRPr="00A20339" w:rsidRDefault="008842C8" w:rsidP="008842C8">
      <w:pPr>
        <w:ind w:firstLine="284"/>
        <w:rPr>
          <w:rtl/>
          <w:lang w:bidi="fa-IR"/>
        </w:rPr>
      </w:pPr>
      <w:r>
        <w:rPr>
          <w:rFonts w:hint="cs"/>
          <w:rtl/>
          <w:lang w:bidi="fa-IR"/>
        </w:rPr>
        <w:t>غیاث الدین بن همام الدین حسینی در تاریخ حبیب السیر</w:t>
      </w:r>
      <w:r w:rsidRPr="000004C3">
        <w:rPr>
          <w:rFonts w:hint="cs"/>
          <w:vertAlign w:val="superscript"/>
          <w:rtl/>
          <w:lang w:bidi="fa-IR"/>
        </w:rPr>
        <w:t>(</w:t>
      </w:r>
      <w:r w:rsidRPr="000004C3">
        <w:rPr>
          <w:rStyle w:val="FootnoteReference"/>
          <w:rtl/>
          <w:lang w:bidi="fa-IR"/>
        </w:rPr>
        <w:footnoteReference w:id="169"/>
      </w:r>
      <w:r w:rsidRPr="000004C3">
        <w:rPr>
          <w:rFonts w:hint="cs"/>
          <w:vertAlign w:val="superscript"/>
          <w:rtl/>
          <w:lang w:bidi="fa-IR"/>
        </w:rPr>
        <w:t>)</w:t>
      </w:r>
      <w:r>
        <w:rPr>
          <w:rFonts w:hint="cs"/>
          <w:rtl/>
          <w:lang w:bidi="fa-IR"/>
        </w:rPr>
        <w:t xml:space="preserve"> گوید: شب دوشنبه سیزدهم رجب سنة «تسع و سبعین ومائت</w:t>
      </w:r>
      <w:r w:rsidRPr="00F83EDB">
        <w:rPr>
          <w:rFonts w:hint="cs"/>
          <w:rtl/>
          <w:lang w:bidi="fa-IR"/>
        </w:rPr>
        <w:t>ین» (279) به مد</w:t>
      </w:r>
      <w:r w:rsidRPr="00F83EDB">
        <w:rPr>
          <w:rFonts w:cs="B Badr" w:hint="cs"/>
          <w:rtl/>
          <w:lang w:bidi="fa-IR"/>
        </w:rPr>
        <w:t>ینة</w:t>
      </w:r>
      <w:r w:rsidRPr="00F83EDB">
        <w:rPr>
          <w:rFonts w:hint="cs"/>
          <w:rtl/>
          <w:lang w:bidi="fa-IR"/>
        </w:rPr>
        <w:t xml:space="preserve"> الرحال وفات ابوعیسی محمد بن عیسی بن سوره بن موسی ب</w:t>
      </w:r>
      <w:r>
        <w:rPr>
          <w:rFonts w:hint="cs"/>
          <w:rtl/>
          <w:lang w:bidi="fa-IR"/>
        </w:rPr>
        <w:t xml:space="preserve">ن الضحاک الترمذی الضریر که در سلک جماهیر اهل حدیث انتظام دارد و جامع او داخل صحاح سته است اتفاق افتاد و در تصحیح المصابیح مسطور است که </w:t>
      </w:r>
      <w:r>
        <w:rPr>
          <w:rFonts w:cs="Traditional Arabic" w:hint="cs"/>
          <w:rtl/>
          <w:lang w:bidi="fa-IR"/>
        </w:rPr>
        <w:t>«</w:t>
      </w:r>
      <w:r>
        <w:rPr>
          <w:rFonts w:ascii="Lotus Linotype" w:hAnsi="Lotus Linotype" w:cs="Lotus Linotype"/>
          <w:b/>
          <w:bCs/>
          <w:rtl/>
        </w:rPr>
        <w:t>و</w:t>
      </w:r>
      <w:r>
        <w:rPr>
          <w:rFonts w:ascii="Lotus Linotype" w:hAnsi="Lotus Linotype" w:cs="Lotus Linotype" w:hint="cs"/>
          <w:b/>
          <w:bCs/>
          <w:rtl/>
        </w:rPr>
        <w:t>أعلى</w:t>
      </w:r>
      <w:r w:rsidRPr="00E25DD3">
        <w:rPr>
          <w:rFonts w:ascii="Lotus Linotype" w:hAnsi="Lotus Linotype" w:cs="Lotus Linotype"/>
          <w:b/>
          <w:bCs/>
          <w:rtl/>
        </w:rPr>
        <w:t xml:space="preserve"> ما وقع له</w:t>
      </w:r>
      <w:r>
        <w:rPr>
          <w:rFonts w:ascii="Lotus Linotype" w:hAnsi="Lotus Linotype" w:cs="Lotus Linotype" w:hint="cs"/>
          <w:b/>
          <w:bCs/>
          <w:rtl/>
        </w:rPr>
        <w:t>،</w:t>
      </w:r>
      <w:r w:rsidRPr="00E25DD3">
        <w:rPr>
          <w:rFonts w:ascii="Lotus Linotype" w:hAnsi="Lotus Linotype" w:cs="Lotus Linotype"/>
          <w:b/>
          <w:bCs/>
          <w:rtl/>
        </w:rPr>
        <w:t xml:space="preserve"> إسناد حديث واحد وقع بينه وبين النبي </w:t>
      </w:r>
      <w:r w:rsidRPr="00E25DD3">
        <w:rPr>
          <w:rFonts w:ascii="Lotus Linotype" w:hAnsi="Lotus Linotype" w:cs="Lotus Linotype"/>
          <w:b/>
          <w:bCs/>
        </w:rPr>
        <w:sym w:font="AGA Arabesque" w:char="F072"/>
      </w:r>
      <w:r>
        <w:rPr>
          <w:rFonts w:ascii="Lotus Linotype" w:hAnsi="Lotus Linotype" w:cs="Lotus Linotype"/>
          <w:b/>
          <w:bCs/>
          <w:rtl/>
        </w:rPr>
        <w:t xml:space="preserve"> ث</w:t>
      </w:r>
      <w:r>
        <w:rPr>
          <w:rFonts w:ascii="Lotus Linotype" w:hAnsi="Lotus Linotype" w:cs="Lotus Linotype" w:hint="cs"/>
          <w:b/>
          <w:bCs/>
          <w:rtl/>
        </w:rPr>
        <w:t>لاثة</w:t>
      </w:r>
      <w:r>
        <w:rPr>
          <w:rFonts w:ascii="Lotus Linotype" w:hAnsi="Lotus Linotype" w:cs="Lotus Linotype"/>
          <w:b/>
          <w:bCs/>
          <w:rtl/>
        </w:rPr>
        <w:t xml:space="preserve"> </w:t>
      </w:r>
      <w:r w:rsidRPr="00E25DD3">
        <w:rPr>
          <w:rFonts w:ascii="Lotus Linotype" w:hAnsi="Lotus Linotype" w:cs="Lotus Linotype"/>
          <w:b/>
          <w:bCs/>
          <w:rtl/>
        </w:rPr>
        <w:t>رجال</w:t>
      </w:r>
      <w:r>
        <w:rPr>
          <w:rFonts w:cs="Traditional Arabic" w:hint="cs"/>
          <w:rtl/>
          <w:lang w:bidi="fa-IR"/>
        </w:rPr>
        <w:t>»</w:t>
      </w:r>
      <w:r>
        <w:rPr>
          <w:rFonts w:hint="cs"/>
          <w:rtl/>
          <w:lang w:bidi="fa-IR"/>
        </w:rPr>
        <w:t>.</w:t>
      </w:r>
    </w:p>
    <w:p w:rsidR="009C7577" w:rsidRDefault="008842C8" w:rsidP="009C7577">
      <w:pPr>
        <w:pStyle w:val="a0"/>
        <w:rPr>
          <w:rtl/>
        </w:rPr>
      </w:pPr>
      <w:bookmarkStart w:id="407" w:name="_Toc292528895"/>
      <w:bookmarkStart w:id="408" w:name="_Toc292529178"/>
      <w:bookmarkStart w:id="409" w:name="_Toc292976568"/>
      <w:r>
        <w:rPr>
          <w:rFonts w:hint="cs"/>
          <w:rtl/>
        </w:rPr>
        <w:t>محل وفات:</w:t>
      </w:r>
      <w:bookmarkEnd w:id="407"/>
      <w:bookmarkEnd w:id="408"/>
      <w:bookmarkEnd w:id="409"/>
    </w:p>
    <w:p w:rsidR="008842C8" w:rsidRDefault="008842C8" w:rsidP="008842C8">
      <w:pPr>
        <w:ind w:firstLine="284"/>
        <w:rPr>
          <w:rtl/>
          <w:lang w:bidi="fa-IR"/>
        </w:rPr>
      </w:pPr>
      <w:r>
        <w:rPr>
          <w:rFonts w:hint="cs"/>
          <w:rtl/>
          <w:lang w:bidi="fa-IR"/>
        </w:rPr>
        <w:t>ترمذ. سمعانی گوید: در قریه بوغ فوت کرده است، و تاریخ فوت او را 275 نوشته. در ریحا</w:t>
      </w:r>
      <w:r w:rsidRPr="009A73CD">
        <w:rPr>
          <w:rFonts w:cs="B Badr" w:hint="cs"/>
          <w:rtl/>
          <w:lang w:bidi="fa-IR"/>
        </w:rPr>
        <w:t>نة</w:t>
      </w:r>
      <w:r>
        <w:rPr>
          <w:rFonts w:hint="cs"/>
          <w:rtl/>
          <w:lang w:bidi="fa-IR"/>
        </w:rPr>
        <w:t xml:space="preserve"> الادب دویست و هفتاد و نه در هفتاد سالگی ضبط کرده است. ذهبی</w:t>
      </w:r>
      <w:r w:rsidRPr="00924285">
        <w:rPr>
          <w:rFonts w:hint="cs"/>
          <w:vertAlign w:val="superscript"/>
          <w:rtl/>
          <w:lang w:bidi="fa-IR"/>
        </w:rPr>
        <w:t>(</w:t>
      </w:r>
      <w:r w:rsidRPr="00924285">
        <w:rPr>
          <w:rStyle w:val="FootnoteReference"/>
          <w:rtl/>
          <w:lang w:bidi="fa-IR"/>
        </w:rPr>
        <w:footnoteReference w:id="170"/>
      </w:r>
      <w:r w:rsidRPr="00924285">
        <w:rPr>
          <w:rFonts w:hint="cs"/>
          <w:vertAlign w:val="superscript"/>
          <w:rtl/>
          <w:lang w:bidi="fa-IR"/>
        </w:rPr>
        <w:t>)</w:t>
      </w:r>
      <w:r>
        <w:rPr>
          <w:rFonts w:hint="cs"/>
          <w:rtl/>
          <w:lang w:bidi="fa-IR"/>
        </w:rPr>
        <w:t xml:space="preserve"> در میزان الاعتدال و ملا علی قاری در شرح الشمایل این نظریه را </w:t>
      </w:r>
      <w:r w:rsidR="00801ADD">
        <w:rPr>
          <w:rFonts w:hint="cs"/>
          <w:rtl/>
          <w:lang w:bidi="fa-IR"/>
        </w:rPr>
        <w:t>داشته‌اند</w:t>
      </w:r>
      <w:r w:rsidRPr="00314083">
        <w:rPr>
          <w:rFonts w:hint="cs"/>
          <w:vertAlign w:val="superscript"/>
          <w:rtl/>
          <w:lang w:bidi="fa-IR"/>
        </w:rPr>
        <w:t>(</w:t>
      </w:r>
      <w:r w:rsidRPr="00314083">
        <w:rPr>
          <w:rStyle w:val="FootnoteReference"/>
          <w:rtl/>
          <w:lang w:bidi="fa-IR"/>
        </w:rPr>
        <w:footnoteReference w:id="171"/>
      </w:r>
      <w:r w:rsidRPr="00314083">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در دائر</w:t>
      </w:r>
      <w:r w:rsidRPr="00C91A4D">
        <w:rPr>
          <w:rFonts w:cs="B Badr" w:hint="cs"/>
          <w:rtl/>
          <w:lang w:bidi="fa-IR"/>
        </w:rPr>
        <w:t>ة</w:t>
      </w:r>
      <w:r>
        <w:rPr>
          <w:rFonts w:hint="cs"/>
          <w:rtl/>
          <w:lang w:bidi="fa-IR"/>
        </w:rPr>
        <w:t xml:space="preserve"> المعارف مؤسسه انتشارات فرانکلن به سرپرستی غلام حسین مصاحب و الأعلام خیرالدین زرکلی نوشته شده: در آخر عمر از نعمت بینائی چشم پوشیده است، در معجم مطبوعات العربیه و المعربه نوش</w:t>
      </w:r>
      <w:r w:rsidRPr="00F83EDB">
        <w:rPr>
          <w:rFonts w:hint="cs"/>
          <w:rtl/>
          <w:lang w:bidi="fa-IR"/>
        </w:rPr>
        <w:t>ته شده: امام ابوعیسی بن محمد بن عیسی بن سوره بن طحال سلمی بوغی از اجلة</w:t>
      </w:r>
      <w:r>
        <w:rPr>
          <w:rFonts w:hint="cs"/>
          <w:rtl/>
          <w:lang w:bidi="fa-IR"/>
        </w:rPr>
        <w:t xml:space="preserve"> حفاظ و محدثین بوده و کتاب او ثالث صحاح سته است و هرکسی این کتاب در خانة او باشد مثل این که پیغمبر در خانة اوست و صحبت می‌کند</w:t>
      </w:r>
      <w:r w:rsidRPr="009C4803">
        <w:rPr>
          <w:rFonts w:hint="cs"/>
          <w:vertAlign w:val="superscript"/>
          <w:rtl/>
          <w:lang w:bidi="fa-IR"/>
        </w:rPr>
        <w:t>(</w:t>
      </w:r>
      <w:r w:rsidRPr="009C4803">
        <w:rPr>
          <w:rStyle w:val="FootnoteReference"/>
          <w:rtl/>
          <w:lang w:bidi="fa-IR"/>
        </w:rPr>
        <w:footnoteReference w:id="172"/>
      </w:r>
      <w:r w:rsidRPr="009C4803">
        <w:rPr>
          <w:rFonts w:hint="cs"/>
          <w:vertAlign w:val="superscript"/>
          <w:rtl/>
          <w:lang w:bidi="fa-IR"/>
        </w:rPr>
        <w:t>)</w:t>
      </w:r>
      <w:r>
        <w:rPr>
          <w:rFonts w:hint="cs"/>
          <w:rtl/>
          <w:lang w:bidi="fa-IR"/>
        </w:rPr>
        <w:t>. در دائر</w:t>
      </w:r>
      <w:r w:rsidRPr="00C91A4D">
        <w:rPr>
          <w:rFonts w:cs="B Badr" w:hint="cs"/>
          <w:rtl/>
          <w:lang w:bidi="fa-IR"/>
        </w:rPr>
        <w:t>ة</w:t>
      </w:r>
      <w:r>
        <w:rPr>
          <w:rFonts w:hint="cs"/>
          <w:rtl/>
          <w:lang w:bidi="fa-IR"/>
        </w:rPr>
        <w:t xml:space="preserve"> المعارف اسلامی، احمد سنتاوی گوید: اکثر روایت بر نسب او آن است که ما در نسب او ذکر کرده‌ایم و روایاتی دیگر هست که گویند: محمد بن عیسی بن سوره بن شداد. و محمد بن عیسی بن یزید بن سکن. و صاحب همین دائر</w:t>
      </w:r>
      <w:r w:rsidRPr="00C91A4D">
        <w:rPr>
          <w:rFonts w:cs="B Badr" w:hint="cs"/>
          <w:rtl/>
          <w:lang w:bidi="fa-IR"/>
        </w:rPr>
        <w:t>ة</w:t>
      </w:r>
      <w:r>
        <w:rPr>
          <w:rFonts w:hint="cs"/>
          <w:rtl/>
          <w:lang w:bidi="fa-IR"/>
        </w:rPr>
        <w:t xml:space="preserve"> المعارف این را ضبط کرده است: ابوعیسی محمد بن عیسی ابن سوره ابن شداد ترمذی، منسوب است به ترمذ که در اعلی مجرای نهر جیحون بر مسیر شش فرسخ از بلخ قرار گرفته است.</w:t>
      </w:r>
    </w:p>
    <w:p w:rsidR="008842C8" w:rsidRDefault="008842C8" w:rsidP="008842C8">
      <w:pPr>
        <w:ind w:firstLine="284"/>
        <w:rPr>
          <w:rtl/>
          <w:lang w:bidi="fa-IR"/>
        </w:rPr>
      </w:pPr>
      <w:r>
        <w:rPr>
          <w:rFonts w:hint="cs"/>
          <w:rtl/>
          <w:lang w:bidi="fa-IR"/>
        </w:rPr>
        <w:t>بعضی گویند: هنگامی که به دنیا آمد، اکمه</w:t>
      </w:r>
      <w:r w:rsidRPr="00113DDB">
        <w:rPr>
          <w:rFonts w:hint="cs"/>
          <w:vertAlign w:val="superscript"/>
          <w:rtl/>
          <w:lang w:bidi="fa-IR"/>
        </w:rPr>
        <w:t>(</w:t>
      </w:r>
      <w:r w:rsidRPr="00113DDB">
        <w:rPr>
          <w:rStyle w:val="FootnoteReference"/>
          <w:rtl/>
          <w:lang w:bidi="fa-IR"/>
        </w:rPr>
        <w:footnoteReference w:id="173"/>
      </w:r>
      <w:r w:rsidRPr="00113DDB">
        <w:rPr>
          <w:rFonts w:hint="cs"/>
          <w:vertAlign w:val="superscript"/>
          <w:rtl/>
          <w:lang w:bidi="fa-IR"/>
        </w:rPr>
        <w:t>)</w:t>
      </w:r>
      <w:r>
        <w:rPr>
          <w:rFonts w:hint="cs"/>
          <w:rtl/>
          <w:lang w:bidi="fa-IR"/>
        </w:rPr>
        <w:t xml:space="preserve"> و نابینا بود، و بعد نابینائی او برطرف گردید، همین کتاب اضافه می‌کند جز اطلاعات کمی در بارة او نداریم و نمی‌دانیم ترمذی کجا به دنیا آمده، آیا در قریه بوغ یا شهر ترمذی چشم به جهان گشوده، سمعانی </w:t>
      </w:r>
      <w:r w:rsidRPr="00D41475">
        <w:rPr>
          <w:rFonts w:hint="cs"/>
          <w:rtl/>
          <w:lang w:bidi="fa-IR"/>
        </w:rPr>
        <w:t>گوید: در تعلیل نسبت او به بوغ</w:t>
      </w:r>
      <w:r>
        <w:rPr>
          <w:rFonts w:hint="cs"/>
          <w:rtl/>
          <w:lang w:bidi="fa-IR"/>
        </w:rPr>
        <w:t xml:space="preserve"> یا این که در این قریه بوده است و یا در اینجا ساکن شده تا این که فوت کرده است، ملا علی قاری از ترمذی نقل می‌کند که او گفته: جد من مروزی بود در ایام</w:t>
      </w:r>
      <w:r w:rsidRPr="00F83EDB">
        <w:rPr>
          <w:rFonts w:hint="cs"/>
          <w:rtl/>
          <w:lang w:bidi="fa-IR"/>
        </w:rPr>
        <w:t xml:space="preserve"> لیث بن سیار سپس از</w:t>
      </w:r>
      <w:r>
        <w:rPr>
          <w:rFonts w:hint="cs"/>
          <w:rtl/>
          <w:lang w:bidi="fa-IR"/>
        </w:rPr>
        <w:t xml:space="preserve"> مرو به ترمذ نقل مکان کرده است.</w:t>
      </w:r>
    </w:p>
    <w:p w:rsidR="008842C8" w:rsidRDefault="008842C8" w:rsidP="00D75634">
      <w:pPr>
        <w:ind w:firstLine="284"/>
        <w:rPr>
          <w:rtl/>
          <w:lang w:bidi="fa-IR"/>
        </w:rPr>
      </w:pPr>
      <w:r>
        <w:rPr>
          <w:rFonts w:hint="cs"/>
          <w:rtl/>
          <w:lang w:bidi="fa-IR"/>
        </w:rPr>
        <w:t>در مورد وفات او ابوالاشبال احمد شاکر در مقدمة سنن ترمذی</w:t>
      </w:r>
      <w:r w:rsidRPr="00093C42">
        <w:rPr>
          <w:rFonts w:hint="cs"/>
          <w:vertAlign w:val="superscript"/>
          <w:rtl/>
          <w:lang w:bidi="fa-IR"/>
        </w:rPr>
        <w:t>(</w:t>
      </w:r>
      <w:r w:rsidRPr="00093C42">
        <w:rPr>
          <w:rStyle w:val="FootnoteReference"/>
          <w:rtl/>
          <w:lang w:bidi="fa-IR"/>
        </w:rPr>
        <w:footnoteReference w:id="174"/>
      </w:r>
      <w:r w:rsidRPr="00093C42">
        <w:rPr>
          <w:rFonts w:hint="cs"/>
          <w:vertAlign w:val="superscript"/>
          <w:rtl/>
          <w:lang w:bidi="fa-IR"/>
        </w:rPr>
        <w:t>)</w:t>
      </w:r>
      <w:r>
        <w:rPr>
          <w:rFonts w:hint="cs"/>
          <w:rtl/>
          <w:lang w:bidi="fa-IR"/>
        </w:rPr>
        <w:t xml:space="preserve"> گوید: در تاریخ وفات او به طور جزئی و غیر جید اختلاف شده است، سمعانی در الانساب در ماده الترمذی گفته: در دهکدة خودش بوغ که یکی از روستاهای ترمذ است در «سنه نیف وسبعین مائتین» فوت کرده است و در ماده البوغی گفته: در سال 275 در قریة بوغ زندگی را بدرود گفته. یاقوت در قسمت اول از سمعانی تقلید کرده و ابن خلکان در مورد دوم از او پیروی کرده است، شیخ عابد، سندی به خط خودش بر نسخة ترمذی ذکر کرده است که ترمذی در سال 209 به دنیا آمده و 68 سال زندگی کرده و در سال 277 فوت کرده است. احمد شاکر می‌افزاید: این نظریه اشتباه است، صواب آن است که حافظ المزنی در التهذیب از حافظ ابی العباس جعفر بن </w:t>
      </w:r>
      <w:r w:rsidRPr="008D227C">
        <w:rPr>
          <w:rFonts w:hint="cs"/>
          <w:rtl/>
          <w:lang w:bidi="fa-IR"/>
        </w:rPr>
        <w:t>محمد بن المعتز المستغفری نقل کرده</w:t>
      </w:r>
      <w:r>
        <w:rPr>
          <w:rFonts w:hint="cs"/>
          <w:rtl/>
          <w:lang w:bidi="fa-IR"/>
        </w:rPr>
        <w:t xml:space="preserve"> است که گفته: شب دوشنبه سیزده رجب سال 279 ابوعیسی ترمذی در ترمذ</w:t>
      </w:r>
      <w:r w:rsidRPr="00F130CB">
        <w:rPr>
          <w:rFonts w:hint="cs"/>
          <w:vertAlign w:val="superscript"/>
          <w:rtl/>
          <w:lang w:bidi="fa-IR"/>
        </w:rPr>
        <w:t>(</w:t>
      </w:r>
      <w:r w:rsidRPr="00F130CB">
        <w:rPr>
          <w:rStyle w:val="FootnoteReference"/>
          <w:rtl/>
          <w:lang w:bidi="fa-IR"/>
        </w:rPr>
        <w:footnoteReference w:id="175"/>
      </w:r>
      <w:r w:rsidRPr="00F130CB">
        <w:rPr>
          <w:rFonts w:hint="cs"/>
          <w:vertAlign w:val="superscript"/>
          <w:rtl/>
          <w:lang w:bidi="fa-IR"/>
        </w:rPr>
        <w:t>)</w:t>
      </w:r>
      <w:r>
        <w:rPr>
          <w:rFonts w:hint="cs"/>
          <w:rtl/>
          <w:lang w:bidi="fa-IR"/>
        </w:rPr>
        <w:t xml:space="preserve"> وفات یافت</w:t>
      </w:r>
      <w:r w:rsidRPr="00F83EDB">
        <w:rPr>
          <w:rFonts w:hint="cs"/>
          <w:rtl/>
          <w:lang w:bidi="fa-IR"/>
        </w:rPr>
        <w:t>ه است، این قسمت مورد اعتماد علماء و تاریخ فوت او را در این سال قرار داده</w:t>
      </w:r>
      <w:r w:rsidR="00D75634">
        <w:rPr>
          <w:rFonts w:hint="cs"/>
          <w:rtl/>
          <w:lang w:bidi="fa-IR"/>
        </w:rPr>
        <w:t>‌</w:t>
      </w:r>
      <w:r w:rsidRPr="00F83EDB">
        <w:rPr>
          <w:rFonts w:hint="cs"/>
          <w:rtl/>
          <w:lang w:bidi="fa-IR"/>
        </w:rPr>
        <w:t>اند، مستغفری مؤرخ بزرگی بوده به خراسان مسافرت کرده و مدت مدیدی در آ</w:t>
      </w:r>
      <w:r>
        <w:rPr>
          <w:rFonts w:hint="cs"/>
          <w:rtl/>
          <w:lang w:bidi="fa-IR"/>
        </w:rPr>
        <w:t>نجا اقامت داشته است. چنانکه ترجمة او در الانساب سمعانی صفحة 528 و تذکر</w:t>
      </w:r>
      <w:r w:rsidRPr="00CB0AB5">
        <w:rPr>
          <w:rFonts w:cs="B Badr" w:hint="cs"/>
          <w:rtl/>
          <w:lang w:bidi="fa-IR"/>
        </w:rPr>
        <w:t>ة</w:t>
      </w:r>
      <w:r>
        <w:rPr>
          <w:rFonts w:hint="cs"/>
          <w:rtl/>
          <w:lang w:bidi="fa-IR"/>
        </w:rPr>
        <w:t xml:space="preserve"> الحفاظ ذهبی (283:3) بر این دلالت دارد.</w:t>
      </w:r>
    </w:p>
    <w:p w:rsidR="008842C8" w:rsidRDefault="008842C8" w:rsidP="008842C8">
      <w:pPr>
        <w:ind w:firstLine="284"/>
        <w:rPr>
          <w:rtl/>
          <w:lang w:bidi="fa-IR"/>
        </w:rPr>
      </w:pPr>
      <w:r>
        <w:rPr>
          <w:rFonts w:hint="cs"/>
          <w:rtl/>
          <w:lang w:bidi="fa-IR"/>
        </w:rPr>
        <w:t>احمد شاکر باز می‌گوید: با همة آنچه که ذکر شد ترجیح می‌دهیم که ترمذی در قریة بوغ</w:t>
      </w:r>
      <w:r w:rsidRPr="00F130CB">
        <w:rPr>
          <w:rFonts w:hint="cs"/>
          <w:vertAlign w:val="superscript"/>
          <w:rtl/>
          <w:lang w:bidi="fa-IR"/>
        </w:rPr>
        <w:t>(</w:t>
      </w:r>
      <w:r w:rsidRPr="00F130CB">
        <w:rPr>
          <w:rStyle w:val="FootnoteReference"/>
          <w:rtl/>
          <w:lang w:bidi="fa-IR"/>
        </w:rPr>
        <w:footnoteReference w:id="176"/>
      </w:r>
      <w:r w:rsidRPr="00F130CB">
        <w:rPr>
          <w:rFonts w:hint="cs"/>
          <w:vertAlign w:val="superscript"/>
          <w:rtl/>
          <w:lang w:bidi="fa-IR"/>
        </w:rPr>
        <w:t>)</w:t>
      </w:r>
      <w:r>
        <w:rPr>
          <w:rFonts w:hint="cs"/>
          <w:rtl/>
          <w:lang w:bidi="fa-IR"/>
        </w:rPr>
        <w:t xml:space="preserve"> به دنیا آمده و در آنجا هم فوت کرده است، آنان که </w:t>
      </w:r>
      <w:r w:rsidR="00E21BDA">
        <w:rPr>
          <w:rFonts w:hint="cs"/>
          <w:rtl/>
          <w:lang w:bidi="fa-IR"/>
        </w:rPr>
        <w:t>گفته‌اند</w:t>
      </w:r>
      <w:r>
        <w:rPr>
          <w:rFonts w:hint="cs"/>
          <w:rtl/>
          <w:lang w:bidi="fa-IR"/>
        </w:rPr>
        <w:t>: در ترمذ وفات یافته به این منظور بوده که در دهکده‌ای «بوغ» از دهات ترمذ که تابع آن بوده به رحمت حق  پیوسته و مانند این نسبت زیاد است.</w:t>
      </w:r>
    </w:p>
    <w:p w:rsidR="009C7577" w:rsidRDefault="008842C8" w:rsidP="009C7577">
      <w:pPr>
        <w:pStyle w:val="a0"/>
        <w:rPr>
          <w:rtl/>
        </w:rPr>
      </w:pPr>
      <w:bookmarkStart w:id="410" w:name="_Toc292528896"/>
      <w:bookmarkStart w:id="411" w:name="_Toc292529179"/>
      <w:bookmarkStart w:id="412" w:name="_Toc292976569"/>
      <w:r>
        <w:rPr>
          <w:rFonts w:hint="cs"/>
          <w:rtl/>
        </w:rPr>
        <w:t>محل سکونت:</w:t>
      </w:r>
      <w:bookmarkEnd w:id="410"/>
      <w:bookmarkEnd w:id="411"/>
      <w:bookmarkEnd w:id="412"/>
    </w:p>
    <w:p w:rsidR="008842C8" w:rsidRPr="00A21952" w:rsidRDefault="008842C8" w:rsidP="008842C8">
      <w:pPr>
        <w:ind w:firstLine="284"/>
        <w:rPr>
          <w:rtl/>
          <w:lang w:bidi="fa-IR"/>
        </w:rPr>
      </w:pPr>
      <w:r>
        <w:rPr>
          <w:rFonts w:hint="cs"/>
          <w:rtl/>
          <w:lang w:bidi="fa-IR"/>
        </w:rPr>
        <w:t>ترمذ.</w:t>
      </w:r>
    </w:p>
    <w:p w:rsidR="009C7577" w:rsidRDefault="008842C8" w:rsidP="009C7577">
      <w:pPr>
        <w:pStyle w:val="a0"/>
        <w:rPr>
          <w:rtl/>
        </w:rPr>
      </w:pPr>
      <w:bookmarkStart w:id="413" w:name="_Toc292528897"/>
      <w:bookmarkStart w:id="414" w:name="_Toc292529180"/>
      <w:bookmarkStart w:id="415" w:name="_Toc292976570"/>
      <w:r>
        <w:rPr>
          <w:rFonts w:hint="cs"/>
          <w:rtl/>
        </w:rPr>
        <w:t>شغل شخصی:</w:t>
      </w:r>
      <w:bookmarkEnd w:id="413"/>
      <w:bookmarkEnd w:id="414"/>
      <w:bookmarkEnd w:id="415"/>
    </w:p>
    <w:p w:rsidR="008842C8" w:rsidRPr="00A21952" w:rsidRDefault="008842C8" w:rsidP="008842C8">
      <w:pPr>
        <w:ind w:firstLine="284"/>
        <w:rPr>
          <w:rtl/>
          <w:lang w:bidi="fa-IR"/>
        </w:rPr>
      </w:pPr>
      <w:r>
        <w:rPr>
          <w:rFonts w:hint="cs"/>
          <w:rtl/>
          <w:lang w:bidi="fa-IR"/>
        </w:rPr>
        <w:t>کسب و نشر علم، و شغل و درآمد دیگری برای او پیدا نکردم.</w:t>
      </w:r>
    </w:p>
    <w:p w:rsidR="009C7577" w:rsidRDefault="008842C8" w:rsidP="009C7577">
      <w:pPr>
        <w:pStyle w:val="a0"/>
        <w:rPr>
          <w:rtl/>
        </w:rPr>
      </w:pPr>
      <w:bookmarkStart w:id="416" w:name="_Toc292528898"/>
      <w:bookmarkStart w:id="417" w:name="_Toc292529181"/>
      <w:bookmarkStart w:id="418" w:name="_Toc292976571"/>
      <w:r>
        <w:rPr>
          <w:rFonts w:hint="cs"/>
          <w:rtl/>
        </w:rPr>
        <w:t>نام پدر:</w:t>
      </w:r>
      <w:bookmarkEnd w:id="416"/>
      <w:bookmarkEnd w:id="417"/>
      <w:bookmarkEnd w:id="418"/>
    </w:p>
    <w:p w:rsidR="008842C8" w:rsidRPr="00A21952" w:rsidRDefault="008842C8" w:rsidP="008842C8">
      <w:pPr>
        <w:ind w:firstLine="284"/>
        <w:rPr>
          <w:rtl/>
          <w:lang w:bidi="fa-IR"/>
        </w:rPr>
      </w:pPr>
      <w:r>
        <w:rPr>
          <w:rFonts w:hint="cs"/>
          <w:rtl/>
          <w:lang w:bidi="fa-IR"/>
        </w:rPr>
        <w:t>عیسی.</w:t>
      </w:r>
    </w:p>
    <w:p w:rsidR="009C7577" w:rsidRDefault="008842C8" w:rsidP="009C7577">
      <w:pPr>
        <w:pStyle w:val="a0"/>
        <w:rPr>
          <w:rtl/>
        </w:rPr>
      </w:pPr>
      <w:bookmarkStart w:id="419" w:name="_Toc292528899"/>
      <w:bookmarkStart w:id="420" w:name="_Toc292529182"/>
      <w:bookmarkStart w:id="421" w:name="_Toc292976572"/>
      <w:r>
        <w:rPr>
          <w:rFonts w:hint="cs"/>
          <w:rtl/>
        </w:rPr>
        <w:t>شغل پدر:</w:t>
      </w:r>
      <w:bookmarkEnd w:id="419"/>
      <w:bookmarkEnd w:id="420"/>
      <w:bookmarkEnd w:id="421"/>
    </w:p>
    <w:p w:rsidR="008842C8" w:rsidRPr="00A21952" w:rsidRDefault="008842C8" w:rsidP="008842C8">
      <w:pPr>
        <w:ind w:firstLine="284"/>
        <w:rPr>
          <w:rtl/>
          <w:lang w:bidi="fa-IR"/>
        </w:rPr>
      </w:pPr>
      <w:r>
        <w:rPr>
          <w:rFonts w:hint="cs"/>
          <w:rtl/>
          <w:lang w:bidi="fa-IR"/>
        </w:rPr>
        <w:t>نامعلوم.</w:t>
      </w:r>
    </w:p>
    <w:p w:rsidR="009C7577" w:rsidRDefault="008842C8" w:rsidP="009C7577">
      <w:pPr>
        <w:pStyle w:val="a0"/>
        <w:rPr>
          <w:rtl/>
        </w:rPr>
      </w:pPr>
      <w:bookmarkStart w:id="422" w:name="_Toc292528900"/>
      <w:bookmarkStart w:id="423" w:name="_Toc292529183"/>
      <w:bookmarkStart w:id="424" w:name="_Toc292976573"/>
      <w:r>
        <w:rPr>
          <w:rFonts w:hint="cs"/>
          <w:rtl/>
        </w:rPr>
        <w:t>نام فرزند:</w:t>
      </w:r>
      <w:bookmarkEnd w:id="422"/>
      <w:bookmarkEnd w:id="423"/>
      <w:bookmarkEnd w:id="424"/>
    </w:p>
    <w:p w:rsidR="008842C8" w:rsidRPr="00A21952" w:rsidRDefault="008842C8" w:rsidP="008842C8">
      <w:pPr>
        <w:ind w:firstLine="284"/>
        <w:rPr>
          <w:rtl/>
          <w:lang w:bidi="fa-IR"/>
        </w:rPr>
      </w:pPr>
      <w:r>
        <w:rPr>
          <w:rFonts w:hint="cs"/>
          <w:rtl/>
          <w:lang w:bidi="fa-IR"/>
        </w:rPr>
        <w:t>فرزندی برای او نیافتم.</w:t>
      </w:r>
    </w:p>
    <w:bookmarkStart w:id="425" w:name="_Toc292976574"/>
    <w:p w:rsidR="008842C8" w:rsidRPr="00A21952" w:rsidRDefault="00135F93" w:rsidP="009C7577">
      <w:pPr>
        <w:pStyle w:val="a0"/>
        <w:rPr>
          <w:rtl/>
        </w:rPr>
      </w:pPr>
      <w:r>
        <w:rPr>
          <w:rFonts w:hint="cs"/>
          <w:noProof/>
          <w:rtl/>
          <w:lang w:bidi="ar-SA"/>
        </w:rPr>
        <mc:AlternateContent>
          <mc:Choice Requires="wps">
            <w:drawing>
              <wp:anchor distT="0" distB="0" distL="114300" distR="114300" simplePos="0" relativeHeight="251658752" behindDoc="0" locked="0" layoutInCell="1" allowOverlap="1" wp14:anchorId="6FF6B0BF" wp14:editId="65E770B7">
                <wp:simplePos x="0" y="0"/>
                <wp:positionH relativeFrom="column">
                  <wp:posOffset>2578100</wp:posOffset>
                </wp:positionH>
                <wp:positionV relativeFrom="paragraph">
                  <wp:posOffset>172720</wp:posOffset>
                </wp:positionV>
                <wp:extent cx="355600" cy="0"/>
                <wp:effectExtent l="6350" t="10795" r="9525" b="8255"/>
                <wp:wrapNone/>
                <wp:docPr id="1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13.6pt" to="23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iICGgIAADM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"/>
            </w:pict>
          </mc:Fallback>
        </mc:AlternateContent>
      </w:r>
      <w:bookmarkStart w:id="426" w:name="_Toc292528901"/>
      <w:bookmarkStart w:id="427" w:name="_Toc292529184"/>
      <w:r w:rsidR="008842C8">
        <w:rPr>
          <w:rFonts w:hint="cs"/>
          <w:rtl/>
        </w:rPr>
        <w:t>شغل فرزند:</w:t>
      </w:r>
      <w:bookmarkEnd w:id="425"/>
      <w:bookmarkEnd w:id="426"/>
      <w:bookmarkEnd w:id="427"/>
      <w:r w:rsidR="008842C8">
        <w:rPr>
          <w:rFonts w:hint="cs"/>
          <w:rtl/>
        </w:rPr>
        <w:t xml:space="preserve"> </w:t>
      </w:r>
    </w:p>
    <w:p w:rsidR="009C7577" w:rsidRDefault="008842C8" w:rsidP="009C7577">
      <w:pPr>
        <w:pStyle w:val="a0"/>
        <w:rPr>
          <w:rtl/>
        </w:rPr>
      </w:pPr>
      <w:bookmarkStart w:id="428" w:name="_Toc292528902"/>
      <w:bookmarkStart w:id="429" w:name="_Toc292529185"/>
      <w:bookmarkStart w:id="430" w:name="_Toc292976575"/>
      <w:r>
        <w:rPr>
          <w:rFonts w:hint="cs"/>
          <w:rtl/>
        </w:rPr>
        <w:t>درآمد:</w:t>
      </w:r>
      <w:bookmarkEnd w:id="428"/>
      <w:bookmarkEnd w:id="429"/>
      <w:bookmarkEnd w:id="430"/>
    </w:p>
    <w:p w:rsidR="008842C8" w:rsidRPr="00A21952" w:rsidRDefault="008842C8" w:rsidP="008842C8">
      <w:pPr>
        <w:ind w:firstLine="284"/>
        <w:rPr>
          <w:rtl/>
          <w:lang w:bidi="fa-IR"/>
        </w:rPr>
      </w:pPr>
      <w:r>
        <w:rPr>
          <w:rFonts w:hint="cs"/>
          <w:rtl/>
          <w:lang w:bidi="fa-IR"/>
        </w:rPr>
        <w:t>نامعلوم.</w:t>
      </w:r>
    </w:p>
    <w:p w:rsidR="009C7577" w:rsidRDefault="008842C8" w:rsidP="009C7577">
      <w:pPr>
        <w:pStyle w:val="a0"/>
        <w:rPr>
          <w:rtl/>
        </w:rPr>
      </w:pPr>
      <w:bookmarkStart w:id="431" w:name="_Toc292528903"/>
      <w:bookmarkStart w:id="432" w:name="_Toc292529186"/>
      <w:bookmarkStart w:id="433" w:name="_Toc292976576"/>
      <w:r>
        <w:rPr>
          <w:rFonts w:hint="cs"/>
          <w:rtl/>
        </w:rPr>
        <w:t>رابطه با حکومت:</w:t>
      </w:r>
      <w:bookmarkEnd w:id="431"/>
      <w:bookmarkEnd w:id="432"/>
      <w:bookmarkEnd w:id="433"/>
    </w:p>
    <w:p w:rsidR="008842C8" w:rsidRPr="00A21952" w:rsidRDefault="008842C8" w:rsidP="008842C8">
      <w:pPr>
        <w:ind w:firstLine="284"/>
        <w:rPr>
          <w:rtl/>
          <w:lang w:bidi="fa-IR"/>
        </w:rPr>
      </w:pPr>
      <w:r>
        <w:rPr>
          <w:rFonts w:hint="cs"/>
          <w:rtl/>
          <w:lang w:bidi="fa-IR"/>
        </w:rPr>
        <w:t>خوب بوده است.</w:t>
      </w:r>
    </w:p>
    <w:bookmarkStart w:id="434" w:name="_Toc292976577"/>
    <w:p w:rsidR="008842C8" w:rsidRPr="00A21952" w:rsidRDefault="00135F93" w:rsidP="009C7577">
      <w:pPr>
        <w:pStyle w:val="a0"/>
        <w:rPr>
          <w:rtl/>
        </w:rPr>
      </w:pPr>
      <w:r>
        <w:rPr>
          <w:rFonts w:hint="cs"/>
          <w:noProof/>
          <w:rtl/>
          <w:lang w:bidi="ar-SA"/>
        </w:rPr>
        <mc:AlternateContent>
          <mc:Choice Requires="wps">
            <w:drawing>
              <wp:anchor distT="0" distB="0" distL="114300" distR="114300" simplePos="0" relativeHeight="251657728" behindDoc="0" locked="0" layoutInCell="1" allowOverlap="1" wp14:anchorId="7ADC1AE2" wp14:editId="69003A59">
                <wp:simplePos x="0" y="0"/>
                <wp:positionH relativeFrom="column">
                  <wp:posOffset>2444750</wp:posOffset>
                </wp:positionH>
                <wp:positionV relativeFrom="paragraph">
                  <wp:posOffset>169545</wp:posOffset>
                </wp:positionV>
                <wp:extent cx="355600" cy="0"/>
                <wp:effectExtent l="6350" t="7620" r="9525" b="11430"/>
                <wp:wrapNone/>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13.35pt" to="22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"/>
            </w:pict>
          </mc:Fallback>
        </mc:AlternateContent>
      </w:r>
      <w:bookmarkStart w:id="435" w:name="_Toc292528904"/>
      <w:bookmarkStart w:id="436" w:name="_Toc292529187"/>
      <w:r w:rsidR="008842C8">
        <w:rPr>
          <w:rFonts w:hint="cs"/>
          <w:rtl/>
        </w:rPr>
        <w:t>محل تحصیل:</w:t>
      </w:r>
      <w:bookmarkEnd w:id="434"/>
      <w:bookmarkEnd w:id="435"/>
      <w:bookmarkEnd w:id="436"/>
      <w:r w:rsidR="008842C8">
        <w:rPr>
          <w:rFonts w:hint="cs"/>
          <w:rtl/>
        </w:rPr>
        <w:t xml:space="preserve"> </w:t>
      </w:r>
    </w:p>
    <w:p w:rsidR="009C7577" w:rsidRDefault="008842C8" w:rsidP="009C7577">
      <w:pPr>
        <w:pStyle w:val="a0"/>
        <w:rPr>
          <w:rtl/>
        </w:rPr>
      </w:pPr>
      <w:bookmarkStart w:id="437" w:name="_Toc292528905"/>
      <w:bookmarkStart w:id="438" w:name="_Toc292529188"/>
      <w:bookmarkStart w:id="439" w:name="_Toc292976578"/>
      <w:r>
        <w:rPr>
          <w:rFonts w:hint="cs"/>
          <w:rtl/>
        </w:rPr>
        <w:t>استادان و شیوخ او:</w:t>
      </w:r>
      <w:bookmarkEnd w:id="437"/>
      <w:bookmarkEnd w:id="438"/>
      <w:bookmarkEnd w:id="439"/>
    </w:p>
    <w:p w:rsidR="008842C8" w:rsidRDefault="008842C8" w:rsidP="008842C8">
      <w:pPr>
        <w:ind w:firstLine="284"/>
        <w:rPr>
          <w:rtl/>
          <w:lang w:bidi="fa-IR"/>
        </w:rPr>
      </w:pPr>
      <w:r>
        <w:rPr>
          <w:rFonts w:hint="cs"/>
          <w:rtl/>
          <w:lang w:bidi="fa-IR"/>
        </w:rPr>
        <w:t>در مقدمة سنن ترمذی به قلم احمد شاکر آمده</w:t>
      </w:r>
      <w:r w:rsidRPr="00FA5262">
        <w:rPr>
          <w:rFonts w:hint="cs"/>
          <w:vertAlign w:val="superscript"/>
          <w:rtl/>
          <w:lang w:bidi="fa-IR"/>
        </w:rPr>
        <w:t>(</w:t>
      </w:r>
      <w:r w:rsidRPr="00FA5262">
        <w:rPr>
          <w:rStyle w:val="FootnoteReference"/>
          <w:rtl/>
          <w:lang w:bidi="fa-IR"/>
        </w:rPr>
        <w:footnoteReference w:id="177"/>
      </w:r>
      <w:r w:rsidRPr="00FA5262">
        <w:rPr>
          <w:rFonts w:hint="cs"/>
          <w:vertAlign w:val="superscript"/>
          <w:rtl/>
          <w:lang w:bidi="fa-IR"/>
        </w:rPr>
        <w:t>)</w:t>
      </w:r>
      <w:r>
        <w:rPr>
          <w:rFonts w:hint="cs"/>
          <w:rtl/>
          <w:lang w:bidi="fa-IR"/>
        </w:rPr>
        <w:t xml:space="preserve">: وی بسیاری از شیوخ را درک کرد و از </w:t>
      </w:r>
      <w:r w:rsidR="000B2A16">
        <w:rPr>
          <w:rFonts w:hint="cs"/>
          <w:rtl/>
          <w:lang w:bidi="fa-IR"/>
        </w:rPr>
        <w:t xml:space="preserve">آن‌ها </w:t>
      </w:r>
      <w:r>
        <w:rPr>
          <w:rFonts w:hint="cs"/>
          <w:rtl/>
          <w:lang w:bidi="fa-IR"/>
        </w:rPr>
        <w:t>سماع حدیث نمود و عصر او عصر نهضت علمیة عظیمه در علوم حدیث بود و این نهضت از امام محمد بن ادریس شافعی مطلبی ناصر حدیث سرچشمه گرفته، زیرا او در این باره عموم مردم و اهل عراق و مخصوصاً اهل مصر را تعلیم کرد و معنی احتیاج به سنت و معنی عمل به آن با قرآن را نشان داد و اصول آن را تحدید و تحریر نمود.</w:t>
      </w:r>
    </w:p>
    <w:p w:rsidR="008842C8" w:rsidRDefault="008842C8" w:rsidP="008842C8">
      <w:pPr>
        <w:ind w:firstLine="284"/>
        <w:rPr>
          <w:rtl/>
          <w:lang w:bidi="fa-IR"/>
        </w:rPr>
      </w:pPr>
      <w:r>
        <w:rPr>
          <w:rFonts w:hint="cs"/>
          <w:rtl/>
          <w:lang w:bidi="fa-IR"/>
        </w:rPr>
        <w:t>و سپس ائمة اصحاب کتب سته که طبقة تالیة عصر شافعی بودند، با این که او را از لحاظ روایت و سماع درک نکردند</w:t>
      </w:r>
      <w:r w:rsidRPr="002A2744">
        <w:rPr>
          <w:rFonts w:hint="cs"/>
          <w:vertAlign w:val="superscript"/>
          <w:rtl/>
          <w:lang w:bidi="fa-IR"/>
        </w:rPr>
        <w:t>(</w:t>
      </w:r>
      <w:r w:rsidRPr="002A2744">
        <w:rPr>
          <w:rStyle w:val="FootnoteReference"/>
          <w:rtl/>
          <w:lang w:bidi="fa-IR"/>
        </w:rPr>
        <w:footnoteReference w:id="178"/>
      </w:r>
      <w:r w:rsidRPr="002A2744">
        <w:rPr>
          <w:rFonts w:hint="cs"/>
          <w:vertAlign w:val="superscript"/>
          <w:rtl/>
          <w:lang w:bidi="fa-IR"/>
        </w:rPr>
        <w:t>)</w:t>
      </w:r>
      <w:r>
        <w:rPr>
          <w:rFonts w:hint="cs"/>
          <w:rtl/>
          <w:lang w:bidi="fa-IR"/>
        </w:rPr>
        <w:t>، ولی اقران، معاصران، مناظران و شاگردان او را درک کرده و در این میان به حد نبوغ و عظمت مقام حدیثی رسیده بودند.</w:t>
      </w:r>
    </w:p>
    <w:p w:rsidR="008842C8" w:rsidRDefault="008842C8" w:rsidP="00D75634">
      <w:pPr>
        <w:ind w:firstLine="284"/>
        <w:rPr>
          <w:rtl/>
          <w:lang w:bidi="fa-IR"/>
        </w:rPr>
      </w:pPr>
      <w:r>
        <w:rPr>
          <w:rFonts w:hint="cs"/>
          <w:rtl/>
          <w:lang w:bidi="fa-IR"/>
        </w:rPr>
        <w:t xml:space="preserve">ائمه سته از بسیاری از شیوخ روایت </w:t>
      </w:r>
      <w:r w:rsidR="006B1E77">
        <w:rPr>
          <w:rFonts w:hint="cs"/>
          <w:rtl/>
          <w:lang w:bidi="fa-IR"/>
        </w:rPr>
        <w:t>کرده‌اند</w:t>
      </w:r>
      <w:r>
        <w:rPr>
          <w:rFonts w:hint="cs"/>
          <w:rtl/>
          <w:lang w:bidi="fa-IR"/>
        </w:rPr>
        <w:t xml:space="preserve"> بعضی از </w:t>
      </w:r>
      <w:r w:rsidR="000B2A16">
        <w:rPr>
          <w:rFonts w:hint="cs"/>
          <w:rtl/>
          <w:lang w:bidi="fa-IR"/>
        </w:rPr>
        <w:t xml:space="preserve">آن‌ها </w:t>
      </w:r>
      <w:r>
        <w:rPr>
          <w:rFonts w:hint="cs"/>
          <w:rtl/>
          <w:lang w:bidi="fa-IR"/>
        </w:rPr>
        <w:t>از بعضی شیوخ منفرداً به روایت پرداخته</w:t>
      </w:r>
      <w:r w:rsidR="00D75634">
        <w:rPr>
          <w:rFonts w:hint="cs"/>
          <w:rtl/>
          <w:lang w:bidi="fa-IR"/>
        </w:rPr>
        <w:t>‌</w:t>
      </w:r>
      <w:r>
        <w:rPr>
          <w:rFonts w:hint="cs"/>
          <w:rtl/>
          <w:lang w:bidi="fa-IR"/>
        </w:rPr>
        <w:t xml:space="preserve">اند و بعضی از </w:t>
      </w:r>
      <w:r w:rsidR="000B2A16">
        <w:rPr>
          <w:rFonts w:hint="cs"/>
          <w:rtl/>
          <w:lang w:bidi="fa-IR"/>
        </w:rPr>
        <w:t xml:space="preserve">آن‌ها </w:t>
      </w:r>
      <w:r>
        <w:rPr>
          <w:rFonts w:hint="cs"/>
          <w:rtl/>
          <w:lang w:bidi="fa-IR"/>
        </w:rPr>
        <w:t xml:space="preserve">با بعضی دیگر شریک در روایت </w:t>
      </w:r>
      <w:r w:rsidR="007D498E">
        <w:rPr>
          <w:rFonts w:hint="cs"/>
          <w:rtl/>
          <w:lang w:bidi="fa-IR"/>
        </w:rPr>
        <w:t>بوده‌اند</w:t>
      </w:r>
      <w:r>
        <w:rPr>
          <w:rFonts w:hint="cs"/>
          <w:rtl/>
          <w:lang w:bidi="fa-IR"/>
        </w:rPr>
        <w:t xml:space="preserve">، موافق با گفتة احمد شاکر در دائره المعارف احمد سنتاوی و هیئت مؤلفین آمده: ترمذی بسیاری از قدماء شیوخ را درک کرده و از آنان سماع حدیث را نموده است، او با جمیع اصحاب کتب سته فقط با نه نفر اشتراک روایت داشته است و </w:t>
      </w:r>
      <w:r w:rsidR="000B2A16">
        <w:rPr>
          <w:rFonts w:hint="cs"/>
          <w:rtl/>
          <w:lang w:bidi="fa-IR"/>
        </w:rPr>
        <w:t xml:space="preserve">آن‌ها </w:t>
      </w:r>
      <w:r>
        <w:rPr>
          <w:rFonts w:hint="cs"/>
          <w:rtl/>
          <w:lang w:bidi="fa-IR"/>
        </w:rPr>
        <w:t>عبارتند از:</w:t>
      </w:r>
    </w:p>
    <w:p w:rsidR="008842C8" w:rsidRDefault="008842C8" w:rsidP="008842C8">
      <w:pPr>
        <w:ind w:firstLine="284"/>
        <w:rPr>
          <w:rtl/>
          <w:lang w:bidi="fa-IR"/>
        </w:rPr>
      </w:pPr>
      <w:r>
        <w:rPr>
          <w:rFonts w:hint="cs"/>
          <w:rtl/>
          <w:lang w:bidi="fa-IR"/>
        </w:rPr>
        <w:t>1- محمد بن بشار بُندار متولد 167 متوفی 252 هجری.</w:t>
      </w:r>
    </w:p>
    <w:p w:rsidR="008842C8" w:rsidRDefault="008842C8" w:rsidP="008842C8">
      <w:pPr>
        <w:ind w:firstLine="284"/>
        <w:rPr>
          <w:rtl/>
          <w:lang w:bidi="fa-IR"/>
        </w:rPr>
      </w:pPr>
      <w:r>
        <w:rPr>
          <w:rFonts w:hint="cs"/>
          <w:rtl/>
          <w:lang w:bidi="fa-IR"/>
        </w:rPr>
        <w:t>2- محمد بن المثنی موسی متولد 167 متوفی 252 هجری.</w:t>
      </w:r>
    </w:p>
    <w:p w:rsidR="008842C8" w:rsidRDefault="008842C8" w:rsidP="008842C8">
      <w:pPr>
        <w:ind w:firstLine="284"/>
        <w:rPr>
          <w:rtl/>
          <w:lang w:bidi="fa-IR"/>
        </w:rPr>
      </w:pPr>
      <w:r>
        <w:rPr>
          <w:rFonts w:hint="cs"/>
          <w:rtl/>
          <w:lang w:bidi="fa-IR"/>
        </w:rPr>
        <w:t>3- زیاد بن یحیی حسانی متوفی 254 هجری.</w:t>
      </w:r>
    </w:p>
    <w:p w:rsidR="008842C8" w:rsidRDefault="008842C8" w:rsidP="008842C8">
      <w:pPr>
        <w:ind w:firstLine="284"/>
        <w:rPr>
          <w:rtl/>
          <w:lang w:bidi="fa-IR"/>
        </w:rPr>
      </w:pPr>
      <w:r>
        <w:rPr>
          <w:rFonts w:hint="cs"/>
          <w:rtl/>
          <w:lang w:bidi="fa-IR"/>
        </w:rPr>
        <w:t>4- عباس بن عبدالعظیم عنبری متوفی 246 هجری.</w:t>
      </w:r>
    </w:p>
    <w:p w:rsidR="008842C8" w:rsidRDefault="008842C8" w:rsidP="008842C8">
      <w:pPr>
        <w:ind w:firstLine="284"/>
        <w:rPr>
          <w:rtl/>
          <w:lang w:bidi="fa-IR"/>
        </w:rPr>
      </w:pPr>
      <w:r>
        <w:rPr>
          <w:rFonts w:hint="cs"/>
          <w:rtl/>
          <w:lang w:bidi="fa-IR"/>
        </w:rPr>
        <w:t>5- ابوسعید الأشج عبدالله بن سعید کندی متوفی 257 هجری.</w:t>
      </w:r>
    </w:p>
    <w:p w:rsidR="008842C8" w:rsidRDefault="008842C8" w:rsidP="008842C8">
      <w:pPr>
        <w:ind w:firstLine="284"/>
        <w:rPr>
          <w:rtl/>
          <w:lang w:bidi="fa-IR"/>
        </w:rPr>
      </w:pPr>
      <w:r>
        <w:rPr>
          <w:rFonts w:hint="cs"/>
          <w:rtl/>
          <w:lang w:bidi="fa-IR"/>
        </w:rPr>
        <w:t>6- ابوحفص عمرو بن علی الفلاس متولد 160 متوفی 249 هجری.</w:t>
      </w:r>
    </w:p>
    <w:p w:rsidR="008842C8" w:rsidRDefault="008842C8" w:rsidP="008842C8">
      <w:pPr>
        <w:ind w:firstLine="284"/>
        <w:rPr>
          <w:rtl/>
          <w:lang w:bidi="fa-IR"/>
        </w:rPr>
      </w:pPr>
      <w:r>
        <w:rPr>
          <w:rFonts w:hint="cs"/>
          <w:rtl/>
          <w:lang w:bidi="fa-IR"/>
        </w:rPr>
        <w:t>7- یعقوب بن ابراهیم الدَورَقی متولد 166 متوفی 252 هجری.</w:t>
      </w:r>
    </w:p>
    <w:p w:rsidR="008842C8" w:rsidRDefault="008842C8" w:rsidP="008842C8">
      <w:pPr>
        <w:ind w:firstLine="284"/>
        <w:rPr>
          <w:rtl/>
          <w:lang w:bidi="fa-IR"/>
        </w:rPr>
      </w:pPr>
      <w:r>
        <w:rPr>
          <w:rFonts w:hint="cs"/>
          <w:rtl/>
          <w:lang w:bidi="fa-IR"/>
        </w:rPr>
        <w:t>8- محمد بن مَعمَر القیسی البحرانی متوفی 256 هجری.</w:t>
      </w:r>
    </w:p>
    <w:p w:rsidR="008842C8" w:rsidRDefault="008842C8" w:rsidP="008842C8">
      <w:pPr>
        <w:ind w:firstLine="284"/>
        <w:rPr>
          <w:rtl/>
          <w:lang w:bidi="fa-IR"/>
        </w:rPr>
      </w:pPr>
      <w:r>
        <w:rPr>
          <w:rFonts w:hint="cs"/>
          <w:rtl/>
          <w:lang w:bidi="fa-IR"/>
        </w:rPr>
        <w:t>9- نصر بن علی الجَهضَمی متوفی 250 هجری.</w:t>
      </w:r>
    </w:p>
    <w:p w:rsidR="008842C8" w:rsidRDefault="008842C8" w:rsidP="008842C8">
      <w:pPr>
        <w:ind w:firstLine="284"/>
        <w:rPr>
          <w:rtl/>
          <w:lang w:bidi="fa-IR"/>
        </w:rPr>
      </w:pPr>
      <w:r>
        <w:rPr>
          <w:rFonts w:hint="cs"/>
          <w:rtl/>
          <w:lang w:bidi="fa-IR"/>
        </w:rPr>
        <w:t>ترمذی شیوخ و استادانی قبل از</w:t>
      </w:r>
      <w:r w:rsidR="009F5C94">
        <w:rPr>
          <w:rFonts w:hint="cs"/>
          <w:rtl/>
          <w:lang w:bidi="fa-IR"/>
        </w:rPr>
        <w:t xml:space="preserve"> این‌ها </w:t>
      </w:r>
      <w:r>
        <w:rPr>
          <w:rFonts w:hint="cs"/>
          <w:rtl/>
          <w:lang w:bidi="fa-IR"/>
        </w:rPr>
        <w:t xml:space="preserve">را درک کرده و در کتابش از </w:t>
      </w:r>
      <w:r w:rsidR="000B2A16">
        <w:rPr>
          <w:rFonts w:hint="cs"/>
          <w:rtl/>
          <w:lang w:bidi="fa-IR"/>
        </w:rPr>
        <w:t xml:space="preserve">آن‌ها </w:t>
      </w:r>
      <w:r>
        <w:rPr>
          <w:rFonts w:hint="cs"/>
          <w:rtl/>
          <w:lang w:bidi="fa-IR"/>
        </w:rPr>
        <w:t>روایت به عمل آورده است، از جمله عبارتند از:</w:t>
      </w:r>
    </w:p>
    <w:p w:rsidR="008842C8" w:rsidRDefault="008842C8" w:rsidP="008842C8">
      <w:pPr>
        <w:ind w:firstLine="284"/>
        <w:rPr>
          <w:rtl/>
          <w:lang w:bidi="fa-IR"/>
        </w:rPr>
      </w:pPr>
      <w:r>
        <w:rPr>
          <w:rFonts w:hint="cs"/>
          <w:rtl/>
          <w:lang w:bidi="fa-IR"/>
        </w:rPr>
        <w:t>1- عبدالله بن معاویه جُمحَی متوفی 243 که عمر او متجاوز از صد سال بود.</w:t>
      </w:r>
    </w:p>
    <w:p w:rsidR="008842C8" w:rsidRDefault="008842C8" w:rsidP="008842C8">
      <w:pPr>
        <w:ind w:firstLine="284"/>
        <w:rPr>
          <w:rtl/>
          <w:lang w:bidi="fa-IR"/>
        </w:rPr>
      </w:pPr>
      <w:r>
        <w:rPr>
          <w:rFonts w:hint="cs"/>
          <w:rtl/>
          <w:lang w:bidi="fa-IR"/>
        </w:rPr>
        <w:t>2- علی بن حجر المروزی متوفی به 240</w:t>
      </w:r>
      <w:r w:rsidRPr="00A70121">
        <w:rPr>
          <w:rFonts w:hint="cs"/>
          <w:vertAlign w:val="superscript"/>
          <w:rtl/>
          <w:lang w:bidi="fa-IR"/>
        </w:rPr>
        <w:t>(</w:t>
      </w:r>
      <w:r w:rsidRPr="00A70121">
        <w:rPr>
          <w:rStyle w:val="FootnoteReference"/>
          <w:rtl/>
          <w:lang w:bidi="fa-IR"/>
        </w:rPr>
        <w:footnoteReference w:id="179"/>
      </w:r>
      <w:r w:rsidRPr="00A70121">
        <w:rPr>
          <w:rFonts w:hint="cs"/>
          <w:vertAlign w:val="superscript"/>
          <w:rtl/>
          <w:lang w:bidi="fa-IR"/>
        </w:rPr>
        <w:t>)</w:t>
      </w:r>
      <w:r>
        <w:rPr>
          <w:rFonts w:hint="cs"/>
          <w:rtl/>
          <w:lang w:bidi="fa-IR"/>
        </w:rPr>
        <w:t xml:space="preserve"> که عمر او نود و یک سال بود.</w:t>
      </w:r>
    </w:p>
    <w:p w:rsidR="008842C8" w:rsidRDefault="008842C8" w:rsidP="008842C8">
      <w:pPr>
        <w:ind w:firstLine="284"/>
        <w:rPr>
          <w:rtl/>
          <w:lang w:bidi="fa-IR"/>
        </w:rPr>
      </w:pPr>
      <w:r>
        <w:rPr>
          <w:rFonts w:hint="cs"/>
          <w:rtl/>
          <w:lang w:bidi="fa-IR"/>
        </w:rPr>
        <w:t>3- قطیبه بن سعید الثقفی ابورجاء متولد 150 و متوفی 240.</w:t>
      </w:r>
    </w:p>
    <w:p w:rsidR="008842C8" w:rsidRDefault="008842C8" w:rsidP="008842C8">
      <w:pPr>
        <w:ind w:firstLine="284"/>
        <w:rPr>
          <w:rtl/>
          <w:lang w:bidi="fa-IR"/>
        </w:rPr>
      </w:pPr>
      <w:r>
        <w:rPr>
          <w:rFonts w:hint="cs"/>
          <w:rtl/>
          <w:lang w:bidi="fa-IR"/>
        </w:rPr>
        <w:t>4- ابومصعب احمد بن ابی بکر الزهری المدنی متولد 150 متوفی 242.</w:t>
      </w:r>
    </w:p>
    <w:p w:rsidR="008842C8" w:rsidRDefault="008842C8" w:rsidP="008842C8">
      <w:pPr>
        <w:ind w:firstLine="284"/>
        <w:rPr>
          <w:rtl/>
          <w:lang w:bidi="fa-IR"/>
        </w:rPr>
      </w:pPr>
      <w:r>
        <w:rPr>
          <w:rFonts w:hint="cs"/>
          <w:rtl/>
          <w:lang w:bidi="fa-IR"/>
        </w:rPr>
        <w:t>5- ابراهیم بن عبدالله بن حاتم هروی متولد 178 متوفی 244 هجری.</w:t>
      </w:r>
    </w:p>
    <w:p w:rsidR="008842C8" w:rsidRDefault="008842C8" w:rsidP="008842C8">
      <w:pPr>
        <w:ind w:firstLine="284"/>
        <w:rPr>
          <w:rtl/>
          <w:lang w:bidi="fa-IR"/>
        </w:rPr>
      </w:pPr>
      <w:r>
        <w:rPr>
          <w:rFonts w:hint="cs"/>
          <w:rtl/>
          <w:lang w:bidi="fa-IR"/>
        </w:rPr>
        <w:t xml:space="preserve">6- محمد بن </w:t>
      </w:r>
      <w:r w:rsidRPr="006B1F83">
        <w:rPr>
          <w:rFonts w:hint="cs"/>
          <w:rtl/>
          <w:lang w:bidi="fa-IR"/>
        </w:rPr>
        <w:t>ملک بن ابی شوارب متوفی</w:t>
      </w:r>
      <w:r>
        <w:rPr>
          <w:rFonts w:hint="cs"/>
          <w:rtl/>
          <w:lang w:bidi="fa-IR"/>
        </w:rPr>
        <w:t xml:space="preserve"> سال 244 هجری.</w:t>
      </w:r>
    </w:p>
    <w:p w:rsidR="008842C8" w:rsidRDefault="008842C8" w:rsidP="008842C8">
      <w:pPr>
        <w:ind w:firstLine="284"/>
        <w:rPr>
          <w:rtl/>
          <w:lang w:bidi="fa-IR"/>
        </w:rPr>
      </w:pPr>
      <w:r>
        <w:rPr>
          <w:rFonts w:hint="cs"/>
          <w:rtl/>
          <w:lang w:bidi="fa-IR"/>
        </w:rPr>
        <w:t>7- اسماعیل بن موسی فزاری السُدی متوفی به سال 240 هجری.</w:t>
      </w:r>
    </w:p>
    <w:p w:rsidR="008842C8" w:rsidRDefault="008842C8" w:rsidP="008842C8">
      <w:pPr>
        <w:ind w:firstLine="284"/>
        <w:rPr>
          <w:rtl/>
          <w:lang w:bidi="fa-IR"/>
        </w:rPr>
      </w:pPr>
      <w:r>
        <w:rPr>
          <w:rFonts w:hint="cs"/>
          <w:rtl/>
          <w:lang w:bidi="fa-IR"/>
        </w:rPr>
        <w:t>8- سوید بن نصر بن سوید مروزی متوفی 240 در 91 سالگی.</w:t>
      </w:r>
    </w:p>
    <w:p w:rsidR="008842C8" w:rsidRDefault="008842C8" w:rsidP="008842C8">
      <w:pPr>
        <w:ind w:firstLine="284"/>
        <w:rPr>
          <w:rtl/>
          <w:lang w:bidi="fa-IR"/>
        </w:rPr>
      </w:pPr>
      <w:r>
        <w:rPr>
          <w:rFonts w:hint="cs"/>
          <w:rtl/>
          <w:lang w:bidi="fa-IR"/>
        </w:rPr>
        <w:t>9- محمد بن ابی معشر نجیح سندی متوفی به سال 244 و قیل در سال 247 در 99 سالگی و 8 روز.</w:t>
      </w:r>
    </w:p>
    <w:p w:rsidR="008842C8" w:rsidRDefault="008842C8" w:rsidP="008842C8">
      <w:pPr>
        <w:ind w:firstLine="284"/>
        <w:rPr>
          <w:rtl/>
          <w:lang w:bidi="fa-IR"/>
        </w:rPr>
      </w:pPr>
      <w:r>
        <w:rPr>
          <w:rFonts w:hint="cs"/>
          <w:rtl/>
          <w:lang w:bidi="fa-IR"/>
        </w:rPr>
        <w:t xml:space="preserve">استادان و شیوخ او زیاد </w:t>
      </w:r>
      <w:r w:rsidR="007D498E">
        <w:rPr>
          <w:rFonts w:hint="cs"/>
          <w:rtl/>
          <w:lang w:bidi="fa-IR"/>
        </w:rPr>
        <w:t>بوده‌اند</w:t>
      </w:r>
      <w:r>
        <w:rPr>
          <w:rFonts w:hint="cs"/>
          <w:rtl/>
          <w:lang w:bidi="fa-IR"/>
        </w:rPr>
        <w:t>، وی رحمه الله نیز از قتیبه بن سعید و محمد بن اسماعیل بخاری و ابراهیم بن عبدالله هروی و اسماعیل بن موسی سماع و اخذ نموده است.</w:t>
      </w:r>
    </w:p>
    <w:p w:rsidR="008842C8" w:rsidRDefault="008842C8" w:rsidP="008842C8">
      <w:pPr>
        <w:ind w:firstLine="284"/>
        <w:rPr>
          <w:rtl/>
          <w:lang w:bidi="fa-IR"/>
        </w:rPr>
      </w:pPr>
      <w:r>
        <w:rPr>
          <w:rFonts w:hint="cs"/>
          <w:rtl/>
          <w:lang w:bidi="fa-IR"/>
        </w:rPr>
        <w:t xml:space="preserve">او در حدیث بر بخاری تفقه کرده و از او علم حدیث را اخذ نموده خریج و تلمیذ و از شاگردان او و به دوام در حضور او بوده و از او پرسیده و استفاده کرده و با او مناظره نموده، و سپس موافق او شده و گاهی به عادت تحقیق و اثبات حق در بحث و مناظره رأی مخالف را پسندیده است، امام بخاری شاهد دقت نظر و مقامات علمی او بوده چنانکه عادت کبار شیوخ است که از کوچکتر از خود نیز روایت </w:t>
      </w:r>
      <w:r w:rsidR="006B1E77">
        <w:rPr>
          <w:rFonts w:hint="cs"/>
          <w:rtl/>
          <w:lang w:bidi="fa-IR"/>
        </w:rPr>
        <w:t>کرده‌اند</w:t>
      </w:r>
      <w:r>
        <w:rPr>
          <w:rFonts w:hint="cs"/>
          <w:rtl/>
          <w:lang w:bidi="fa-IR"/>
        </w:rPr>
        <w:t>، امام بخاری حدیث واحدی را از امام ترمذی روایت کرده است</w:t>
      </w:r>
      <w:r w:rsidRPr="005B2B16">
        <w:rPr>
          <w:rFonts w:hint="cs"/>
          <w:vertAlign w:val="superscript"/>
          <w:rtl/>
          <w:lang w:bidi="fa-IR"/>
        </w:rPr>
        <w:t>(</w:t>
      </w:r>
      <w:r w:rsidRPr="005B2B16">
        <w:rPr>
          <w:rStyle w:val="FootnoteReference"/>
          <w:rtl/>
          <w:lang w:bidi="fa-IR"/>
        </w:rPr>
        <w:footnoteReference w:id="180"/>
      </w:r>
      <w:r w:rsidRPr="005B2B16">
        <w:rPr>
          <w:rFonts w:hint="cs"/>
          <w:vertAlign w:val="superscript"/>
          <w:rtl/>
          <w:lang w:bidi="fa-IR"/>
        </w:rPr>
        <w:t>)</w:t>
      </w:r>
      <w:r>
        <w:rPr>
          <w:rFonts w:hint="cs"/>
          <w:rtl/>
          <w:lang w:bidi="fa-IR"/>
        </w:rPr>
        <w:t>. و باز در بعضی از شیوخ مانند قتیبه بن سعید و علی بن حجر و ابن بشار و غیره با بخاری شرکت جسته است</w:t>
      </w:r>
      <w:r w:rsidRPr="005B2B16">
        <w:rPr>
          <w:rFonts w:hint="cs"/>
          <w:vertAlign w:val="superscript"/>
          <w:rtl/>
          <w:lang w:bidi="fa-IR"/>
        </w:rPr>
        <w:t>(</w:t>
      </w:r>
      <w:r w:rsidRPr="005B2B16">
        <w:rPr>
          <w:rStyle w:val="FootnoteReference"/>
          <w:rtl/>
          <w:lang w:bidi="fa-IR"/>
        </w:rPr>
        <w:footnoteReference w:id="181"/>
      </w:r>
      <w:r w:rsidRPr="005B2B16">
        <w:rPr>
          <w:rFonts w:hint="cs"/>
          <w:vertAlign w:val="superscript"/>
          <w:rtl/>
          <w:lang w:bidi="fa-IR"/>
        </w:rPr>
        <w:t>)</w:t>
      </w:r>
      <w:r>
        <w:rPr>
          <w:rFonts w:hint="cs"/>
          <w:rtl/>
          <w:lang w:bidi="fa-IR"/>
        </w:rPr>
        <w:t xml:space="preserve"> و از خراسانیین و حجازیین و عراقیین نیز سماع حدیث کرده است.</w:t>
      </w:r>
    </w:p>
    <w:p w:rsidR="0058009A" w:rsidRDefault="008842C8" w:rsidP="0058009A">
      <w:pPr>
        <w:pStyle w:val="a0"/>
        <w:rPr>
          <w:rtl/>
        </w:rPr>
      </w:pPr>
      <w:bookmarkStart w:id="440" w:name="_Toc292528906"/>
      <w:bookmarkStart w:id="441" w:name="_Toc292529189"/>
      <w:bookmarkStart w:id="442" w:name="_Toc292976579"/>
      <w:r>
        <w:rPr>
          <w:rFonts w:hint="cs"/>
          <w:rtl/>
        </w:rPr>
        <w:t>نام مدارس:</w:t>
      </w:r>
      <w:bookmarkEnd w:id="440"/>
      <w:bookmarkEnd w:id="441"/>
      <w:bookmarkEnd w:id="442"/>
    </w:p>
    <w:p w:rsidR="008842C8" w:rsidRPr="00C954BE" w:rsidRDefault="008842C8" w:rsidP="008842C8">
      <w:pPr>
        <w:ind w:firstLine="284"/>
        <w:rPr>
          <w:rtl/>
          <w:lang w:bidi="fa-IR"/>
        </w:rPr>
      </w:pPr>
      <w:r>
        <w:rPr>
          <w:rFonts w:hint="cs"/>
          <w:rtl/>
          <w:lang w:bidi="fa-IR"/>
        </w:rPr>
        <w:t>مدارس و مکاتب و یا مساجد ترمذ و شهرهایی که به آنجا مسافرت کرده است.</w:t>
      </w:r>
    </w:p>
    <w:p w:rsidR="0058009A" w:rsidRDefault="008842C8" w:rsidP="0058009A">
      <w:pPr>
        <w:pStyle w:val="a0"/>
        <w:rPr>
          <w:rtl/>
        </w:rPr>
      </w:pPr>
      <w:bookmarkStart w:id="443" w:name="_Toc292528907"/>
      <w:bookmarkStart w:id="444" w:name="_Toc292529190"/>
      <w:bookmarkStart w:id="445" w:name="_Toc292976580"/>
      <w:r>
        <w:rPr>
          <w:rFonts w:hint="cs"/>
          <w:rtl/>
        </w:rPr>
        <w:t>نام مساجد:</w:t>
      </w:r>
      <w:bookmarkEnd w:id="443"/>
      <w:bookmarkEnd w:id="444"/>
      <w:bookmarkEnd w:id="445"/>
    </w:p>
    <w:p w:rsidR="008842C8" w:rsidRPr="00C954BE" w:rsidRDefault="008842C8" w:rsidP="008842C8">
      <w:pPr>
        <w:ind w:firstLine="284"/>
        <w:rPr>
          <w:rtl/>
          <w:lang w:bidi="fa-IR"/>
        </w:rPr>
      </w:pPr>
      <w:r>
        <w:rPr>
          <w:rFonts w:hint="cs"/>
          <w:rtl/>
          <w:lang w:bidi="fa-IR"/>
        </w:rPr>
        <w:t>مساجد شهرهای محل تحصیل او.</w:t>
      </w:r>
    </w:p>
    <w:p w:rsidR="0058009A" w:rsidRDefault="008842C8" w:rsidP="0058009A">
      <w:pPr>
        <w:pStyle w:val="a0"/>
        <w:rPr>
          <w:rtl/>
        </w:rPr>
      </w:pPr>
      <w:bookmarkStart w:id="446" w:name="_Toc292528908"/>
      <w:bookmarkStart w:id="447" w:name="_Toc292529191"/>
      <w:bookmarkStart w:id="448" w:name="_Toc292976581"/>
      <w:r>
        <w:rPr>
          <w:rFonts w:hint="cs"/>
          <w:rtl/>
        </w:rPr>
        <w:t>مسافرت:</w:t>
      </w:r>
      <w:bookmarkEnd w:id="446"/>
      <w:bookmarkEnd w:id="447"/>
      <w:bookmarkEnd w:id="448"/>
    </w:p>
    <w:p w:rsidR="008842C8" w:rsidRDefault="008842C8" w:rsidP="008842C8">
      <w:pPr>
        <w:ind w:firstLine="284"/>
        <w:rPr>
          <w:rtl/>
          <w:lang w:bidi="fa-IR"/>
        </w:rPr>
      </w:pPr>
      <w:r>
        <w:rPr>
          <w:rFonts w:hint="cs"/>
          <w:rtl/>
          <w:lang w:bidi="fa-IR"/>
        </w:rPr>
        <w:t>به خراسان و حجاز و عراق در پی کسب علم و سماع مسافرت کرده است</w:t>
      </w:r>
      <w:r w:rsidRPr="004E706D">
        <w:rPr>
          <w:rFonts w:hint="cs"/>
          <w:vertAlign w:val="superscript"/>
          <w:rtl/>
          <w:lang w:bidi="fa-IR"/>
        </w:rPr>
        <w:t>(</w:t>
      </w:r>
      <w:r w:rsidRPr="004E706D">
        <w:rPr>
          <w:rStyle w:val="FootnoteReference"/>
          <w:rtl/>
          <w:lang w:bidi="fa-IR"/>
        </w:rPr>
        <w:footnoteReference w:id="182"/>
      </w:r>
      <w:r w:rsidRPr="004E706D">
        <w:rPr>
          <w:rFonts w:hint="cs"/>
          <w:vertAlign w:val="superscript"/>
          <w:rtl/>
          <w:lang w:bidi="fa-IR"/>
        </w:rPr>
        <w:t>)</w:t>
      </w:r>
      <w:r>
        <w:rPr>
          <w:rFonts w:hint="cs"/>
          <w:rtl/>
          <w:lang w:bidi="fa-IR"/>
        </w:rPr>
        <w:t>.</w:t>
      </w:r>
    </w:p>
    <w:p w:rsidR="0058009A" w:rsidRDefault="008842C8" w:rsidP="0058009A">
      <w:pPr>
        <w:pStyle w:val="a0"/>
        <w:rPr>
          <w:rtl/>
        </w:rPr>
      </w:pPr>
      <w:bookmarkStart w:id="449" w:name="_Toc292528909"/>
      <w:bookmarkStart w:id="450" w:name="_Toc292529192"/>
      <w:bookmarkStart w:id="451" w:name="_Toc292976582"/>
      <w:r>
        <w:rPr>
          <w:rFonts w:hint="cs"/>
          <w:rtl/>
        </w:rPr>
        <w:t>اجازه از که گرفته:</w:t>
      </w:r>
      <w:bookmarkEnd w:id="449"/>
      <w:bookmarkEnd w:id="450"/>
      <w:bookmarkEnd w:id="451"/>
    </w:p>
    <w:p w:rsidR="008842C8" w:rsidRPr="00F83EDB" w:rsidRDefault="008842C8" w:rsidP="008842C8">
      <w:pPr>
        <w:ind w:firstLine="284"/>
        <w:rPr>
          <w:rtl/>
          <w:lang w:bidi="fa-IR"/>
        </w:rPr>
      </w:pPr>
      <w:r>
        <w:rPr>
          <w:rFonts w:hint="cs"/>
          <w:rtl/>
          <w:lang w:bidi="fa-IR"/>
        </w:rPr>
        <w:t xml:space="preserve">به وجهی که در قسمت بخاری قبلاً ذکر شد، از استادانی که از </w:t>
      </w:r>
      <w:r w:rsidR="000B2A16">
        <w:rPr>
          <w:rFonts w:hint="cs"/>
          <w:rtl/>
          <w:lang w:bidi="fa-IR"/>
        </w:rPr>
        <w:t xml:space="preserve">آن‌ها </w:t>
      </w:r>
      <w:r>
        <w:rPr>
          <w:rFonts w:hint="cs"/>
          <w:rtl/>
          <w:lang w:bidi="fa-IR"/>
        </w:rPr>
        <w:t>سماع حدیث را کرده است.</w:t>
      </w:r>
    </w:p>
    <w:p w:rsidR="0058009A" w:rsidRDefault="008842C8" w:rsidP="0058009A">
      <w:pPr>
        <w:pStyle w:val="a0"/>
        <w:rPr>
          <w:rtl/>
        </w:rPr>
      </w:pPr>
      <w:bookmarkStart w:id="452" w:name="_Toc292528910"/>
      <w:bookmarkStart w:id="453" w:name="_Toc292529193"/>
      <w:bookmarkStart w:id="454" w:name="_Toc292976583"/>
      <w:r w:rsidRPr="00F83EDB">
        <w:rPr>
          <w:rFonts w:hint="cs"/>
          <w:rtl/>
        </w:rPr>
        <w:t>کجا درس می‌داده:</w:t>
      </w:r>
      <w:bookmarkEnd w:id="452"/>
      <w:bookmarkEnd w:id="453"/>
      <w:bookmarkEnd w:id="454"/>
    </w:p>
    <w:p w:rsidR="008842C8" w:rsidRPr="00F83EDB" w:rsidRDefault="008842C8" w:rsidP="008842C8">
      <w:pPr>
        <w:ind w:firstLine="284"/>
        <w:rPr>
          <w:rtl/>
          <w:lang w:bidi="fa-IR"/>
        </w:rPr>
      </w:pPr>
      <w:r w:rsidRPr="00F83EDB">
        <w:rPr>
          <w:rFonts w:hint="cs"/>
          <w:rtl/>
          <w:lang w:bidi="fa-IR"/>
        </w:rPr>
        <w:t>بیشتر در مسجد یا مدرسه و مکتبة معمولة آن روزگار.</w:t>
      </w:r>
    </w:p>
    <w:p w:rsidR="0058009A" w:rsidRDefault="008842C8" w:rsidP="0058009A">
      <w:pPr>
        <w:pStyle w:val="a0"/>
        <w:rPr>
          <w:rtl/>
        </w:rPr>
      </w:pPr>
      <w:bookmarkStart w:id="455" w:name="_Toc292528911"/>
      <w:bookmarkStart w:id="456" w:name="_Toc292529194"/>
      <w:bookmarkStart w:id="457" w:name="_Toc292976584"/>
      <w:r>
        <w:rPr>
          <w:rFonts w:hint="cs"/>
          <w:rtl/>
        </w:rPr>
        <w:t xml:space="preserve">شاگردان نخبة او و کسانی که از او روایت </w:t>
      </w:r>
      <w:r w:rsidR="006B1E77">
        <w:rPr>
          <w:rFonts w:hint="cs"/>
          <w:rtl/>
        </w:rPr>
        <w:t>کرده‌اند</w:t>
      </w:r>
      <w:r>
        <w:rPr>
          <w:rFonts w:hint="cs"/>
          <w:rtl/>
        </w:rPr>
        <w:t>:</w:t>
      </w:r>
      <w:bookmarkEnd w:id="455"/>
      <w:bookmarkEnd w:id="456"/>
      <w:bookmarkEnd w:id="457"/>
    </w:p>
    <w:p w:rsidR="008842C8" w:rsidRDefault="008842C8" w:rsidP="008842C8">
      <w:pPr>
        <w:ind w:firstLine="284"/>
        <w:rPr>
          <w:rtl/>
          <w:lang w:bidi="fa-IR"/>
        </w:rPr>
      </w:pPr>
      <w:r>
        <w:rPr>
          <w:rFonts w:hint="cs"/>
          <w:rtl/>
          <w:lang w:bidi="fa-IR"/>
        </w:rPr>
        <w:t xml:space="preserve">محمد بن محبوب </w:t>
      </w:r>
      <w:r w:rsidRPr="00C4548C">
        <w:rPr>
          <w:rFonts w:hint="cs"/>
          <w:rtl/>
          <w:lang w:bidi="fa-IR"/>
        </w:rPr>
        <w:t>مروزی یعنی ابوالعباس محبوبی،</w:t>
      </w:r>
      <w:r>
        <w:rPr>
          <w:rFonts w:hint="cs"/>
          <w:rtl/>
          <w:lang w:bidi="fa-IR"/>
        </w:rPr>
        <w:t xml:space="preserve"> محمد بن احمد بن محبوب مروزی محدث و شیخ و رئیس مرو که کتاب جامع الترمذی را از ا و </w:t>
      </w:r>
      <w:r w:rsidRPr="00197366">
        <w:rPr>
          <w:rFonts w:hint="cs"/>
          <w:rtl/>
          <w:lang w:bidi="fa-IR"/>
        </w:rPr>
        <w:t>روایت کرده است</w:t>
      </w:r>
      <w:r w:rsidRPr="00197366">
        <w:rPr>
          <w:rFonts w:hint="cs"/>
          <w:vertAlign w:val="superscript"/>
          <w:rtl/>
          <w:lang w:bidi="fa-IR"/>
        </w:rPr>
        <w:t>(</w:t>
      </w:r>
      <w:r w:rsidRPr="00197366">
        <w:rPr>
          <w:rStyle w:val="FootnoteReference"/>
          <w:rtl/>
          <w:lang w:bidi="fa-IR"/>
        </w:rPr>
        <w:footnoteReference w:id="183"/>
      </w:r>
      <w:r w:rsidRPr="00197366">
        <w:rPr>
          <w:rFonts w:hint="cs"/>
          <w:vertAlign w:val="superscript"/>
          <w:rtl/>
          <w:lang w:bidi="fa-IR"/>
        </w:rPr>
        <w:t>)</w:t>
      </w:r>
      <w:r w:rsidRPr="00197366">
        <w:rPr>
          <w:rFonts w:hint="cs"/>
          <w:rtl/>
          <w:lang w:bidi="fa-IR"/>
        </w:rPr>
        <w:t>، احمد بن یوسف نسفی، هیثم بن کلیب شاشی صاحب المسند، مکحول بن فضل، محمد بن محمود بن عنبر، حماد بن شاکر، عبد بن محمد النسفیون، احمد بن علی بن حسنویه، امام بخاری</w:t>
      </w:r>
      <w:r w:rsidRPr="00197366">
        <w:rPr>
          <w:rFonts w:hint="cs"/>
          <w:vertAlign w:val="superscript"/>
          <w:rtl/>
          <w:lang w:bidi="fa-IR"/>
        </w:rPr>
        <w:t>(</w:t>
      </w:r>
      <w:r w:rsidRPr="00197366">
        <w:rPr>
          <w:rStyle w:val="FootnoteReference"/>
          <w:rtl/>
          <w:lang w:bidi="fa-IR"/>
        </w:rPr>
        <w:footnoteReference w:id="184"/>
      </w:r>
      <w:r w:rsidRPr="00197366">
        <w:rPr>
          <w:rFonts w:hint="cs"/>
          <w:vertAlign w:val="superscript"/>
          <w:rtl/>
          <w:lang w:bidi="fa-IR"/>
        </w:rPr>
        <w:t>)</w:t>
      </w:r>
      <w:r w:rsidRPr="00197366">
        <w:rPr>
          <w:rFonts w:hint="cs"/>
          <w:rtl/>
          <w:lang w:bidi="fa-IR"/>
        </w:rPr>
        <w:t xml:space="preserve">، محمد بن منذر بن شکر و غیر </w:t>
      </w:r>
      <w:r w:rsidR="000B2A16">
        <w:rPr>
          <w:rFonts w:hint="cs"/>
          <w:rtl/>
          <w:lang w:bidi="fa-IR"/>
        </w:rPr>
        <w:t xml:space="preserve">آن‌ها </w:t>
      </w:r>
      <w:r w:rsidRPr="00197366">
        <w:rPr>
          <w:rFonts w:hint="cs"/>
          <w:rtl/>
          <w:lang w:bidi="fa-IR"/>
        </w:rPr>
        <w:t>از</w:t>
      </w:r>
      <w:r>
        <w:rPr>
          <w:rFonts w:hint="cs"/>
          <w:rtl/>
          <w:lang w:bidi="fa-IR"/>
        </w:rPr>
        <w:t xml:space="preserve"> او روایت و سماع حدیث </w:t>
      </w:r>
      <w:r w:rsidR="006B1E77">
        <w:rPr>
          <w:rFonts w:hint="cs"/>
          <w:rtl/>
          <w:lang w:bidi="fa-IR"/>
        </w:rPr>
        <w:t>کرده‌اند</w:t>
      </w:r>
      <w:r>
        <w:rPr>
          <w:rFonts w:hint="cs"/>
          <w:rtl/>
          <w:lang w:bidi="fa-IR"/>
        </w:rPr>
        <w:t>.</w:t>
      </w:r>
    </w:p>
    <w:p w:rsidR="008842C8" w:rsidRDefault="008842C8" w:rsidP="00C94DE9">
      <w:pPr>
        <w:pStyle w:val="a0"/>
        <w:rPr>
          <w:rtl/>
        </w:rPr>
      </w:pPr>
      <w:bookmarkStart w:id="458" w:name="_Toc292528912"/>
      <w:bookmarkStart w:id="459" w:name="_Toc292529195"/>
      <w:bookmarkStart w:id="460" w:name="_Toc292976585"/>
      <w:r>
        <w:rPr>
          <w:rFonts w:hint="cs"/>
          <w:rtl/>
        </w:rPr>
        <w:t>آثار علمی و تألیفات او</w:t>
      </w:r>
      <w:bookmarkEnd w:id="458"/>
      <w:bookmarkEnd w:id="459"/>
      <w:bookmarkEnd w:id="460"/>
    </w:p>
    <w:p w:rsidR="008842C8" w:rsidRDefault="008842C8" w:rsidP="00D75634">
      <w:pPr>
        <w:ind w:firstLine="284"/>
        <w:rPr>
          <w:rtl/>
          <w:lang w:bidi="fa-IR"/>
        </w:rPr>
      </w:pPr>
      <w:r>
        <w:rPr>
          <w:rFonts w:hint="cs"/>
          <w:rtl/>
          <w:lang w:bidi="fa-IR"/>
        </w:rPr>
        <w:t>1- صحیح ترمذی</w:t>
      </w:r>
      <w:r w:rsidRPr="00174DFA">
        <w:rPr>
          <w:rFonts w:hint="cs"/>
          <w:vertAlign w:val="superscript"/>
          <w:rtl/>
          <w:lang w:bidi="fa-IR"/>
        </w:rPr>
        <w:t>(</w:t>
      </w:r>
      <w:r w:rsidRPr="00174DFA">
        <w:rPr>
          <w:rStyle w:val="FootnoteReference"/>
          <w:rtl/>
          <w:lang w:bidi="fa-IR"/>
        </w:rPr>
        <w:footnoteReference w:id="185"/>
      </w:r>
      <w:r w:rsidRPr="00174DFA">
        <w:rPr>
          <w:rFonts w:hint="cs"/>
          <w:vertAlign w:val="superscript"/>
          <w:rtl/>
          <w:lang w:bidi="fa-IR"/>
        </w:rPr>
        <w:t>)</w:t>
      </w:r>
      <w:r>
        <w:rPr>
          <w:rFonts w:hint="cs"/>
          <w:rtl/>
          <w:lang w:bidi="fa-IR"/>
        </w:rPr>
        <w:t xml:space="preserve"> که مهمترین تألیفات او می‌باشد و جامع پنج هزار حدیث است، او در علم حدیث زبردست بوده و به ملاحظات نقد ممتاز و مواضع خلاف بین مذاهب را در این کتاب بیان کرده است، شرح‌هایی بر این کتاب نوشته</w:t>
      </w:r>
      <w:r w:rsidR="00D75634">
        <w:rPr>
          <w:rFonts w:hint="cs"/>
          <w:rtl/>
          <w:lang w:bidi="fa-IR"/>
        </w:rPr>
        <w:t>‌</w:t>
      </w:r>
      <w:r>
        <w:rPr>
          <w:rFonts w:hint="cs"/>
          <w:rtl/>
          <w:lang w:bidi="fa-IR"/>
        </w:rPr>
        <w:t>اند از جمله شرح «</w:t>
      </w:r>
      <w:r w:rsidRPr="00A9547B">
        <w:rPr>
          <w:rFonts w:cs="B Badr" w:hint="cs"/>
          <w:rtl/>
          <w:lang w:bidi="fa-IR"/>
        </w:rPr>
        <w:t>تحفة</w:t>
      </w:r>
      <w:r>
        <w:rPr>
          <w:rFonts w:hint="cs"/>
          <w:rtl/>
          <w:lang w:bidi="fa-IR"/>
        </w:rPr>
        <w:t xml:space="preserve"> الأحوذی» لِلمبارکفوری الهندی متوفی به سال 1353 هجری می‌باشد.</w:t>
      </w:r>
    </w:p>
    <w:p w:rsidR="008842C8" w:rsidRDefault="008842C8" w:rsidP="008842C8">
      <w:pPr>
        <w:ind w:firstLine="284"/>
        <w:rPr>
          <w:rtl/>
          <w:lang w:bidi="fa-IR"/>
        </w:rPr>
      </w:pPr>
      <w:r>
        <w:rPr>
          <w:rFonts w:hint="cs"/>
          <w:rtl/>
          <w:lang w:bidi="fa-IR"/>
        </w:rPr>
        <w:t>در مقدمة صحیح ترمذی</w:t>
      </w:r>
      <w:r w:rsidRPr="00577FEF">
        <w:rPr>
          <w:rFonts w:hint="cs"/>
          <w:vertAlign w:val="superscript"/>
          <w:rtl/>
          <w:lang w:bidi="fa-IR"/>
        </w:rPr>
        <w:t>(</w:t>
      </w:r>
      <w:r w:rsidRPr="00577FEF">
        <w:rPr>
          <w:rStyle w:val="FootnoteReference"/>
          <w:rtl/>
          <w:lang w:bidi="fa-IR"/>
        </w:rPr>
        <w:footnoteReference w:id="186"/>
      </w:r>
      <w:r w:rsidRPr="00577FEF">
        <w:rPr>
          <w:rFonts w:hint="cs"/>
          <w:vertAlign w:val="superscript"/>
          <w:rtl/>
          <w:lang w:bidi="fa-IR"/>
        </w:rPr>
        <w:t>)</w:t>
      </w:r>
      <w:r>
        <w:rPr>
          <w:rFonts w:hint="cs"/>
          <w:rtl/>
          <w:lang w:bidi="fa-IR"/>
        </w:rPr>
        <w:t xml:space="preserve"> آمده: قاضی ابی بکر بن الع</w:t>
      </w:r>
      <w:r w:rsidRPr="00F83EDB">
        <w:rPr>
          <w:rFonts w:hint="cs"/>
          <w:rtl/>
          <w:lang w:bidi="fa-IR"/>
        </w:rPr>
        <w:t>ربی در آغاز شرحی که بر صح</w:t>
      </w:r>
      <w:r>
        <w:rPr>
          <w:rFonts w:hint="cs"/>
          <w:rtl/>
          <w:lang w:bidi="fa-IR"/>
        </w:rPr>
        <w:t>یح ترمذی نوشته و «عار</w:t>
      </w:r>
      <w:r w:rsidRPr="00E3293B">
        <w:rPr>
          <w:rFonts w:cs="B Badr" w:hint="cs"/>
          <w:rtl/>
          <w:lang w:bidi="fa-IR"/>
        </w:rPr>
        <w:t>ضة</w:t>
      </w:r>
      <w:r>
        <w:rPr>
          <w:rFonts w:hint="cs"/>
          <w:rtl/>
          <w:lang w:bidi="fa-IR"/>
        </w:rPr>
        <w:t xml:space="preserve"> الأحوذی» نام داده و فصل نفیسی در مدح کتاب ترمذی نوشته و از آن به خوبی توصیف کرده است</w:t>
      </w:r>
      <w:r w:rsidRPr="00577FEF">
        <w:rPr>
          <w:rFonts w:hint="cs"/>
          <w:vertAlign w:val="superscript"/>
          <w:rtl/>
          <w:lang w:bidi="fa-IR"/>
        </w:rPr>
        <w:t>(</w:t>
      </w:r>
      <w:r w:rsidRPr="00577FEF">
        <w:rPr>
          <w:rStyle w:val="FootnoteReference"/>
          <w:rtl/>
          <w:lang w:bidi="fa-IR"/>
        </w:rPr>
        <w:footnoteReference w:id="187"/>
      </w:r>
      <w:r w:rsidRPr="00577FEF">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امام ترمذی گوید: این کتاب را بر علماء حجاز و عراق و خراسان عرضه کردم به آن راضی بودند، و کسی که کتاب من در خانة او باشد مثل این که پیغمبر در خانة اوست و صحبت می‌کند</w:t>
      </w:r>
      <w:r w:rsidRPr="00474581">
        <w:rPr>
          <w:rFonts w:hint="cs"/>
          <w:vertAlign w:val="superscript"/>
          <w:rtl/>
          <w:lang w:bidi="fa-IR"/>
        </w:rPr>
        <w:t>(</w:t>
      </w:r>
      <w:r w:rsidRPr="00474581">
        <w:rPr>
          <w:rStyle w:val="FootnoteReference"/>
          <w:rtl/>
          <w:lang w:bidi="fa-IR"/>
        </w:rPr>
        <w:footnoteReference w:id="188"/>
      </w:r>
      <w:r w:rsidRPr="00474581">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در شرح تاج الأصول و مقدمة ترمذی آمده که امام ترمذی گفته است: این کتاب را بر علماء عراق و خراسان و حجاز نشان دادم به آن راضی بودند و آن را نیکو و مستحسن دانستند: </w:t>
      </w:r>
      <w:r w:rsidRPr="00332D4A">
        <w:rPr>
          <w:rFonts w:ascii="Lotus Linotype" w:hAnsi="Lotus Linotype" w:cs="Lotus Linotype"/>
          <w:b/>
          <w:bCs/>
          <w:rtl/>
        </w:rPr>
        <w:t>مَنْ كانَ في بيته هذا الكتاب فك</w:t>
      </w:r>
      <w:r>
        <w:rPr>
          <w:rFonts w:ascii="Lotus Linotype" w:hAnsi="Lotus Linotype" w:cs="Lotus Linotype" w:hint="cs"/>
          <w:b/>
          <w:bCs/>
          <w:rtl/>
        </w:rPr>
        <w:t>أ</w:t>
      </w:r>
      <w:r>
        <w:rPr>
          <w:rFonts w:ascii="Lotus Linotype" w:hAnsi="Lotus Linotype" w:cs="Lotus Linotype"/>
          <w:b/>
          <w:bCs/>
          <w:rtl/>
        </w:rPr>
        <w:t>نما في بيته نبيٌ</w:t>
      </w:r>
      <w:r w:rsidRPr="00332D4A">
        <w:rPr>
          <w:rFonts w:ascii="Lotus Linotype" w:hAnsi="Lotus Linotype" w:cs="Lotus Linotype"/>
          <w:b/>
          <w:bCs/>
          <w:rtl/>
        </w:rPr>
        <w:t xml:space="preserve"> يتكلم</w:t>
      </w:r>
      <w:r w:rsidRPr="006C6CD4">
        <w:rPr>
          <w:rFonts w:hint="cs"/>
          <w:vertAlign w:val="superscript"/>
          <w:rtl/>
          <w:lang w:bidi="fa-IR"/>
        </w:rPr>
        <w:t>(</w:t>
      </w:r>
      <w:r w:rsidRPr="006C6CD4">
        <w:rPr>
          <w:rStyle w:val="FootnoteReference"/>
          <w:rtl/>
          <w:lang w:bidi="fa-IR"/>
        </w:rPr>
        <w:footnoteReference w:id="189"/>
      </w:r>
      <w:r w:rsidRPr="006C6CD4">
        <w:rPr>
          <w:rFonts w:hint="cs"/>
          <w:vertAlign w:val="superscript"/>
          <w:rtl/>
          <w:lang w:bidi="fa-IR"/>
        </w:rPr>
        <w:t>)</w:t>
      </w:r>
      <w:r>
        <w:rPr>
          <w:rFonts w:hint="cs"/>
          <w:rtl/>
          <w:lang w:bidi="fa-IR"/>
        </w:rPr>
        <w:t>.</w:t>
      </w:r>
    </w:p>
    <w:p w:rsidR="008842C8" w:rsidRDefault="008842C8" w:rsidP="00D75634">
      <w:pPr>
        <w:ind w:firstLine="284"/>
        <w:rPr>
          <w:rtl/>
          <w:lang w:bidi="fa-IR"/>
        </w:rPr>
      </w:pPr>
      <w:r>
        <w:rPr>
          <w:rFonts w:hint="cs"/>
          <w:rtl/>
          <w:lang w:bidi="fa-IR"/>
        </w:rPr>
        <w:t>کسی که این کتاب (صحیح ترمذی) در خانة او باشد مثل این که پیغمبری در خانة اوست، و حرف می‌زند، این کتاب در مصر و قاهره و هند چاپ شده و برآن شرح‌ها نوشته</w:t>
      </w:r>
      <w:r w:rsidR="00D75634">
        <w:rPr>
          <w:rFonts w:hint="cs"/>
          <w:rtl/>
          <w:lang w:bidi="fa-IR"/>
        </w:rPr>
        <w:t>‌</w:t>
      </w:r>
      <w:r>
        <w:rPr>
          <w:rFonts w:hint="cs"/>
          <w:rtl/>
          <w:lang w:bidi="fa-IR"/>
        </w:rPr>
        <w:t>اند.</w:t>
      </w:r>
    </w:p>
    <w:p w:rsidR="008842C8" w:rsidRDefault="008842C8" w:rsidP="008842C8">
      <w:pPr>
        <w:ind w:firstLine="284"/>
        <w:rPr>
          <w:rtl/>
          <w:lang w:bidi="fa-IR"/>
        </w:rPr>
      </w:pPr>
      <w:r>
        <w:rPr>
          <w:rFonts w:hint="cs"/>
          <w:rtl/>
          <w:lang w:bidi="fa-IR"/>
        </w:rPr>
        <w:t>2- العلل: نصف این کتاب را در سمرقند تألیف کرده و در عید اضحی سال 270 آن را به پایان رسانده است</w:t>
      </w:r>
      <w:r w:rsidRPr="00822890">
        <w:rPr>
          <w:rFonts w:hint="cs"/>
          <w:vertAlign w:val="superscript"/>
          <w:rtl/>
          <w:lang w:bidi="fa-IR"/>
        </w:rPr>
        <w:t>(</w:t>
      </w:r>
      <w:r w:rsidRPr="00822890">
        <w:rPr>
          <w:rStyle w:val="FootnoteReference"/>
          <w:rtl/>
          <w:lang w:bidi="fa-IR"/>
        </w:rPr>
        <w:footnoteReference w:id="190"/>
      </w:r>
      <w:r w:rsidRPr="00822890">
        <w:rPr>
          <w:rFonts w:hint="cs"/>
          <w:vertAlign w:val="superscript"/>
          <w:rtl/>
          <w:lang w:bidi="fa-IR"/>
        </w:rPr>
        <w:t>)</w:t>
      </w:r>
      <w:r>
        <w:rPr>
          <w:rFonts w:hint="cs"/>
          <w:rtl/>
          <w:lang w:bidi="fa-IR"/>
        </w:rPr>
        <w:t>.</w:t>
      </w:r>
    </w:p>
    <w:p w:rsidR="008842C8" w:rsidRPr="00F83EDB" w:rsidRDefault="008842C8" w:rsidP="00D75634">
      <w:pPr>
        <w:ind w:firstLine="284"/>
        <w:rPr>
          <w:rtl/>
          <w:lang w:bidi="fa-IR"/>
        </w:rPr>
      </w:pPr>
      <w:r>
        <w:rPr>
          <w:rFonts w:hint="cs"/>
          <w:rtl/>
          <w:lang w:bidi="fa-IR"/>
        </w:rPr>
        <w:t xml:space="preserve">3- الشمائل المحمدیه: که در کلکته و اسلامبول و فاس و دهلی چاپ شده است، </w:t>
      </w:r>
      <w:r w:rsidRPr="00F83EDB">
        <w:rPr>
          <w:rFonts w:hint="cs"/>
          <w:rtl/>
          <w:lang w:bidi="fa-IR"/>
        </w:rPr>
        <w:t xml:space="preserve">و محمد بن قاسم جسوس شرحی به نام </w:t>
      </w:r>
      <w:r w:rsidRPr="00F83EDB">
        <w:rPr>
          <w:rFonts w:cs="B Badr" w:hint="cs"/>
          <w:rtl/>
          <w:lang w:bidi="fa-IR"/>
        </w:rPr>
        <w:t>الفوائد الجلیلیة البهیة علی الشمائلِ المحمدیة</w:t>
      </w:r>
      <w:r w:rsidRPr="00F83EDB">
        <w:rPr>
          <w:rFonts w:hint="cs"/>
          <w:rtl/>
          <w:lang w:bidi="fa-IR"/>
        </w:rPr>
        <w:t xml:space="preserve"> بر الشمائل او نوشته و هردو در قاهره به چاپ رسیده</w:t>
      </w:r>
      <w:r w:rsidR="00D75634">
        <w:rPr>
          <w:rFonts w:hint="cs"/>
          <w:rtl/>
          <w:lang w:bidi="fa-IR"/>
        </w:rPr>
        <w:t>‌</w:t>
      </w:r>
      <w:r w:rsidRPr="00F83EDB">
        <w:rPr>
          <w:rFonts w:hint="cs"/>
          <w:rtl/>
          <w:lang w:bidi="fa-IR"/>
        </w:rPr>
        <w:t>اند.</w:t>
      </w:r>
    </w:p>
    <w:p w:rsidR="008842C8" w:rsidRPr="00F83EDB" w:rsidRDefault="008842C8" w:rsidP="008842C8">
      <w:pPr>
        <w:ind w:firstLine="284"/>
        <w:rPr>
          <w:rtl/>
          <w:lang w:bidi="fa-IR"/>
        </w:rPr>
      </w:pPr>
      <w:r w:rsidRPr="00F83EDB">
        <w:rPr>
          <w:rFonts w:hint="cs"/>
          <w:rtl/>
          <w:lang w:bidi="fa-IR"/>
        </w:rPr>
        <w:t>4- کتاب التاریخ: کتاب التاریخ را در فهرست ابن ندیم یافتم در معجم المؤلفین عمر رضا کحاله آمده از تصانیف او است:</w:t>
      </w:r>
    </w:p>
    <w:p w:rsidR="008842C8" w:rsidRPr="00F83EDB" w:rsidRDefault="008842C8" w:rsidP="008842C8">
      <w:pPr>
        <w:ind w:firstLine="284"/>
        <w:rPr>
          <w:rtl/>
        </w:rPr>
      </w:pPr>
      <w:r w:rsidRPr="00F83EDB">
        <w:rPr>
          <w:rFonts w:ascii="Lotus Linotype" w:hAnsi="Lotus Linotype" w:cs="Lotus Linotype"/>
          <w:b/>
          <w:bCs/>
          <w:rtl/>
        </w:rPr>
        <w:t xml:space="preserve">الجامع الصحيح، </w:t>
      </w:r>
      <w:r w:rsidRPr="00F83EDB">
        <w:rPr>
          <w:rFonts w:ascii="Lotus Linotype" w:hAnsi="Lotus Linotype" w:cs="Lotus Linotype" w:hint="cs"/>
          <w:b/>
          <w:bCs/>
          <w:rtl/>
        </w:rPr>
        <w:t>و</w:t>
      </w:r>
      <w:r w:rsidRPr="00F83EDB">
        <w:rPr>
          <w:rFonts w:ascii="Lotus Linotype" w:hAnsi="Lotus Linotype" w:cs="Lotus Linotype"/>
          <w:b/>
          <w:bCs/>
          <w:rtl/>
        </w:rPr>
        <w:t xml:space="preserve">الشمائل في شمائل النبي </w:t>
      </w:r>
      <w:r w:rsidRPr="00F83EDB">
        <w:rPr>
          <w:rFonts w:ascii="Lotus Linotype" w:hAnsi="Lotus Linotype" w:cs="Lotus Linotype"/>
          <w:b/>
          <w:bCs/>
        </w:rPr>
        <w:sym w:font="AGA Arabesque" w:char="F072"/>
      </w:r>
      <w:r w:rsidRPr="00F83EDB">
        <w:rPr>
          <w:rFonts w:ascii="Lotus Linotype" w:hAnsi="Lotus Linotype" w:cs="Lotus Linotype"/>
          <w:b/>
          <w:bCs/>
          <w:rtl/>
        </w:rPr>
        <w:t xml:space="preserve"> والعلل في الحديث</w:t>
      </w:r>
      <w:r w:rsidRPr="00F83EDB">
        <w:rPr>
          <w:rFonts w:hint="cs"/>
          <w:rtl/>
        </w:rPr>
        <w:t>.</w:t>
      </w:r>
    </w:p>
    <w:p w:rsidR="008842C8" w:rsidRDefault="008842C8" w:rsidP="008842C8">
      <w:pPr>
        <w:ind w:firstLine="284"/>
        <w:rPr>
          <w:rtl/>
          <w:lang w:bidi="fa-IR"/>
        </w:rPr>
      </w:pPr>
      <w:r w:rsidRPr="00F83EDB">
        <w:rPr>
          <w:rFonts w:hint="cs"/>
          <w:rtl/>
          <w:lang w:bidi="fa-IR"/>
        </w:rPr>
        <w:t>5- رساله‌ای در خلاف و جدل (الجرح والتعدیل)، و تاریخ حافظ عمادالدین ابی الف</w:t>
      </w:r>
      <w:r>
        <w:rPr>
          <w:rFonts w:hint="cs"/>
          <w:rtl/>
          <w:lang w:bidi="fa-IR"/>
        </w:rPr>
        <w:t>داء در تاریخ البدایه والنهایه</w:t>
      </w:r>
      <w:r w:rsidRPr="008E0054">
        <w:rPr>
          <w:rFonts w:hint="cs"/>
          <w:vertAlign w:val="superscript"/>
          <w:rtl/>
          <w:lang w:bidi="fa-IR"/>
        </w:rPr>
        <w:t>(</w:t>
      </w:r>
      <w:r w:rsidRPr="008E0054">
        <w:rPr>
          <w:rStyle w:val="FootnoteReference"/>
          <w:rtl/>
          <w:lang w:bidi="fa-IR"/>
        </w:rPr>
        <w:footnoteReference w:id="191"/>
      </w:r>
      <w:r w:rsidRPr="008E0054">
        <w:rPr>
          <w:rFonts w:hint="cs"/>
          <w:vertAlign w:val="superscript"/>
          <w:rtl/>
          <w:lang w:bidi="fa-IR"/>
        </w:rPr>
        <w:t>)</w:t>
      </w:r>
      <w:r>
        <w:rPr>
          <w:rFonts w:hint="cs"/>
          <w:rtl/>
          <w:lang w:bidi="fa-IR"/>
        </w:rPr>
        <w:t xml:space="preserve"> گوید: او مصنفات مشهوره ای دارد از قبیل: الجامع، الشمائل، أسماء الصحابه وغیر ذلک.</w:t>
      </w:r>
    </w:p>
    <w:p w:rsidR="008842C8" w:rsidRDefault="008842C8" w:rsidP="008842C8">
      <w:pPr>
        <w:ind w:firstLine="284"/>
        <w:rPr>
          <w:rtl/>
          <w:lang w:bidi="fa-IR"/>
        </w:rPr>
      </w:pPr>
      <w:r>
        <w:rPr>
          <w:rFonts w:hint="cs"/>
          <w:rtl/>
          <w:lang w:bidi="fa-IR"/>
        </w:rPr>
        <w:t>6- الزهد.</w:t>
      </w:r>
    </w:p>
    <w:p w:rsidR="008842C8" w:rsidRDefault="008842C8" w:rsidP="008842C8">
      <w:pPr>
        <w:ind w:firstLine="284"/>
        <w:rPr>
          <w:rtl/>
          <w:lang w:bidi="fa-IR"/>
        </w:rPr>
      </w:pPr>
      <w:r>
        <w:rPr>
          <w:rFonts w:hint="cs"/>
          <w:rtl/>
          <w:lang w:bidi="fa-IR"/>
        </w:rPr>
        <w:t>7- الأسماء والکنی. وغیر ذلک.</w:t>
      </w:r>
    </w:p>
    <w:p w:rsidR="008842C8" w:rsidRDefault="008842C8" w:rsidP="008842C8">
      <w:pPr>
        <w:ind w:firstLine="284"/>
        <w:rPr>
          <w:rtl/>
          <w:lang w:bidi="fa-IR"/>
        </w:rPr>
      </w:pPr>
      <w:r>
        <w:rPr>
          <w:rFonts w:hint="cs"/>
          <w:rtl/>
          <w:lang w:bidi="fa-IR"/>
        </w:rPr>
        <w:t>ابن حبان در کتاب الثقات گوید: ابوعیسی از کسانی بود که جمع کرد و حفظ کرد و مذاکره نمود، عمر رضا کحاله گوید: او محدث و حافظ و فقیه و مؤرخ بود. علامه طاش کبری زاده در کتاب مفتاح السعاده گوید: او یکی از اعلام علماء حفاظ بود و در فقه ید صالحی داشت، حدیث را از جماعتی از ائمه اخذ نمود و به درجة صدر اول از مشایخ رسید</w:t>
      </w:r>
      <w:r w:rsidRPr="004C1590">
        <w:rPr>
          <w:rFonts w:hint="cs"/>
          <w:vertAlign w:val="superscript"/>
          <w:rtl/>
          <w:lang w:bidi="fa-IR"/>
        </w:rPr>
        <w:t>(</w:t>
      </w:r>
      <w:r w:rsidRPr="004C1590">
        <w:rPr>
          <w:rStyle w:val="FootnoteReference"/>
          <w:rtl/>
          <w:lang w:bidi="fa-IR"/>
        </w:rPr>
        <w:footnoteReference w:id="192"/>
      </w:r>
      <w:r w:rsidRPr="004C1590">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ابوسعید ادریسی گوید: ابوعیسی در حفظ، ضرب المثل بود</w:t>
      </w:r>
      <w:r w:rsidRPr="002E7C33">
        <w:rPr>
          <w:rFonts w:hint="cs"/>
          <w:vertAlign w:val="superscript"/>
          <w:rtl/>
          <w:lang w:bidi="fa-IR"/>
        </w:rPr>
        <w:t>(</w:t>
      </w:r>
      <w:r w:rsidRPr="002E7C33">
        <w:rPr>
          <w:rStyle w:val="FootnoteReference"/>
          <w:rtl/>
          <w:lang w:bidi="fa-IR"/>
        </w:rPr>
        <w:footnoteReference w:id="193"/>
      </w:r>
      <w:r w:rsidRPr="002E7C33">
        <w:rPr>
          <w:rFonts w:hint="cs"/>
          <w:vertAlign w:val="superscript"/>
          <w:rtl/>
          <w:lang w:bidi="fa-IR"/>
        </w:rPr>
        <w:t>)</w:t>
      </w:r>
      <w:r>
        <w:rPr>
          <w:rFonts w:hint="cs"/>
          <w:rtl/>
          <w:lang w:bidi="fa-IR"/>
        </w:rPr>
        <w:t xml:space="preserve">. حاکم گوید: از عمر بن علک شنیدم گفت: </w:t>
      </w:r>
      <w:r>
        <w:rPr>
          <w:rFonts w:cs="Traditional Arabic" w:hint="cs"/>
          <w:rtl/>
          <w:lang w:bidi="fa-IR"/>
        </w:rPr>
        <w:t>«</w:t>
      </w:r>
      <w:r w:rsidRPr="006040DE">
        <w:rPr>
          <w:rFonts w:ascii="Lotus Linotype" w:hAnsi="Lotus Linotype" w:cs="Lotus Linotype"/>
          <w:b/>
          <w:bCs/>
          <w:rtl/>
        </w:rPr>
        <w:t>مات البخاري فَلَم يَخلف بخراسان مثل أبي عيسى</w:t>
      </w:r>
      <w:r>
        <w:rPr>
          <w:rFonts w:cs="Traditional Arabic" w:hint="cs"/>
          <w:rtl/>
          <w:lang w:bidi="fa-IR"/>
        </w:rPr>
        <w:t>»</w:t>
      </w:r>
      <w:r>
        <w:rPr>
          <w:rFonts w:hint="cs"/>
          <w:rtl/>
          <w:lang w:bidi="fa-IR"/>
        </w:rPr>
        <w:t xml:space="preserve"> در علم و حفظ و ورع و زهد، و او اینقدر از خوف خدا گریست تا این که بینایی را از دست داد و چندسال به ضریری باقی ماند رحمه الله تعالی.</w:t>
      </w:r>
    </w:p>
    <w:p w:rsidR="00104A97" w:rsidRDefault="00104A97" w:rsidP="008842C8">
      <w:pPr>
        <w:rPr>
          <w:rtl/>
          <w:lang w:bidi="fa-IR"/>
        </w:rPr>
        <w:sectPr w:rsidR="00104A97" w:rsidSect="00AA49A4">
          <w:headerReference w:type="default" r:id="rId22"/>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8842C8" w:rsidP="00104A97">
      <w:pPr>
        <w:pStyle w:val="a"/>
        <w:rPr>
          <w:rtl/>
        </w:rPr>
      </w:pPr>
      <w:bookmarkStart w:id="461" w:name="_Toc292528913"/>
      <w:bookmarkStart w:id="462" w:name="_Toc292529196"/>
      <w:bookmarkStart w:id="463" w:name="_Toc292976586"/>
      <w:r w:rsidRPr="006040DE">
        <w:rPr>
          <w:rFonts w:hint="cs"/>
          <w:b/>
          <w:rtl/>
        </w:rPr>
        <w:t>فصل پنجم</w:t>
      </w:r>
      <w:r w:rsidR="00104A97">
        <w:rPr>
          <w:rFonts w:hint="cs"/>
          <w:b/>
          <w:rtl/>
        </w:rPr>
        <w:t>:</w:t>
      </w:r>
      <w:r w:rsidR="00104A97">
        <w:rPr>
          <w:rtl/>
        </w:rPr>
        <w:br/>
      </w:r>
      <w:r w:rsidRPr="004F631A">
        <w:rPr>
          <w:rFonts w:hint="cs"/>
          <w:rtl/>
        </w:rPr>
        <w:t>امام نسائی</w:t>
      </w:r>
      <w:r>
        <w:rPr>
          <w:rFonts w:hint="cs"/>
          <w:rtl/>
        </w:rPr>
        <w:t xml:space="preserve"> </w:t>
      </w:r>
      <w:r w:rsidRPr="009315FC">
        <w:rPr>
          <w:rFonts w:cs="CTraditional Arabic" w:hint="cs"/>
          <w:bCs w:val="0"/>
          <w:rtl/>
        </w:rPr>
        <w:t>/</w:t>
      </w:r>
      <w:bookmarkEnd w:id="461"/>
      <w:bookmarkEnd w:id="462"/>
      <w:bookmarkEnd w:id="463"/>
    </w:p>
    <w:p w:rsidR="00310B38" w:rsidRDefault="008842C8" w:rsidP="00310B38">
      <w:pPr>
        <w:pStyle w:val="a0"/>
        <w:rPr>
          <w:rtl/>
        </w:rPr>
      </w:pPr>
      <w:bookmarkStart w:id="464" w:name="_Toc292528914"/>
      <w:bookmarkStart w:id="465" w:name="_Toc292529197"/>
      <w:bookmarkStart w:id="466" w:name="_Toc292976587"/>
      <w:r>
        <w:rPr>
          <w:rFonts w:hint="cs"/>
          <w:rtl/>
        </w:rPr>
        <w:t>اسم و نسب:</w:t>
      </w:r>
      <w:bookmarkEnd w:id="464"/>
      <w:bookmarkEnd w:id="465"/>
      <w:bookmarkEnd w:id="466"/>
    </w:p>
    <w:p w:rsidR="008842C8" w:rsidRDefault="008842C8" w:rsidP="008842C8">
      <w:pPr>
        <w:ind w:firstLine="284"/>
        <w:rPr>
          <w:rtl/>
          <w:lang w:bidi="fa-IR"/>
        </w:rPr>
      </w:pPr>
      <w:r>
        <w:rPr>
          <w:rFonts w:hint="cs"/>
          <w:rtl/>
          <w:lang w:bidi="fa-IR"/>
        </w:rPr>
        <w:t>احمد بن علی بن شعیب بن علی بن سنان بن دینار ابن بحر نسائی که یکی از اصحاب كتب سته است، نسائی منسوب است به «نساء» که شهری است از شهرهای خراسان</w:t>
      </w:r>
      <w:r w:rsidRPr="00EA3981">
        <w:rPr>
          <w:rFonts w:hint="cs"/>
          <w:vertAlign w:val="superscript"/>
          <w:rtl/>
          <w:lang w:bidi="fa-IR"/>
        </w:rPr>
        <w:t>(</w:t>
      </w:r>
      <w:r w:rsidRPr="00EA3981">
        <w:rPr>
          <w:rStyle w:val="FootnoteReference"/>
          <w:rtl/>
          <w:lang w:bidi="fa-IR"/>
        </w:rPr>
        <w:footnoteReference w:id="194"/>
      </w:r>
      <w:r w:rsidRPr="00EA3981">
        <w:rPr>
          <w:rFonts w:hint="cs"/>
          <w:vertAlign w:val="superscript"/>
          <w:rtl/>
          <w:lang w:bidi="fa-IR"/>
        </w:rPr>
        <w:t>)</w:t>
      </w:r>
      <w:r>
        <w:rPr>
          <w:rFonts w:hint="cs"/>
          <w:rtl/>
          <w:lang w:bidi="fa-IR"/>
        </w:rPr>
        <w:t xml:space="preserve">، عده‌ای از رجال برجسته و نامدار واعیان علم و ادب از این شهر ظهور </w:t>
      </w:r>
      <w:r w:rsidR="006B1E77">
        <w:rPr>
          <w:rFonts w:hint="cs"/>
          <w:rtl/>
          <w:lang w:bidi="fa-IR"/>
        </w:rPr>
        <w:t>کرده‌اند</w:t>
      </w:r>
      <w:r>
        <w:rPr>
          <w:rFonts w:hint="cs"/>
          <w:rtl/>
          <w:lang w:bidi="fa-IR"/>
        </w:rPr>
        <w:t>، بین نسا و سرخس دو روز و بین مرو پنج روز و ابیورد یک روز نیشابور شش یا هفت روز است.</w:t>
      </w:r>
    </w:p>
    <w:p w:rsidR="008842C8" w:rsidRDefault="008842C8" w:rsidP="008842C8">
      <w:pPr>
        <w:ind w:firstLine="284"/>
        <w:rPr>
          <w:rtl/>
          <w:lang w:bidi="fa-IR"/>
        </w:rPr>
      </w:pPr>
      <w:r>
        <w:rPr>
          <w:rFonts w:hint="cs"/>
          <w:rtl/>
          <w:lang w:bidi="fa-IR"/>
        </w:rPr>
        <w:t>وجه تسمیه نساء به این جهت است که فاتحین مسلمین هنگامی که وارد خاک خراسان شدند قصد شهر نساء را کردند این خبر به اهل آنجا رسید همه فرار کردند و به غیر از زنان کسی به جا نماند و چون مسلمین وارد شدند، به غیر از زنان کسی را ندیدند، سپس گفتند:</w:t>
      </w:r>
      <w:r w:rsidR="009F5C94">
        <w:rPr>
          <w:rFonts w:hint="cs"/>
          <w:rtl/>
          <w:lang w:bidi="fa-IR"/>
        </w:rPr>
        <w:t xml:space="preserve"> این‌ها </w:t>
      </w:r>
      <w:r>
        <w:rPr>
          <w:rFonts w:hint="cs"/>
          <w:rtl/>
          <w:lang w:bidi="fa-IR"/>
        </w:rPr>
        <w:t>نساء هستند و با</w:t>
      </w:r>
      <w:r w:rsidR="00F929AC">
        <w:rPr>
          <w:rFonts w:hint="cs"/>
          <w:rtl/>
          <w:lang w:bidi="fa-IR"/>
        </w:rPr>
        <w:t xml:space="preserve"> زن‌ها </w:t>
      </w:r>
      <w:r>
        <w:rPr>
          <w:rFonts w:hint="cs"/>
          <w:rtl/>
          <w:lang w:bidi="fa-IR"/>
        </w:rPr>
        <w:t>مقاتله نتوان کرد، ما</w:t>
      </w:r>
      <w:r w:rsidR="009F5C94">
        <w:rPr>
          <w:rFonts w:hint="cs"/>
          <w:rtl/>
          <w:lang w:bidi="fa-IR"/>
        </w:rPr>
        <w:t xml:space="preserve"> این‌ها </w:t>
      </w:r>
      <w:r>
        <w:rPr>
          <w:rFonts w:hint="cs"/>
          <w:rtl/>
          <w:lang w:bidi="fa-IR"/>
        </w:rPr>
        <w:t>را بگذاریم تا مردهای‌شان باز گردند و به همین جهت این شهر به نساء معروف شد که امام نسائی منسوب به آن است.</w:t>
      </w:r>
    </w:p>
    <w:p w:rsidR="008842C8" w:rsidRDefault="008842C8" w:rsidP="008842C8">
      <w:pPr>
        <w:ind w:firstLine="284"/>
        <w:rPr>
          <w:rtl/>
          <w:lang w:bidi="fa-IR"/>
        </w:rPr>
      </w:pPr>
      <w:r>
        <w:rPr>
          <w:rFonts w:hint="cs"/>
          <w:rtl/>
          <w:lang w:bidi="fa-IR"/>
        </w:rPr>
        <w:t>در تاریخ حبیب السیر آمده</w:t>
      </w:r>
      <w:r w:rsidRPr="00BF244F">
        <w:rPr>
          <w:rFonts w:hint="cs"/>
          <w:vertAlign w:val="superscript"/>
          <w:rtl/>
          <w:lang w:bidi="fa-IR"/>
        </w:rPr>
        <w:t>(</w:t>
      </w:r>
      <w:r w:rsidRPr="00BF244F">
        <w:rPr>
          <w:rStyle w:val="FootnoteReference"/>
          <w:rtl/>
          <w:lang w:bidi="fa-IR"/>
        </w:rPr>
        <w:footnoteReference w:id="195"/>
      </w:r>
      <w:r w:rsidRPr="00BF244F">
        <w:rPr>
          <w:rFonts w:hint="cs"/>
          <w:vertAlign w:val="superscript"/>
          <w:rtl/>
          <w:lang w:bidi="fa-IR"/>
        </w:rPr>
        <w:t>)</w:t>
      </w:r>
      <w:r>
        <w:rPr>
          <w:rFonts w:hint="cs"/>
          <w:rtl/>
          <w:lang w:bidi="fa-IR"/>
        </w:rPr>
        <w:t>: در سنة ثلاث وثلاثمأ</w:t>
      </w:r>
      <w:r w:rsidRPr="00137C39">
        <w:rPr>
          <w:rFonts w:cs="B Badr" w:hint="cs"/>
          <w:rtl/>
          <w:lang w:bidi="fa-IR"/>
        </w:rPr>
        <w:t>ة</w:t>
      </w:r>
      <w:r>
        <w:rPr>
          <w:rFonts w:hint="cs"/>
          <w:rtl/>
          <w:lang w:bidi="fa-IR"/>
        </w:rPr>
        <w:t>، ابوعبدالرحمان احمد بن شعیب النسائی که یکی از صحاح سته مصنف او است به عالم آخرت رحلت نمود، در تصبیح المصابیح مسطور است که نسائی اول کتابی مبسوط در علم حدیث تألیف کرده آن را سنن کبری نام نهاد و بعد از اتمام آن نسخه، روزی بعضی از امراء از او پرسیدند که جمیع احادیثی که در این کتاب نوشته‌ای صحیح است، جواب داد: نه، گفتند که پس برای ما کتابی در سلک تحریر منتظم گردان که احا</w:t>
      </w:r>
      <w:r w:rsidRPr="00F83EDB">
        <w:rPr>
          <w:rFonts w:hint="cs"/>
          <w:rtl/>
          <w:lang w:bidi="fa-IR"/>
        </w:rPr>
        <w:t>دیث به تمام صحیح باشد آنگاه صحاحی را که حالا مشهور است تصنیف نمود، موسوم به «مجتبی» گردانید، و غرض علماء هرگاه نویسند که «رواه النسائی أو أخرجة النسائی» حدیثی است که در مجتبی مکتوب است. و در بعضی از نسخ به نظر درآمده که نوبتی نسائی به</w:t>
      </w:r>
      <w:r>
        <w:rPr>
          <w:rFonts w:hint="cs"/>
          <w:rtl/>
          <w:lang w:bidi="fa-IR"/>
        </w:rPr>
        <w:t xml:space="preserve"> دمشق رسید بعضی از متعصبان آن بلده نزد او مجتمع گشته و التماس نمودند که حدیثی در باب فضل حضرت معایه </w:t>
      </w:r>
      <w:r>
        <w:rPr>
          <w:rFonts w:hint="cs"/>
          <w:lang w:bidi="fa-IR"/>
        </w:rPr>
        <w:sym w:font="AGA Arabesque" w:char="F074"/>
      </w:r>
      <w:r>
        <w:rPr>
          <w:rFonts w:hint="cs"/>
          <w:rtl/>
          <w:lang w:bidi="fa-IR"/>
        </w:rPr>
        <w:t xml:space="preserve"> برای ما روایت کن، نسائی گفت: آیا حض</w:t>
      </w:r>
      <w:r w:rsidRPr="00F83EDB">
        <w:rPr>
          <w:rFonts w:hint="cs"/>
          <w:rtl/>
          <w:lang w:bidi="fa-IR"/>
        </w:rPr>
        <w:t xml:space="preserve">رت معاویه </w:t>
      </w:r>
      <w:r w:rsidRPr="00F83EDB">
        <w:rPr>
          <w:rFonts w:hint="cs"/>
          <w:lang w:bidi="fa-IR"/>
        </w:rPr>
        <w:sym w:font="AGA Arabesque" w:char="F074"/>
      </w:r>
      <w:r w:rsidRPr="00F83EDB">
        <w:rPr>
          <w:rFonts w:hint="cs"/>
          <w:rtl/>
          <w:lang w:bidi="fa-IR"/>
        </w:rPr>
        <w:t xml:space="preserve"> </w:t>
      </w:r>
      <w:r>
        <w:rPr>
          <w:rFonts w:hint="cs"/>
          <w:rtl/>
          <w:lang w:bidi="fa-IR"/>
        </w:rPr>
        <w:t>با سر به سرهم راض</w:t>
      </w:r>
      <w:r w:rsidRPr="00F83EDB">
        <w:rPr>
          <w:rFonts w:hint="cs"/>
          <w:rtl/>
          <w:lang w:bidi="fa-IR"/>
        </w:rPr>
        <w:t>ی نیست و آن مردم از شنیدن این سخن خشمناک شده، نسائی را ایذاء نمودند، وفات نسائی در وقتی که از مصر به دمشق می‌رفت</w:t>
      </w:r>
      <w:r>
        <w:rPr>
          <w:rFonts w:hint="cs"/>
          <w:rtl/>
          <w:lang w:bidi="fa-IR"/>
        </w:rPr>
        <w:t xml:space="preserve"> در بلدة رمله اتفاق افتاد.</w:t>
      </w:r>
    </w:p>
    <w:p w:rsidR="00310B38" w:rsidRDefault="008842C8" w:rsidP="00310B38">
      <w:pPr>
        <w:pStyle w:val="a0"/>
        <w:rPr>
          <w:rtl/>
        </w:rPr>
      </w:pPr>
      <w:bookmarkStart w:id="467" w:name="_Toc292528915"/>
      <w:bookmarkStart w:id="468" w:name="_Toc292529198"/>
      <w:bookmarkStart w:id="469" w:name="_Toc292976588"/>
      <w:r>
        <w:rPr>
          <w:rFonts w:hint="cs"/>
          <w:rtl/>
        </w:rPr>
        <w:t>کنیه:</w:t>
      </w:r>
      <w:bookmarkEnd w:id="467"/>
      <w:bookmarkEnd w:id="468"/>
      <w:bookmarkEnd w:id="469"/>
    </w:p>
    <w:p w:rsidR="008842C8" w:rsidRPr="00BB5E85" w:rsidRDefault="008842C8" w:rsidP="008842C8">
      <w:pPr>
        <w:ind w:firstLine="284"/>
        <w:rPr>
          <w:rtl/>
          <w:lang w:bidi="fa-IR"/>
        </w:rPr>
      </w:pPr>
      <w:r>
        <w:rPr>
          <w:rFonts w:hint="cs"/>
          <w:rtl/>
          <w:lang w:bidi="fa-IR"/>
        </w:rPr>
        <w:t>ابوعبدالرحمان.</w:t>
      </w:r>
    </w:p>
    <w:p w:rsidR="00310B38" w:rsidRDefault="008842C8" w:rsidP="00310B38">
      <w:pPr>
        <w:pStyle w:val="a0"/>
        <w:rPr>
          <w:rtl/>
        </w:rPr>
      </w:pPr>
      <w:bookmarkStart w:id="470" w:name="_Toc292528916"/>
      <w:bookmarkStart w:id="471" w:name="_Toc292529199"/>
      <w:bookmarkStart w:id="472" w:name="_Toc292976589"/>
      <w:r>
        <w:rPr>
          <w:rFonts w:hint="cs"/>
          <w:rtl/>
        </w:rPr>
        <w:t>لقب:</w:t>
      </w:r>
      <w:bookmarkEnd w:id="470"/>
      <w:bookmarkEnd w:id="471"/>
      <w:bookmarkEnd w:id="472"/>
    </w:p>
    <w:p w:rsidR="008842C8" w:rsidRPr="00BB5E85" w:rsidRDefault="008842C8" w:rsidP="008842C8">
      <w:pPr>
        <w:ind w:firstLine="284"/>
        <w:rPr>
          <w:rtl/>
          <w:lang w:bidi="fa-IR"/>
        </w:rPr>
      </w:pPr>
      <w:r>
        <w:rPr>
          <w:rFonts w:hint="cs"/>
          <w:rtl/>
          <w:lang w:bidi="fa-IR"/>
        </w:rPr>
        <w:t>حافظ، شیخ الاسلام، قاضی و به نسائی شهرت دارد.</w:t>
      </w:r>
    </w:p>
    <w:p w:rsidR="00310B38" w:rsidRDefault="008842C8" w:rsidP="00310B38">
      <w:pPr>
        <w:pStyle w:val="a0"/>
        <w:rPr>
          <w:rtl/>
        </w:rPr>
      </w:pPr>
      <w:bookmarkStart w:id="473" w:name="_Toc292528917"/>
      <w:bookmarkStart w:id="474" w:name="_Toc292529200"/>
      <w:bookmarkStart w:id="475" w:name="_Toc292976590"/>
      <w:r>
        <w:rPr>
          <w:rFonts w:hint="cs"/>
          <w:rtl/>
        </w:rPr>
        <w:t>تاریخ تولد:</w:t>
      </w:r>
      <w:bookmarkEnd w:id="473"/>
      <w:bookmarkEnd w:id="474"/>
      <w:bookmarkEnd w:id="475"/>
    </w:p>
    <w:p w:rsidR="008842C8" w:rsidRPr="002C31B3" w:rsidRDefault="008842C8" w:rsidP="008842C8">
      <w:pPr>
        <w:ind w:firstLine="284"/>
        <w:rPr>
          <w:rtl/>
          <w:lang w:bidi="fa-IR"/>
        </w:rPr>
      </w:pPr>
      <w:r>
        <w:rPr>
          <w:rFonts w:hint="cs"/>
          <w:rtl/>
          <w:lang w:bidi="fa-IR"/>
        </w:rPr>
        <w:t>215 (خمس عشر</w:t>
      </w:r>
      <w:r>
        <w:rPr>
          <w:rFonts w:cs="B Badr" w:hint="cs"/>
          <w:rtl/>
          <w:lang w:bidi="fa-IR"/>
        </w:rPr>
        <w:t>ة</w:t>
      </w:r>
      <w:r>
        <w:rPr>
          <w:rFonts w:hint="cs"/>
          <w:rtl/>
          <w:lang w:bidi="fa-IR"/>
        </w:rPr>
        <w:t xml:space="preserve"> ومائتین) وقیل: 214. در معجم البلدان یاقوت حموی گوید: در بارة تاریخ تولدش از او سؤال کردند، گفت: امکان دارد 215 باشد.</w:t>
      </w:r>
    </w:p>
    <w:p w:rsidR="00230164" w:rsidRDefault="008842C8" w:rsidP="00230164">
      <w:pPr>
        <w:pStyle w:val="a0"/>
        <w:rPr>
          <w:rtl/>
        </w:rPr>
      </w:pPr>
      <w:bookmarkStart w:id="476" w:name="_Toc292528918"/>
      <w:bookmarkStart w:id="477" w:name="_Toc292529201"/>
      <w:bookmarkStart w:id="478" w:name="_Toc292976591"/>
      <w:r>
        <w:rPr>
          <w:rFonts w:hint="cs"/>
          <w:rtl/>
        </w:rPr>
        <w:t>محل تولد:</w:t>
      </w:r>
      <w:bookmarkEnd w:id="476"/>
      <w:bookmarkEnd w:id="477"/>
      <w:bookmarkEnd w:id="478"/>
    </w:p>
    <w:p w:rsidR="008842C8" w:rsidRPr="002C31B3" w:rsidRDefault="008842C8" w:rsidP="008842C8">
      <w:pPr>
        <w:ind w:firstLine="284"/>
        <w:rPr>
          <w:rtl/>
          <w:lang w:bidi="fa-IR"/>
        </w:rPr>
      </w:pPr>
      <w:r>
        <w:rPr>
          <w:rFonts w:hint="cs"/>
          <w:rtl/>
          <w:lang w:bidi="fa-IR"/>
        </w:rPr>
        <w:t>نسی خراسان</w:t>
      </w:r>
      <w:r w:rsidRPr="00EA7E3F">
        <w:rPr>
          <w:rFonts w:hint="cs"/>
          <w:vertAlign w:val="superscript"/>
          <w:rtl/>
          <w:lang w:bidi="fa-IR"/>
        </w:rPr>
        <w:t>(</w:t>
      </w:r>
      <w:r w:rsidRPr="00EA7E3F">
        <w:rPr>
          <w:rStyle w:val="FootnoteReference"/>
          <w:rtl/>
          <w:lang w:bidi="fa-IR"/>
        </w:rPr>
        <w:footnoteReference w:id="196"/>
      </w:r>
      <w:r w:rsidRPr="00EA7E3F">
        <w:rPr>
          <w:rFonts w:hint="cs"/>
          <w:vertAlign w:val="superscript"/>
          <w:rtl/>
          <w:lang w:bidi="fa-IR"/>
        </w:rPr>
        <w:t>)</w:t>
      </w:r>
      <w:r>
        <w:rPr>
          <w:rFonts w:hint="cs"/>
          <w:rtl/>
          <w:lang w:bidi="fa-IR"/>
        </w:rPr>
        <w:t>.</w:t>
      </w:r>
    </w:p>
    <w:p w:rsidR="00230164" w:rsidRDefault="008842C8" w:rsidP="00230164">
      <w:pPr>
        <w:pStyle w:val="a0"/>
        <w:rPr>
          <w:rtl/>
        </w:rPr>
      </w:pPr>
      <w:bookmarkStart w:id="479" w:name="_Toc292528919"/>
      <w:bookmarkStart w:id="480" w:name="_Toc292529202"/>
      <w:bookmarkStart w:id="481" w:name="_Toc292976592"/>
      <w:r>
        <w:rPr>
          <w:rFonts w:hint="cs"/>
          <w:rtl/>
        </w:rPr>
        <w:t>تاریخ وفات:</w:t>
      </w:r>
      <w:bookmarkEnd w:id="479"/>
      <w:bookmarkEnd w:id="480"/>
      <w:bookmarkEnd w:id="481"/>
    </w:p>
    <w:p w:rsidR="008842C8" w:rsidRDefault="008842C8" w:rsidP="008842C8">
      <w:pPr>
        <w:ind w:firstLine="284"/>
        <w:rPr>
          <w:rtl/>
          <w:lang w:bidi="fa-IR"/>
        </w:rPr>
      </w:pPr>
      <w:r>
        <w:rPr>
          <w:rFonts w:hint="cs"/>
          <w:rtl/>
          <w:lang w:bidi="fa-IR"/>
        </w:rPr>
        <w:t>روز دو شنبه سیزدة صفر یا شعبان سال 303 هجری فوت کرده است، در حالی که 88 یا 89 سال داشته است.</w:t>
      </w:r>
    </w:p>
    <w:p w:rsidR="008842C8" w:rsidRDefault="008842C8" w:rsidP="008842C8">
      <w:pPr>
        <w:ind w:firstLine="284"/>
        <w:rPr>
          <w:rtl/>
          <w:lang w:bidi="fa-IR"/>
        </w:rPr>
      </w:pPr>
      <w:r>
        <w:rPr>
          <w:rFonts w:hint="cs"/>
          <w:rtl/>
          <w:lang w:bidi="fa-IR"/>
        </w:rPr>
        <w:t>دارقطنی گوید: هنگامی که مورد امتحان عقیده در دمشق قرار گرفت و رنج و آزار دید، گفت: مرا به سوی مکه حمل کنید او را به مکه بردند، در حالی که بیمار و علیل بود در آنجا فوت کرد و در بین صفا و مروه دفن گردید. ابن نویس و ابوجعفر طحاوی گویند: او در فلسطین در ماه صفر این سال فوت کرده است.</w:t>
      </w:r>
    </w:p>
    <w:p w:rsidR="008842C8" w:rsidRDefault="008842C8" w:rsidP="008842C8">
      <w:pPr>
        <w:ind w:firstLine="284"/>
        <w:rPr>
          <w:rtl/>
          <w:lang w:bidi="fa-IR"/>
        </w:rPr>
      </w:pPr>
      <w:r>
        <w:rPr>
          <w:rFonts w:hint="cs"/>
          <w:rtl/>
          <w:lang w:bidi="fa-IR"/>
        </w:rPr>
        <w:t>او رحمه الله اهل زهد و جهد و اتقا</w:t>
      </w:r>
      <w:r w:rsidRPr="00F83EDB">
        <w:rPr>
          <w:rFonts w:hint="cs"/>
          <w:rtl/>
          <w:lang w:bidi="fa-IR"/>
        </w:rPr>
        <w:t>ن و فقه بود، روزها یک در میان روزه داشت، روزی روزه می‌گرفت و روزی</w:t>
      </w:r>
      <w:r>
        <w:rPr>
          <w:rFonts w:hint="cs"/>
          <w:rtl/>
          <w:lang w:bidi="fa-IR"/>
        </w:rPr>
        <w:t xml:space="preserve"> افطار می‌کرد، حافظ ابوقاسم معروف به ابن عساکر گوید: چهار زن داشته و به همه </w:t>
      </w:r>
      <w:r w:rsidRPr="00DA6F8C">
        <w:rPr>
          <w:rFonts w:hint="cs"/>
          <w:rtl/>
          <w:lang w:bidi="fa-IR"/>
        </w:rPr>
        <w:t>رسید و تقسیمات شرعی</w:t>
      </w:r>
      <w:r>
        <w:rPr>
          <w:rFonts w:hint="cs"/>
          <w:rtl/>
          <w:lang w:bidi="fa-IR"/>
        </w:rPr>
        <w:t xml:space="preserve"> را در بین </w:t>
      </w:r>
      <w:r w:rsidR="000B2A16">
        <w:rPr>
          <w:rFonts w:hint="cs"/>
          <w:rtl/>
          <w:lang w:bidi="fa-IR"/>
        </w:rPr>
        <w:t xml:space="preserve">آن‌ها </w:t>
      </w:r>
      <w:r>
        <w:rPr>
          <w:rFonts w:hint="cs"/>
          <w:rtl/>
          <w:lang w:bidi="fa-IR"/>
        </w:rPr>
        <w:t>اجرا کرده است.</w:t>
      </w:r>
    </w:p>
    <w:p w:rsidR="008842C8" w:rsidRDefault="008842C8" w:rsidP="008842C8">
      <w:pPr>
        <w:ind w:firstLine="284"/>
        <w:rPr>
          <w:rtl/>
          <w:lang w:bidi="fa-IR"/>
        </w:rPr>
      </w:pPr>
      <w:r>
        <w:rPr>
          <w:rFonts w:hint="cs"/>
          <w:rtl/>
          <w:lang w:bidi="fa-IR"/>
        </w:rPr>
        <w:t xml:space="preserve">دارقطنی گوید: </w:t>
      </w:r>
      <w:r>
        <w:rPr>
          <w:rFonts w:cs="Traditional Arabic" w:hint="cs"/>
          <w:rtl/>
          <w:lang w:bidi="fa-IR"/>
        </w:rPr>
        <w:t>«</w:t>
      </w:r>
      <w:r w:rsidRPr="001D6664">
        <w:rPr>
          <w:rFonts w:ascii="Lotus Linotype" w:hAnsi="Lotus Linotype" w:cs="Lotus Linotype"/>
          <w:b/>
          <w:bCs/>
          <w:rtl/>
        </w:rPr>
        <w:t>اُمْتُحِنَ بِدمشق فأَدْرَكَ الشهادةَ</w:t>
      </w:r>
      <w:r>
        <w:rPr>
          <w:rFonts w:cs="Traditional Arabic" w:hint="cs"/>
          <w:rtl/>
          <w:lang w:bidi="fa-IR"/>
        </w:rPr>
        <w:t>»</w:t>
      </w:r>
      <w:r>
        <w:rPr>
          <w:rFonts w:hint="cs"/>
          <w:rtl/>
          <w:lang w:bidi="fa-IR"/>
        </w:rPr>
        <w:t>.</w:t>
      </w:r>
    </w:p>
    <w:p w:rsidR="00230164" w:rsidRDefault="008842C8" w:rsidP="00230164">
      <w:pPr>
        <w:pStyle w:val="a0"/>
        <w:rPr>
          <w:rtl/>
        </w:rPr>
      </w:pPr>
      <w:bookmarkStart w:id="482" w:name="_Toc292528920"/>
      <w:bookmarkStart w:id="483" w:name="_Toc292529203"/>
      <w:bookmarkStart w:id="484" w:name="_Toc292976593"/>
      <w:r>
        <w:rPr>
          <w:rFonts w:hint="cs"/>
          <w:rtl/>
        </w:rPr>
        <w:t>محل وف</w:t>
      </w:r>
      <w:r w:rsidRPr="00F41A41">
        <w:rPr>
          <w:rFonts w:hint="cs"/>
          <w:rtl/>
        </w:rPr>
        <w:t>ا</w:t>
      </w:r>
      <w:r>
        <w:rPr>
          <w:rFonts w:hint="cs"/>
          <w:rtl/>
        </w:rPr>
        <w:t>ت:</w:t>
      </w:r>
      <w:bookmarkEnd w:id="482"/>
      <w:bookmarkEnd w:id="483"/>
      <w:bookmarkEnd w:id="484"/>
    </w:p>
    <w:p w:rsidR="008842C8" w:rsidRDefault="008842C8" w:rsidP="008842C8">
      <w:pPr>
        <w:ind w:firstLine="284"/>
        <w:rPr>
          <w:rtl/>
          <w:lang w:bidi="fa-IR"/>
        </w:rPr>
      </w:pPr>
      <w:r>
        <w:rPr>
          <w:rFonts w:hint="cs"/>
          <w:rtl/>
          <w:lang w:bidi="fa-IR"/>
        </w:rPr>
        <w:t>مکه حرسها الله تعالی و قیل: در رمله از خاک فلسطین فوت کرده است، ولی ارجح آن است که در مکه فوت کرده و در بین صفا و مروه دفن گردیده است</w:t>
      </w:r>
      <w:r w:rsidRPr="004979C0">
        <w:rPr>
          <w:rFonts w:hint="cs"/>
          <w:vertAlign w:val="superscript"/>
          <w:rtl/>
          <w:lang w:bidi="fa-IR"/>
        </w:rPr>
        <w:t>(</w:t>
      </w:r>
      <w:r w:rsidRPr="004979C0">
        <w:rPr>
          <w:rStyle w:val="FootnoteReference"/>
          <w:rtl/>
          <w:lang w:bidi="fa-IR"/>
        </w:rPr>
        <w:footnoteReference w:id="197"/>
      </w:r>
      <w:r w:rsidRPr="004979C0">
        <w:rPr>
          <w:rFonts w:hint="cs"/>
          <w:vertAlign w:val="superscript"/>
          <w:rtl/>
          <w:lang w:bidi="fa-IR"/>
        </w:rPr>
        <w:t>)</w:t>
      </w:r>
      <w:r>
        <w:rPr>
          <w:rFonts w:hint="cs"/>
          <w:rtl/>
          <w:lang w:bidi="fa-IR"/>
        </w:rPr>
        <w:t>.</w:t>
      </w:r>
    </w:p>
    <w:p w:rsidR="00230164" w:rsidRDefault="008842C8" w:rsidP="00230164">
      <w:pPr>
        <w:pStyle w:val="a0"/>
        <w:rPr>
          <w:rtl/>
        </w:rPr>
      </w:pPr>
      <w:bookmarkStart w:id="485" w:name="_Toc292528921"/>
      <w:bookmarkStart w:id="486" w:name="_Toc292529204"/>
      <w:bookmarkStart w:id="487" w:name="_Toc292976594"/>
      <w:r>
        <w:rPr>
          <w:rFonts w:hint="cs"/>
          <w:rtl/>
        </w:rPr>
        <w:t>محل سکونت:</w:t>
      </w:r>
      <w:bookmarkEnd w:id="485"/>
      <w:bookmarkEnd w:id="486"/>
      <w:bookmarkEnd w:id="487"/>
    </w:p>
    <w:p w:rsidR="008842C8" w:rsidRPr="00F64813" w:rsidRDefault="008842C8" w:rsidP="008842C8">
      <w:pPr>
        <w:ind w:firstLine="284"/>
        <w:rPr>
          <w:rtl/>
          <w:lang w:bidi="fa-IR"/>
        </w:rPr>
      </w:pPr>
      <w:r>
        <w:rPr>
          <w:rFonts w:hint="cs"/>
          <w:rtl/>
          <w:lang w:bidi="fa-IR"/>
        </w:rPr>
        <w:t>بیشتر مصر که در محلة زقاق القنادیل ساکن و اقامت داشته است.</w:t>
      </w:r>
    </w:p>
    <w:p w:rsidR="00230164" w:rsidRDefault="008842C8" w:rsidP="00230164">
      <w:pPr>
        <w:pStyle w:val="a0"/>
        <w:rPr>
          <w:rtl/>
        </w:rPr>
      </w:pPr>
      <w:bookmarkStart w:id="488" w:name="_Toc292528922"/>
      <w:bookmarkStart w:id="489" w:name="_Toc292529205"/>
      <w:bookmarkStart w:id="490" w:name="_Toc292976595"/>
      <w:r>
        <w:rPr>
          <w:rFonts w:hint="cs"/>
          <w:rtl/>
        </w:rPr>
        <w:t>شغل:</w:t>
      </w:r>
      <w:bookmarkEnd w:id="488"/>
      <w:bookmarkEnd w:id="489"/>
      <w:bookmarkEnd w:id="490"/>
    </w:p>
    <w:p w:rsidR="008842C8" w:rsidRPr="00391BDF" w:rsidRDefault="008842C8" w:rsidP="008842C8">
      <w:pPr>
        <w:ind w:firstLine="284"/>
        <w:rPr>
          <w:rtl/>
          <w:lang w:bidi="fa-IR"/>
        </w:rPr>
      </w:pPr>
      <w:r>
        <w:rPr>
          <w:rFonts w:hint="cs"/>
          <w:rtl/>
          <w:lang w:bidi="fa-IR"/>
        </w:rPr>
        <w:t xml:space="preserve">قضاوت و وعظ و تبلیغ و نشر علم. از او در بارة لحنی که در حدیث است سؤال کردند، گفت: اگر چیزی باشد که عرب به آن ناطق است با این که لغت غیر قریش هم باشد تغییر داده نمی‌شود، چونکه پیغمبر </w:t>
      </w:r>
      <w:r>
        <w:rPr>
          <w:rFonts w:hint="cs"/>
          <w:lang w:bidi="fa-IR"/>
        </w:rPr>
        <w:sym w:font="AGA Arabesque" w:char="F072"/>
      </w:r>
      <w:r>
        <w:rPr>
          <w:rFonts w:hint="cs"/>
          <w:rtl/>
          <w:lang w:bidi="fa-IR"/>
        </w:rPr>
        <w:t xml:space="preserve"> با مردم به کلام و محاورة </w:t>
      </w:r>
      <w:r w:rsidR="000B2A16">
        <w:rPr>
          <w:rFonts w:hint="cs"/>
          <w:rtl/>
          <w:lang w:bidi="fa-IR"/>
        </w:rPr>
        <w:t xml:space="preserve">آن‌ها </w:t>
      </w:r>
      <w:r>
        <w:rPr>
          <w:rFonts w:hint="cs"/>
          <w:rtl/>
          <w:lang w:bidi="fa-IR"/>
        </w:rPr>
        <w:t xml:space="preserve">صحبت می‌کرد و اگر در لغت عرب آن لحن نبود رسول خدا </w:t>
      </w:r>
      <w:r>
        <w:rPr>
          <w:rFonts w:hint="cs"/>
          <w:lang w:bidi="fa-IR"/>
        </w:rPr>
        <w:sym w:font="AGA Arabesque" w:char="F072"/>
      </w:r>
      <w:r>
        <w:rPr>
          <w:rFonts w:hint="cs"/>
          <w:rtl/>
          <w:lang w:bidi="fa-IR"/>
        </w:rPr>
        <w:t xml:space="preserve"> در این مورد به لحن سخن نمی‌گفت.</w:t>
      </w:r>
    </w:p>
    <w:p w:rsidR="00230164" w:rsidRDefault="008842C8" w:rsidP="00230164">
      <w:pPr>
        <w:pStyle w:val="a0"/>
        <w:rPr>
          <w:rtl/>
        </w:rPr>
      </w:pPr>
      <w:bookmarkStart w:id="491" w:name="_Toc292528923"/>
      <w:bookmarkStart w:id="492" w:name="_Toc292529206"/>
      <w:bookmarkStart w:id="493" w:name="_Toc292976596"/>
      <w:r>
        <w:rPr>
          <w:rFonts w:hint="cs"/>
          <w:rtl/>
        </w:rPr>
        <w:t>نام پدر:</w:t>
      </w:r>
      <w:bookmarkEnd w:id="491"/>
      <w:bookmarkEnd w:id="492"/>
      <w:bookmarkEnd w:id="493"/>
    </w:p>
    <w:p w:rsidR="008842C8" w:rsidRPr="00F64813" w:rsidRDefault="008842C8" w:rsidP="008842C8">
      <w:pPr>
        <w:ind w:firstLine="284"/>
        <w:rPr>
          <w:rtl/>
          <w:lang w:bidi="fa-IR"/>
        </w:rPr>
      </w:pPr>
      <w:r>
        <w:rPr>
          <w:rFonts w:hint="cs"/>
          <w:rtl/>
          <w:lang w:bidi="fa-IR"/>
        </w:rPr>
        <w:t>علی.</w:t>
      </w:r>
    </w:p>
    <w:p w:rsidR="00230164" w:rsidRDefault="008842C8" w:rsidP="00230164">
      <w:pPr>
        <w:pStyle w:val="a0"/>
        <w:rPr>
          <w:rtl/>
        </w:rPr>
      </w:pPr>
      <w:bookmarkStart w:id="494" w:name="_Toc292528924"/>
      <w:bookmarkStart w:id="495" w:name="_Toc292529207"/>
      <w:bookmarkStart w:id="496" w:name="_Toc292976597"/>
      <w:r>
        <w:rPr>
          <w:rFonts w:hint="cs"/>
          <w:rtl/>
        </w:rPr>
        <w:t>شغل فرزند:</w:t>
      </w:r>
      <w:bookmarkEnd w:id="494"/>
      <w:bookmarkEnd w:id="495"/>
      <w:bookmarkEnd w:id="496"/>
    </w:p>
    <w:p w:rsidR="008842C8" w:rsidRPr="00F64813" w:rsidRDefault="008842C8" w:rsidP="008842C8">
      <w:pPr>
        <w:ind w:firstLine="284"/>
        <w:rPr>
          <w:rtl/>
          <w:lang w:bidi="fa-IR"/>
        </w:rPr>
      </w:pPr>
      <w:r>
        <w:rPr>
          <w:rFonts w:hint="cs"/>
          <w:rtl/>
          <w:lang w:bidi="fa-IR"/>
        </w:rPr>
        <w:t>نامعلوم.</w:t>
      </w:r>
    </w:p>
    <w:p w:rsidR="00230164" w:rsidRDefault="008842C8" w:rsidP="00230164">
      <w:pPr>
        <w:pStyle w:val="a0"/>
        <w:rPr>
          <w:rtl/>
        </w:rPr>
      </w:pPr>
      <w:bookmarkStart w:id="497" w:name="_Toc292528925"/>
      <w:bookmarkStart w:id="498" w:name="_Toc292529208"/>
      <w:bookmarkStart w:id="499" w:name="_Toc292976598"/>
      <w:r>
        <w:rPr>
          <w:rFonts w:hint="cs"/>
          <w:rtl/>
        </w:rPr>
        <w:t>نام فرزند:</w:t>
      </w:r>
      <w:bookmarkEnd w:id="497"/>
      <w:bookmarkEnd w:id="498"/>
      <w:bookmarkEnd w:id="499"/>
    </w:p>
    <w:p w:rsidR="008842C8" w:rsidRPr="00F64813" w:rsidRDefault="008842C8" w:rsidP="008842C8">
      <w:pPr>
        <w:ind w:firstLine="284"/>
        <w:rPr>
          <w:rtl/>
          <w:lang w:bidi="fa-IR"/>
        </w:rPr>
      </w:pPr>
      <w:r>
        <w:rPr>
          <w:rFonts w:hint="cs"/>
          <w:rtl/>
          <w:lang w:bidi="fa-IR"/>
        </w:rPr>
        <w:t>فرزندی برای او نیافتم.</w:t>
      </w:r>
    </w:p>
    <w:p w:rsidR="008842C8" w:rsidRPr="00F64813" w:rsidRDefault="008842C8" w:rsidP="00512294">
      <w:pPr>
        <w:pStyle w:val="a0"/>
        <w:rPr>
          <w:rtl/>
        </w:rPr>
      </w:pPr>
      <w:bookmarkStart w:id="500" w:name="_Toc292976599"/>
      <w:bookmarkStart w:id="501" w:name="_Toc292528926"/>
      <w:bookmarkStart w:id="502" w:name="_Toc292529209"/>
      <w:r>
        <w:rPr>
          <w:rFonts w:hint="cs"/>
          <w:rtl/>
        </w:rPr>
        <w:t>شغل فرزند:</w:t>
      </w:r>
      <w:bookmarkEnd w:id="500"/>
      <w:r>
        <w:rPr>
          <w:rFonts w:hint="cs"/>
          <w:rtl/>
        </w:rPr>
        <w:t xml:space="preserve"> </w:t>
      </w:r>
      <w:bookmarkEnd w:id="501"/>
      <w:bookmarkEnd w:id="502"/>
    </w:p>
    <w:p w:rsidR="00230164" w:rsidRDefault="008842C8" w:rsidP="00230164">
      <w:pPr>
        <w:pStyle w:val="a0"/>
        <w:rPr>
          <w:rtl/>
        </w:rPr>
      </w:pPr>
      <w:bookmarkStart w:id="503" w:name="_Toc292528927"/>
      <w:bookmarkStart w:id="504" w:name="_Toc292529210"/>
      <w:bookmarkStart w:id="505" w:name="_Toc292976600"/>
      <w:r>
        <w:rPr>
          <w:rFonts w:hint="cs"/>
          <w:rtl/>
        </w:rPr>
        <w:t>درآمد:</w:t>
      </w:r>
      <w:bookmarkEnd w:id="503"/>
      <w:bookmarkEnd w:id="504"/>
      <w:bookmarkEnd w:id="505"/>
    </w:p>
    <w:p w:rsidR="008842C8" w:rsidRPr="00F64813" w:rsidRDefault="008842C8" w:rsidP="008842C8">
      <w:pPr>
        <w:ind w:firstLine="284"/>
        <w:rPr>
          <w:rtl/>
          <w:lang w:bidi="fa-IR"/>
        </w:rPr>
      </w:pPr>
      <w:r>
        <w:rPr>
          <w:rFonts w:hint="cs"/>
          <w:rtl/>
          <w:lang w:bidi="fa-IR"/>
        </w:rPr>
        <w:t>نامعلوم.</w:t>
      </w:r>
    </w:p>
    <w:p w:rsidR="003E1569" w:rsidRDefault="008842C8" w:rsidP="003E1569">
      <w:pPr>
        <w:pStyle w:val="a0"/>
        <w:rPr>
          <w:rtl/>
        </w:rPr>
      </w:pPr>
      <w:bookmarkStart w:id="506" w:name="_Toc292528928"/>
      <w:bookmarkStart w:id="507" w:name="_Toc292529211"/>
      <w:bookmarkStart w:id="508" w:name="_Toc292976601"/>
      <w:r>
        <w:rPr>
          <w:rFonts w:hint="cs"/>
          <w:rtl/>
        </w:rPr>
        <w:t>رابطه با حکومت:</w:t>
      </w:r>
      <w:bookmarkEnd w:id="506"/>
      <w:bookmarkEnd w:id="507"/>
      <w:bookmarkEnd w:id="508"/>
    </w:p>
    <w:p w:rsidR="008842C8" w:rsidRPr="00EA0C97" w:rsidRDefault="008842C8" w:rsidP="003E1569">
      <w:pPr>
        <w:ind w:firstLine="284"/>
        <w:jc w:val="both"/>
        <w:rPr>
          <w:rFonts w:ascii="Lotus Linotype" w:hAnsi="Lotus Linotype" w:cs="Lotus Linotype"/>
          <w:rtl/>
          <w:lang w:bidi="fa-IR"/>
        </w:rPr>
      </w:pPr>
      <w:r>
        <w:rPr>
          <w:rFonts w:hint="cs"/>
          <w:rtl/>
          <w:lang w:bidi="fa-IR"/>
        </w:rPr>
        <w:t>رابطة او با حکومت وقت خوب بوده است و مخصوصاً مورد احترام امیر رمله بوده است، و کتاب مجتبی را به دستور او از السنن الکبری اختصار کرده است، در شذرات الذهب آمده: با امیر مصر به غزا رفت و او با شهامت و شجاعت توصیف</w:t>
      </w:r>
      <w:r w:rsidRPr="00F83EDB">
        <w:rPr>
          <w:rFonts w:hint="cs"/>
          <w:rtl/>
          <w:lang w:bidi="fa-IR"/>
        </w:rPr>
        <w:t xml:space="preserve"> می‌شد، و باز می‌گوید: </w:t>
      </w:r>
      <w:r w:rsidRPr="00F83EDB">
        <w:rPr>
          <w:rFonts w:ascii="Lotus Linotype" w:hAnsi="Lotus Linotype" w:cs="Lotus Linotype"/>
          <w:b/>
          <w:bCs/>
          <w:rtl/>
        </w:rPr>
        <w:t xml:space="preserve">وكان رئيساً نبيلاً حسن البزة كبير القدرة له أربع زوجات يقسم لهن ولا يخلو من سرية لنهمته في التمتع ومع ذلك كان يصوم صوم داود ويتهجد. قال ابن مظفر: الحافظ سمعتهم بمصر يصفون اجتهاد النسائي في العبادة </w:t>
      </w:r>
      <w:r>
        <w:rPr>
          <w:rFonts w:ascii="Lotus Linotype" w:hAnsi="Lotus Linotype" w:cs="Lotus Linotype"/>
          <w:b/>
          <w:bCs/>
          <w:rtl/>
        </w:rPr>
        <w:t>بالليل والنهار و</w:t>
      </w:r>
      <w:r>
        <w:rPr>
          <w:rFonts w:ascii="Lotus Linotype" w:hAnsi="Lotus Linotype" w:cs="Lotus Linotype" w:hint="cs"/>
          <w:b/>
          <w:bCs/>
          <w:rtl/>
        </w:rPr>
        <w:t>أ</w:t>
      </w:r>
      <w:r w:rsidRPr="00EA0C97">
        <w:rPr>
          <w:rFonts w:ascii="Lotus Linotype" w:hAnsi="Lotus Linotype" w:cs="Lotus Linotype"/>
          <w:b/>
          <w:bCs/>
          <w:rtl/>
        </w:rPr>
        <w:t>نه خرج إلى الغزو مع أمير فوصف في شهامته وإقامته السنن في فداء المسلمين واحترازه عن مجالس الأمير</w:t>
      </w:r>
      <w:r w:rsidRPr="00EA0C97">
        <w:rPr>
          <w:rFonts w:ascii="Lotus Linotype" w:hAnsi="Lotus Linotype" w:cs="Lotus Linotype"/>
          <w:rtl/>
          <w:lang w:bidi="fa-IR"/>
        </w:rPr>
        <w:t>.</w:t>
      </w:r>
    </w:p>
    <w:p w:rsidR="008842C8" w:rsidRDefault="008842C8" w:rsidP="005F3510">
      <w:pPr>
        <w:ind w:firstLine="284"/>
        <w:jc w:val="both"/>
        <w:rPr>
          <w:rtl/>
          <w:lang w:bidi="fa-IR"/>
        </w:rPr>
      </w:pPr>
      <w:r>
        <w:rPr>
          <w:rFonts w:hint="cs"/>
          <w:rtl/>
          <w:lang w:bidi="fa-IR"/>
        </w:rPr>
        <w:t>در تذکر</w:t>
      </w:r>
      <w:r w:rsidRPr="00F81400">
        <w:rPr>
          <w:rFonts w:cs="B Badr" w:hint="cs"/>
          <w:rtl/>
          <w:lang w:bidi="fa-IR"/>
        </w:rPr>
        <w:t>ة</w:t>
      </w:r>
      <w:r>
        <w:rPr>
          <w:rFonts w:hint="cs"/>
          <w:rtl/>
          <w:lang w:bidi="fa-IR"/>
        </w:rPr>
        <w:t xml:space="preserve"> الحفاظ الذهبی آمده: </w:t>
      </w:r>
      <w:r w:rsidRPr="00EA0C97">
        <w:rPr>
          <w:rFonts w:ascii="Lotus Linotype" w:hAnsi="Lotus Linotype" w:cs="Lotus Linotype"/>
          <w:b/>
          <w:bCs/>
          <w:rtl/>
        </w:rPr>
        <w:t>كان مليح الوجه ظاهر الدم مع كبر السن يوثر لباس البرود</w:t>
      </w:r>
      <w:r w:rsidRPr="00B87CDE">
        <w:rPr>
          <w:rFonts w:ascii="Lotus Linotype" w:hAnsi="Lotus Linotype" w:cs="B Badr"/>
          <w:vertAlign w:val="superscript"/>
          <w:rtl/>
          <w:lang w:bidi="fa-IR"/>
        </w:rPr>
        <w:t>(</w:t>
      </w:r>
      <w:r w:rsidRPr="00B87CDE">
        <w:rPr>
          <w:rStyle w:val="FootnoteReference"/>
          <w:rFonts w:ascii="Lotus Linotype" w:hAnsi="Lotus Linotype" w:cs="B Badr"/>
          <w:rtl/>
          <w:lang w:bidi="fa-IR"/>
        </w:rPr>
        <w:footnoteReference w:id="198"/>
      </w:r>
      <w:r w:rsidRPr="00B87CDE">
        <w:rPr>
          <w:rFonts w:ascii="Lotus Linotype" w:hAnsi="Lotus Linotype" w:cs="B Badr"/>
          <w:vertAlign w:val="superscript"/>
          <w:rtl/>
          <w:lang w:bidi="fa-IR"/>
        </w:rPr>
        <w:t>)</w:t>
      </w:r>
      <w:r w:rsidRPr="00EA0C97">
        <w:rPr>
          <w:rFonts w:ascii="Lotus Linotype" w:hAnsi="Lotus Linotype" w:cs="Lotus Linotype"/>
          <w:b/>
          <w:bCs/>
          <w:rtl/>
        </w:rPr>
        <w:t xml:space="preserve"> النبوية والخضر ويكثر الاستمتاع</w:t>
      </w:r>
      <w:r>
        <w:rPr>
          <w:rFonts w:ascii="Lotus Linotype" w:hAnsi="Lotus Linotype" w:cs="Lotus Linotype" w:hint="cs"/>
          <w:b/>
          <w:bCs/>
          <w:rtl/>
        </w:rPr>
        <w:t>،</w:t>
      </w:r>
      <w:r w:rsidRPr="00EA0C97">
        <w:rPr>
          <w:rFonts w:ascii="Lotus Linotype" w:hAnsi="Lotus Linotype" w:cs="Lotus Linotype"/>
          <w:b/>
          <w:bCs/>
          <w:rtl/>
        </w:rPr>
        <w:t xml:space="preserve"> له أربع زوجات يقسم لهن ولا يخلو مع ذلك من سرية </w:t>
      </w:r>
      <w:r>
        <w:rPr>
          <w:rFonts w:ascii="Lotus Linotype" w:hAnsi="Lotus Linotype" w:cs="Lotus Linotype"/>
          <w:b/>
          <w:bCs/>
          <w:rtl/>
        </w:rPr>
        <w:t>وكان يكثر أكل الديك الكبار تشتر</w:t>
      </w:r>
      <w:r>
        <w:rPr>
          <w:rFonts w:ascii="Lotus Linotype" w:hAnsi="Lotus Linotype" w:cs="Lotus Linotype" w:hint="cs"/>
          <w:b/>
          <w:bCs/>
          <w:rtl/>
        </w:rPr>
        <w:t>ى</w:t>
      </w:r>
      <w:r w:rsidRPr="00EA0C97">
        <w:rPr>
          <w:rFonts w:ascii="Lotus Linotype" w:hAnsi="Lotus Linotype" w:cs="Lotus Linotype"/>
          <w:b/>
          <w:bCs/>
          <w:rtl/>
        </w:rPr>
        <w:t xml:space="preserve"> له وتسمن وتخص</w:t>
      </w:r>
      <w:r>
        <w:rPr>
          <w:rFonts w:ascii="Lotus Linotype" w:hAnsi="Lotus Linotype" w:cs="Lotus Linotype" w:hint="cs"/>
          <w:b/>
          <w:bCs/>
          <w:rtl/>
        </w:rPr>
        <w:t>ى</w:t>
      </w:r>
      <w:r w:rsidRPr="00EA0C97">
        <w:rPr>
          <w:rFonts w:ascii="Lotus Linotype" w:hAnsi="Lotus Linotype" w:cs="Lotus Linotype"/>
          <w:rtl/>
          <w:lang w:bidi="fa-IR"/>
        </w:rPr>
        <w:t>.</w:t>
      </w:r>
    </w:p>
    <w:p w:rsidR="008842C8" w:rsidRDefault="008842C8" w:rsidP="008842C8">
      <w:pPr>
        <w:ind w:firstLine="284"/>
        <w:rPr>
          <w:rtl/>
          <w:lang w:bidi="fa-IR"/>
        </w:rPr>
      </w:pPr>
      <w:r>
        <w:rPr>
          <w:rFonts w:hint="cs"/>
          <w:rtl/>
          <w:lang w:bidi="fa-IR"/>
        </w:rPr>
        <w:t>او قوی العارض، مستقیم ا</w:t>
      </w:r>
      <w:r w:rsidRPr="00EA3C61">
        <w:rPr>
          <w:rFonts w:cs="B Badr" w:hint="cs"/>
          <w:rtl/>
          <w:lang w:bidi="fa-IR"/>
        </w:rPr>
        <w:t>لحجة</w:t>
      </w:r>
      <w:r>
        <w:rPr>
          <w:rFonts w:hint="cs"/>
          <w:rtl/>
          <w:lang w:bidi="fa-IR"/>
        </w:rPr>
        <w:t>، واضح البرهان بود، و قوة جسمیه را با قوة عقلیه جمع می‌کرد.</w:t>
      </w:r>
    </w:p>
    <w:p w:rsidR="008842C8" w:rsidRDefault="008842C8" w:rsidP="008842C8">
      <w:pPr>
        <w:ind w:firstLine="284"/>
        <w:rPr>
          <w:rtl/>
          <w:lang w:bidi="fa-IR"/>
        </w:rPr>
      </w:pPr>
      <w:r>
        <w:rPr>
          <w:rFonts w:hint="cs"/>
          <w:rtl/>
          <w:lang w:bidi="fa-IR"/>
        </w:rPr>
        <w:t xml:space="preserve">ابوعلی نیشابوری گوید: از ائمة حدیث چهار نفر را در وطن خود و در سفرهای خود دیده ام: نسائی در مصر، عبدان در اهواز، محمد بن اسحاق و ابراهیم بن ابی طالب در نیشابور. حاکم گوید: نسائی افقه مشایخ اهل مصر در عصر خود، و اعرف </w:t>
      </w:r>
      <w:r w:rsidR="000B2A16">
        <w:rPr>
          <w:rFonts w:hint="cs"/>
          <w:rtl/>
          <w:lang w:bidi="fa-IR"/>
        </w:rPr>
        <w:t xml:space="preserve">آن‌ها </w:t>
      </w:r>
      <w:r>
        <w:rPr>
          <w:rFonts w:hint="cs"/>
          <w:rtl/>
          <w:lang w:bidi="fa-IR"/>
        </w:rPr>
        <w:t>بود در صحیح و سقیم از آثار و رجال.</w:t>
      </w:r>
    </w:p>
    <w:p w:rsidR="008842C8" w:rsidRDefault="008842C8" w:rsidP="008842C8">
      <w:pPr>
        <w:ind w:firstLine="284"/>
        <w:rPr>
          <w:rtl/>
          <w:lang w:bidi="fa-IR"/>
        </w:rPr>
      </w:pPr>
      <w:r>
        <w:rPr>
          <w:rFonts w:hint="cs"/>
          <w:rtl/>
          <w:lang w:bidi="fa-IR"/>
        </w:rPr>
        <w:t>وی به نزد قتیبه مسافرت کرد در سال دویست و سی در سن پانزده سالگی و گفته یک سال و دو ماه در نزد او بودم.</w:t>
      </w:r>
    </w:p>
    <w:p w:rsidR="008842C8" w:rsidRDefault="008842C8" w:rsidP="008842C8">
      <w:pPr>
        <w:ind w:firstLine="284"/>
        <w:rPr>
          <w:rtl/>
          <w:lang w:bidi="fa-IR"/>
        </w:rPr>
      </w:pPr>
      <w:r>
        <w:rPr>
          <w:rFonts w:hint="cs"/>
          <w:rtl/>
          <w:lang w:bidi="fa-IR"/>
        </w:rPr>
        <w:t>دارقطنی گوید: ابوعبدالرحمان نسائی در عصر خود مقدم است بر هر کسی که با این علم ذکر می‌شود، در تذکرة الحفاظ نوشته شده او با پادشاهی که به غزا رفته بود از مجلس او پرهیز می‌کرد، و انبساط در مأکل داشت و از خوردن شبهات احتیاط می‌نمود و بر این روش بود تا این که در دمشق به وسیلة خوارج شهید گردید.</w:t>
      </w:r>
    </w:p>
    <w:p w:rsidR="005F3510" w:rsidRDefault="008842C8" w:rsidP="005F3510">
      <w:pPr>
        <w:pStyle w:val="a0"/>
        <w:rPr>
          <w:rtl/>
        </w:rPr>
      </w:pPr>
      <w:bookmarkStart w:id="509" w:name="_Toc292528929"/>
      <w:bookmarkStart w:id="510" w:name="_Toc292529212"/>
      <w:bookmarkStart w:id="511" w:name="_Toc292976602"/>
      <w:r>
        <w:rPr>
          <w:rFonts w:hint="cs"/>
          <w:rtl/>
        </w:rPr>
        <w:t>محل تحصیل:</w:t>
      </w:r>
      <w:bookmarkEnd w:id="509"/>
      <w:bookmarkEnd w:id="510"/>
      <w:bookmarkEnd w:id="511"/>
    </w:p>
    <w:p w:rsidR="008842C8" w:rsidRDefault="008842C8" w:rsidP="008842C8">
      <w:pPr>
        <w:ind w:firstLine="284"/>
        <w:rPr>
          <w:rtl/>
          <w:lang w:bidi="fa-IR"/>
        </w:rPr>
      </w:pPr>
      <w:r>
        <w:rPr>
          <w:rFonts w:hint="cs"/>
          <w:rtl/>
          <w:lang w:bidi="fa-IR"/>
        </w:rPr>
        <w:t>شهرهای مصر، شام، دمشق، نیشاپور، خراسان و غیره.</w:t>
      </w:r>
    </w:p>
    <w:p w:rsidR="005F3510" w:rsidRDefault="008842C8" w:rsidP="005F3510">
      <w:pPr>
        <w:pStyle w:val="a0"/>
        <w:rPr>
          <w:rtl/>
        </w:rPr>
      </w:pPr>
      <w:bookmarkStart w:id="512" w:name="_Toc292528930"/>
      <w:bookmarkStart w:id="513" w:name="_Toc292529213"/>
      <w:bookmarkStart w:id="514" w:name="_Toc292976603"/>
      <w:r>
        <w:rPr>
          <w:rFonts w:hint="cs"/>
          <w:rtl/>
        </w:rPr>
        <w:t>استادان و شیوخ او:</w:t>
      </w:r>
      <w:bookmarkEnd w:id="512"/>
      <w:bookmarkEnd w:id="513"/>
      <w:bookmarkEnd w:id="514"/>
    </w:p>
    <w:p w:rsidR="008842C8" w:rsidRPr="0017057F" w:rsidRDefault="008842C8" w:rsidP="008842C8">
      <w:pPr>
        <w:ind w:firstLine="284"/>
        <w:rPr>
          <w:rtl/>
          <w:lang w:bidi="fa-IR"/>
        </w:rPr>
      </w:pPr>
      <w:r>
        <w:rPr>
          <w:rFonts w:hint="cs"/>
          <w:rtl/>
          <w:lang w:bidi="fa-IR"/>
        </w:rPr>
        <w:t>احمد بن نصر نیشابوری و ابی شعیب موسی، قتیبه بن سعید، اسحاق بن ابراهیم بن حبیب بن شهید، اسحاق بن شاهین، اسحاق بن منصور الکوسج، اسحاق بن موسی انصاری، ابراهیم بن سعید جوهری، ابراهیم بن یعقوب جوزجانی، احمد بن بکار بن ابی میمونه، عیسی بن حماد، عیسی بن رغنه، حسن بن محمد زعفرانی، اسحاق بن راهویه، هشام بن عمار، محمد بن نصر المروزی، اباکریب، سوید بن نصرالشاه، سلیمان بن اشعث</w:t>
      </w:r>
      <w:r w:rsidRPr="0087658A">
        <w:rPr>
          <w:rFonts w:hint="cs"/>
          <w:vertAlign w:val="superscript"/>
          <w:rtl/>
          <w:lang w:bidi="fa-IR"/>
        </w:rPr>
        <w:t>(</w:t>
      </w:r>
      <w:r w:rsidRPr="0087658A">
        <w:rPr>
          <w:rStyle w:val="FootnoteReference"/>
          <w:rtl/>
          <w:lang w:bidi="fa-IR"/>
        </w:rPr>
        <w:footnoteReference w:id="199"/>
      </w:r>
      <w:r w:rsidRPr="0087658A">
        <w:rPr>
          <w:rFonts w:hint="cs"/>
          <w:vertAlign w:val="superscript"/>
          <w:rtl/>
          <w:lang w:bidi="fa-IR"/>
        </w:rPr>
        <w:t>)</w:t>
      </w:r>
      <w:r>
        <w:rPr>
          <w:rFonts w:hint="cs"/>
          <w:rtl/>
          <w:lang w:bidi="fa-IR"/>
        </w:rPr>
        <w:t xml:space="preserve">، حارث بن مسکینی، محمود بن غیلان، محمد بن بشار، علی ابن حجر، علی بن خشرم، مجاهد بن موسی، احمد بن عبده و غیره </w:t>
      </w:r>
      <w:r w:rsidR="007D498E">
        <w:rPr>
          <w:rFonts w:hint="cs"/>
          <w:rtl/>
          <w:lang w:bidi="fa-IR"/>
        </w:rPr>
        <w:t>بوده‌اند</w:t>
      </w:r>
      <w:r w:rsidRPr="0087658A">
        <w:rPr>
          <w:rFonts w:hint="cs"/>
          <w:vertAlign w:val="superscript"/>
          <w:rtl/>
          <w:lang w:bidi="fa-IR"/>
        </w:rPr>
        <w:t>(</w:t>
      </w:r>
      <w:r w:rsidRPr="0087658A">
        <w:rPr>
          <w:rStyle w:val="FootnoteReference"/>
          <w:rtl/>
          <w:lang w:bidi="fa-IR"/>
        </w:rPr>
        <w:footnoteReference w:id="200"/>
      </w:r>
      <w:r w:rsidRPr="0087658A">
        <w:rPr>
          <w:rFonts w:hint="cs"/>
          <w:vertAlign w:val="superscript"/>
          <w:rtl/>
          <w:lang w:bidi="fa-IR"/>
        </w:rPr>
        <w:t>)</w:t>
      </w:r>
      <w:r>
        <w:rPr>
          <w:rFonts w:hint="cs"/>
          <w:rtl/>
          <w:lang w:bidi="fa-IR"/>
        </w:rPr>
        <w:t>.</w:t>
      </w:r>
    </w:p>
    <w:p w:rsidR="005F3510" w:rsidRDefault="008842C8" w:rsidP="005F3510">
      <w:pPr>
        <w:pStyle w:val="a0"/>
        <w:rPr>
          <w:rtl/>
        </w:rPr>
      </w:pPr>
      <w:bookmarkStart w:id="515" w:name="_Toc292528931"/>
      <w:bookmarkStart w:id="516" w:name="_Toc292529214"/>
      <w:bookmarkStart w:id="517" w:name="_Toc292976604"/>
      <w:r>
        <w:rPr>
          <w:rFonts w:hint="cs"/>
          <w:rtl/>
        </w:rPr>
        <w:t>نام مدارس:</w:t>
      </w:r>
      <w:bookmarkEnd w:id="515"/>
      <w:bookmarkEnd w:id="516"/>
      <w:bookmarkEnd w:id="517"/>
    </w:p>
    <w:p w:rsidR="008842C8" w:rsidRPr="0017057F" w:rsidRDefault="008842C8" w:rsidP="008842C8">
      <w:pPr>
        <w:ind w:firstLine="284"/>
        <w:rPr>
          <w:rtl/>
          <w:lang w:bidi="fa-IR"/>
        </w:rPr>
      </w:pPr>
      <w:r>
        <w:rPr>
          <w:rFonts w:hint="cs"/>
          <w:rtl/>
          <w:lang w:bidi="fa-IR"/>
        </w:rPr>
        <w:t>مدارس یا مکاتیب و مساجد شهرهای آن روزگار مورد درس‌خواندن و درس‌دادن او بوده است.</w:t>
      </w:r>
    </w:p>
    <w:p w:rsidR="005F3510" w:rsidRDefault="008842C8" w:rsidP="005F3510">
      <w:pPr>
        <w:pStyle w:val="a0"/>
        <w:rPr>
          <w:rtl/>
        </w:rPr>
      </w:pPr>
      <w:bookmarkStart w:id="518" w:name="_Toc292528932"/>
      <w:bookmarkStart w:id="519" w:name="_Toc292529215"/>
      <w:bookmarkStart w:id="520" w:name="_Toc292976605"/>
      <w:r>
        <w:rPr>
          <w:rFonts w:hint="cs"/>
          <w:rtl/>
        </w:rPr>
        <w:t>نام مساجد:</w:t>
      </w:r>
      <w:bookmarkEnd w:id="518"/>
      <w:bookmarkEnd w:id="519"/>
      <w:bookmarkEnd w:id="520"/>
    </w:p>
    <w:p w:rsidR="008842C8" w:rsidRPr="0017057F" w:rsidRDefault="008842C8" w:rsidP="008842C8">
      <w:pPr>
        <w:ind w:firstLine="284"/>
        <w:rPr>
          <w:rtl/>
          <w:lang w:bidi="fa-IR"/>
        </w:rPr>
      </w:pPr>
      <w:r>
        <w:rPr>
          <w:rFonts w:hint="cs"/>
          <w:rtl/>
          <w:lang w:bidi="fa-IR"/>
        </w:rPr>
        <w:t>مساجد شهرهائی که به آنجا رفته است.</w:t>
      </w:r>
    </w:p>
    <w:p w:rsidR="008C2C62" w:rsidRDefault="008842C8" w:rsidP="008C2C62">
      <w:pPr>
        <w:pStyle w:val="a0"/>
        <w:rPr>
          <w:rtl/>
        </w:rPr>
      </w:pPr>
      <w:bookmarkStart w:id="521" w:name="_Toc292528933"/>
      <w:bookmarkStart w:id="522" w:name="_Toc292529216"/>
      <w:bookmarkStart w:id="523" w:name="_Toc292976606"/>
      <w:r>
        <w:rPr>
          <w:rFonts w:hint="cs"/>
          <w:rtl/>
        </w:rPr>
        <w:t>مسافرت:</w:t>
      </w:r>
      <w:bookmarkEnd w:id="521"/>
      <w:bookmarkEnd w:id="522"/>
      <w:bookmarkEnd w:id="523"/>
    </w:p>
    <w:p w:rsidR="008842C8" w:rsidRPr="0017057F" w:rsidRDefault="008842C8" w:rsidP="008842C8">
      <w:pPr>
        <w:ind w:firstLine="284"/>
        <w:rPr>
          <w:rtl/>
          <w:lang w:bidi="fa-IR"/>
        </w:rPr>
      </w:pPr>
      <w:r>
        <w:rPr>
          <w:rFonts w:hint="cs"/>
          <w:rtl/>
          <w:lang w:bidi="fa-IR"/>
        </w:rPr>
        <w:t>در پی کسب علم و حدیث به عده‌ای از شهرها از جمله مصر و شام و نیشابور و خراسان مسافرت کرده است و به دمشق</w:t>
      </w:r>
      <w:r w:rsidRPr="00FB6DD4">
        <w:rPr>
          <w:rFonts w:hint="cs"/>
          <w:vertAlign w:val="superscript"/>
          <w:rtl/>
          <w:lang w:bidi="fa-IR"/>
        </w:rPr>
        <w:t>(</w:t>
      </w:r>
      <w:r w:rsidRPr="00FB6DD4">
        <w:rPr>
          <w:rStyle w:val="FootnoteReference"/>
          <w:rtl/>
          <w:lang w:bidi="fa-IR"/>
        </w:rPr>
        <w:footnoteReference w:id="201"/>
      </w:r>
      <w:r w:rsidRPr="00FB6DD4">
        <w:rPr>
          <w:rFonts w:hint="cs"/>
          <w:vertAlign w:val="superscript"/>
          <w:rtl/>
          <w:lang w:bidi="fa-IR"/>
        </w:rPr>
        <w:t>)</w:t>
      </w:r>
      <w:r>
        <w:rPr>
          <w:rFonts w:hint="cs"/>
          <w:rtl/>
          <w:lang w:bidi="fa-IR"/>
        </w:rPr>
        <w:t xml:space="preserve"> رفت و از آنجا از هشام بن عمار و دحیم و جماعت دیگری روایت حدیث نمود و جماعتی از حفاظ و شیوخ مانند عبدالله ابن الامام احمد در طرسوس و ابوبشر دولابی با او اجتماع می‌کردند.</w:t>
      </w:r>
    </w:p>
    <w:p w:rsidR="008C2C62" w:rsidRDefault="008842C8" w:rsidP="008C2C62">
      <w:pPr>
        <w:pStyle w:val="a0"/>
        <w:rPr>
          <w:rtl/>
        </w:rPr>
      </w:pPr>
      <w:bookmarkStart w:id="524" w:name="_Toc292528934"/>
      <w:bookmarkStart w:id="525" w:name="_Toc292529217"/>
      <w:bookmarkStart w:id="526" w:name="_Toc292976607"/>
      <w:r>
        <w:rPr>
          <w:rFonts w:hint="cs"/>
          <w:rtl/>
        </w:rPr>
        <w:t>اجازه از که گرفته:</w:t>
      </w:r>
      <w:bookmarkEnd w:id="524"/>
      <w:bookmarkEnd w:id="525"/>
      <w:bookmarkEnd w:id="526"/>
    </w:p>
    <w:p w:rsidR="008842C8" w:rsidRPr="0017057F" w:rsidRDefault="008842C8" w:rsidP="008842C8">
      <w:pPr>
        <w:ind w:firstLine="284"/>
        <w:rPr>
          <w:rtl/>
          <w:lang w:bidi="fa-IR"/>
        </w:rPr>
      </w:pPr>
      <w:r>
        <w:rPr>
          <w:rFonts w:hint="cs"/>
          <w:rtl/>
          <w:lang w:bidi="fa-IR"/>
        </w:rPr>
        <w:t xml:space="preserve">از استادانی که از </w:t>
      </w:r>
      <w:r w:rsidR="000B2A16">
        <w:rPr>
          <w:rFonts w:hint="cs"/>
          <w:rtl/>
          <w:lang w:bidi="fa-IR"/>
        </w:rPr>
        <w:t xml:space="preserve">آن‌ها </w:t>
      </w:r>
      <w:r>
        <w:rPr>
          <w:rFonts w:hint="cs"/>
          <w:rtl/>
          <w:lang w:bidi="fa-IR"/>
        </w:rPr>
        <w:t>سماع حدیث کرده است.</w:t>
      </w:r>
    </w:p>
    <w:p w:rsidR="008C2C62" w:rsidRDefault="008842C8" w:rsidP="008C2C62">
      <w:pPr>
        <w:pStyle w:val="a0"/>
        <w:rPr>
          <w:rtl/>
        </w:rPr>
      </w:pPr>
      <w:bookmarkStart w:id="527" w:name="_Toc292528935"/>
      <w:bookmarkStart w:id="528" w:name="_Toc292529218"/>
      <w:bookmarkStart w:id="529" w:name="_Toc292976608"/>
      <w:r>
        <w:rPr>
          <w:rFonts w:hint="cs"/>
          <w:rtl/>
        </w:rPr>
        <w:t>کجا درس می</w:t>
      </w:r>
      <w:r>
        <w:rPr>
          <w:rFonts w:hint="eastAsia"/>
          <w:rtl/>
        </w:rPr>
        <w:t>‌داده است:</w:t>
      </w:r>
      <w:bookmarkEnd w:id="527"/>
      <w:bookmarkEnd w:id="528"/>
      <w:bookmarkEnd w:id="529"/>
    </w:p>
    <w:p w:rsidR="008842C8" w:rsidRDefault="008842C8" w:rsidP="008842C8">
      <w:pPr>
        <w:ind w:firstLine="284"/>
        <w:rPr>
          <w:rtl/>
          <w:lang w:bidi="fa-IR"/>
        </w:rPr>
      </w:pPr>
      <w:r>
        <w:rPr>
          <w:rFonts w:hint="cs"/>
          <w:rtl/>
          <w:lang w:bidi="fa-IR"/>
        </w:rPr>
        <w:t>اغلب مسجد، گاهی در خانه و مدرسه‌ها و مکتب‌های معموله.</w:t>
      </w:r>
    </w:p>
    <w:p w:rsidR="008842C8" w:rsidRDefault="008842C8" w:rsidP="00333F3D">
      <w:pPr>
        <w:pStyle w:val="a0"/>
        <w:rPr>
          <w:rtl/>
        </w:rPr>
      </w:pPr>
      <w:bookmarkStart w:id="530" w:name="_Toc292528936"/>
      <w:bookmarkStart w:id="531" w:name="_Toc292529219"/>
      <w:bookmarkStart w:id="532" w:name="_Toc292976609"/>
      <w:r>
        <w:rPr>
          <w:rFonts w:hint="cs"/>
          <w:rtl/>
        </w:rPr>
        <w:t>ورع و امانت او</w:t>
      </w:r>
      <w:bookmarkEnd w:id="530"/>
      <w:bookmarkEnd w:id="531"/>
      <w:bookmarkEnd w:id="532"/>
    </w:p>
    <w:p w:rsidR="008842C8" w:rsidRDefault="008842C8" w:rsidP="008842C8">
      <w:pPr>
        <w:ind w:firstLine="284"/>
        <w:rPr>
          <w:rtl/>
          <w:lang w:bidi="fa-IR"/>
        </w:rPr>
      </w:pPr>
      <w:r>
        <w:rPr>
          <w:rFonts w:hint="cs"/>
          <w:rtl/>
          <w:lang w:bidi="fa-IR"/>
        </w:rPr>
        <w:t xml:space="preserve">او رحمه الله دارای غایت پرهیز و ورع تقوی و شایستگی بود، در بین او و استادش حرث بن مسکین دلرنجی و خشونتی پیدا شد که در مجلس او خود را ظاهر نمی‌کرد و در هنگام تدریس و تحدیث استاد حاضر می‌شد و مخفیانه در گوشه‌ای که صدای او را بشنود و استاد بر او اطلاع پیدا نکند می‌نشست و از او سماع حدیث می‌کرد. وی به جهت ورع و شایستگی اگر از این استاد چیزی را روایت می‌کرد، می‌گفت: </w:t>
      </w:r>
      <w:r>
        <w:rPr>
          <w:rFonts w:cs="Traditional Arabic" w:hint="cs"/>
          <w:rtl/>
          <w:lang w:bidi="fa-IR"/>
        </w:rPr>
        <w:t>«</w:t>
      </w:r>
      <w:r>
        <w:rPr>
          <w:rFonts w:cs="Traditional Arabic" w:hint="cs"/>
          <w:b/>
          <w:bCs/>
          <w:rtl/>
        </w:rPr>
        <w:t>هكذا قُرِئَ عَلَيْهِ وَأَنَا أَسْمَعُ</w:t>
      </w:r>
      <w:r>
        <w:rPr>
          <w:rFonts w:cs="Traditional Arabic" w:hint="cs"/>
          <w:rtl/>
          <w:lang w:bidi="fa-IR"/>
        </w:rPr>
        <w:t>»</w:t>
      </w:r>
      <w:r>
        <w:rPr>
          <w:rFonts w:hint="cs"/>
          <w:rtl/>
          <w:lang w:bidi="fa-IR"/>
        </w:rPr>
        <w:t xml:space="preserve"> و نمی‌گفت در روایت از او: حدثنا یا أخبرنا، همچنانکه در روایت دیگر از سایر مشایخ این را می‌گفت.</w:t>
      </w:r>
    </w:p>
    <w:p w:rsidR="008842C8" w:rsidRPr="007475DF" w:rsidRDefault="008842C8" w:rsidP="002E24DF">
      <w:pPr>
        <w:pStyle w:val="a0"/>
        <w:rPr>
          <w:rtl/>
        </w:rPr>
      </w:pPr>
      <w:bookmarkStart w:id="533" w:name="_Toc292528937"/>
      <w:bookmarkStart w:id="534" w:name="_Toc292529220"/>
      <w:bookmarkStart w:id="535" w:name="_Toc292976610"/>
      <w:r>
        <w:rPr>
          <w:rFonts w:hint="cs"/>
          <w:rtl/>
        </w:rPr>
        <w:t>مکانت عل</w:t>
      </w:r>
      <w:r w:rsidRPr="007475DF">
        <w:rPr>
          <w:rFonts w:hint="cs"/>
          <w:rtl/>
        </w:rPr>
        <w:t>م</w:t>
      </w:r>
      <w:r>
        <w:rPr>
          <w:rFonts w:hint="cs"/>
          <w:rtl/>
        </w:rPr>
        <w:t>ی</w:t>
      </w:r>
      <w:r w:rsidRPr="007475DF">
        <w:rPr>
          <w:rFonts w:hint="cs"/>
          <w:rtl/>
        </w:rPr>
        <w:t>ة او</w:t>
      </w:r>
      <w:bookmarkEnd w:id="533"/>
      <w:bookmarkEnd w:id="534"/>
      <w:bookmarkEnd w:id="535"/>
    </w:p>
    <w:p w:rsidR="008842C8" w:rsidRDefault="008842C8" w:rsidP="008842C8">
      <w:pPr>
        <w:ind w:firstLine="284"/>
        <w:rPr>
          <w:rtl/>
          <w:lang w:bidi="fa-IR"/>
        </w:rPr>
      </w:pPr>
      <w:r>
        <w:rPr>
          <w:rFonts w:hint="cs"/>
          <w:rtl/>
          <w:lang w:bidi="fa-IR"/>
        </w:rPr>
        <w:t>وی رحمه الله یکی از ائمة حافظین و</w:t>
      </w:r>
      <w:r w:rsidRPr="00F83EDB">
        <w:rPr>
          <w:rFonts w:hint="cs"/>
          <w:rtl/>
          <w:lang w:bidi="fa-IR"/>
        </w:rPr>
        <w:t xml:space="preserve"> اعلام دین بود، رکنی از ارکان حدیث حاذق و متفنن و پهلودار و در علم به اقصی درجه آن رسید، ممارسة مشکلات و معضلات نمود، قائد علم گردید، بر اهل عصر سیادت یافت و بر علماء آن غلبه پیدا کرد و او عمده و قدوة </w:t>
      </w:r>
      <w:r w:rsidR="000B2A16">
        <w:rPr>
          <w:rFonts w:hint="cs"/>
          <w:rtl/>
          <w:lang w:bidi="fa-IR"/>
        </w:rPr>
        <w:t xml:space="preserve">آن‌ها </w:t>
      </w:r>
      <w:r w:rsidRPr="00F83EDB">
        <w:rPr>
          <w:rFonts w:hint="cs"/>
          <w:rtl/>
          <w:lang w:bidi="fa-IR"/>
        </w:rPr>
        <w:t>بود، م</w:t>
      </w:r>
      <w:r>
        <w:rPr>
          <w:rFonts w:hint="cs"/>
          <w:rtl/>
          <w:lang w:bidi="fa-IR"/>
        </w:rPr>
        <w:t xml:space="preserve">کانت او در بین اصحاب حدیث وعالمین به جرح و تعدیل در بین علماء معتبر بود، حاکم گوید: بیشتر از یک دفعه از ابی الحسن دارقطنی شنیدم که می‌گفت: ابوعبدالرحمان امام نسائی بر هرکس که به علم حدیث و به جرح و روّات و تعدیل </w:t>
      </w:r>
      <w:r w:rsidR="000B2A16">
        <w:rPr>
          <w:rFonts w:hint="cs"/>
          <w:rtl/>
          <w:lang w:bidi="fa-IR"/>
        </w:rPr>
        <w:t xml:space="preserve">آن‌ها </w:t>
      </w:r>
      <w:r>
        <w:rPr>
          <w:rFonts w:hint="cs"/>
          <w:rtl/>
          <w:lang w:bidi="fa-IR"/>
        </w:rPr>
        <w:t>در زمان او یاد شود تقدم دارد.</w:t>
      </w:r>
    </w:p>
    <w:p w:rsidR="008842C8" w:rsidRDefault="008842C8" w:rsidP="008842C8">
      <w:pPr>
        <w:ind w:firstLine="284"/>
        <w:rPr>
          <w:rtl/>
          <w:lang w:bidi="fa-IR"/>
        </w:rPr>
      </w:pPr>
      <w:r>
        <w:rPr>
          <w:rFonts w:hint="cs"/>
          <w:rtl/>
          <w:lang w:bidi="fa-IR"/>
        </w:rPr>
        <w:t xml:space="preserve">ابوسعید عبدالرحمان بن احمد بن یونس صاحب تاریخ مصر گوید: نسائی امام در حدیث ثقة ثابت و حافظ بود، به مصر قدم گذاشت و زمان درازی در آن اقامت کرد و خزانه‌های پوشیدة علمی خود را در آن ظاهر نمود و پرده را از روی رموز خفیات خود برداشت، آتش او علماء را برافروخت به درجه‌ای منقاد او شدند و در نزد </w:t>
      </w:r>
      <w:r w:rsidR="000B2A16">
        <w:rPr>
          <w:rFonts w:hint="cs"/>
          <w:rtl/>
          <w:lang w:bidi="fa-IR"/>
        </w:rPr>
        <w:t xml:space="preserve">آن‌ها </w:t>
      </w:r>
      <w:r>
        <w:rPr>
          <w:rFonts w:hint="cs"/>
          <w:rtl/>
          <w:lang w:bidi="fa-IR"/>
        </w:rPr>
        <w:t xml:space="preserve">به منزلة بلندی نائل گردید و در مقامات علمی آن سهیم </w:t>
      </w:r>
      <w:r w:rsidR="000B2A16">
        <w:rPr>
          <w:rFonts w:hint="cs"/>
          <w:rtl/>
          <w:lang w:bidi="fa-IR"/>
        </w:rPr>
        <w:t xml:space="preserve">آن‌ها </w:t>
      </w:r>
      <w:r>
        <w:rPr>
          <w:rFonts w:hint="cs"/>
          <w:rtl/>
          <w:lang w:bidi="fa-IR"/>
        </w:rPr>
        <w:t xml:space="preserve">شد، در البدایه والنهایه آمده: ائمة حدیث به فضل و تقدم او در این شأن گواهی دادند. </w:t>
      </w:r>
      <w:r>
        <w:rPr>
          <w:rFonts w:cs="Traditional Arabic" w:hint="cs"/>
          <w:rtl/>
          <w:lang w:bidi="fa-IR"/>
        </w:rPr>
        <w:t>«</w:t>
      </w:r>
      <w:r>
        <w:rPr>
          <w:rFonts w:ascii="Lotus Linotype" w:hAnsi="Lotus Linotype" w:cs="Lotus Linotype"/>
          <w:b/>
          <w:bCs/>
          <w:rtl/>
        </w:rPr>
        <w:t>وقد ولي الحكم بمدي</w:t>
      </w:r>
      <w:r>
        <w:rPr>
          <w:rFonts w:ascii="Lotus Linotype" w:hAnsi="Lotus Linotype" w:cs="Lotus Linotype" w:hint="cs"/>
          <w:b/>
          <w:bCs/>
          <w:rtl/>
        </w:rPr>
        <w:t>ن</w:t>
      </w:r>
      <w:r w:rsidRPr="00C1615C">
        <w:rPr>
          <w:rFonts w:ascii="Lotus Linotype" w:hAnsi="Lotus Linotype" w:cs="Lotus Linotype"/>
          <w:b/>
          <w:bCs/>
          <w:rtl/>
        </w:rPr>
        <w:t>ة حمص</w:t>
      </w:r>
      <w:r>
        <w:rPr>
          <w:rFonts w:cs="Traditional Arabic" w:hint="cs"/>
          <w:rtl/>
          <w:lang w:bidi="fa-IR"/>
        </w:rPr>
        <w:t>»</w:t>
      </w:r>
      <w:r>
        <w:rPr>
          <w:rFonts w:hint="cs"/>
          <w:rtl/>
          <w:lang w:bidi="fa-IR"/>
        </w:rPr>
        <w:t>.</w:t>
      </w:r>
    </w:p>
    <w:p w:rsidR="008842C8" w:rsidRDefault="008842C8" w:rsidP="002E24DF">
      <w:pPr>
        <w:pStyle w:val="a0"/>
        <w:rPr>
          <w:rtl/>
        </w:rPr>
      </w:pPr>
      <w:bookmarkStart w:id="536" w:name="_Toc292528938"/>
      <w:bookmarkStart w:id="537" w:name="_Toc292529221"/>
      <w:bookmarkStart w:id="538" w:name="_Toc292976611"/>
      <w:r>
        <w:rPr>
          <w:rFonts w:hint="cs"/>
          <w:rtl/>
        </w:rPr>
        <w:t>سُنَنُهُ الکُبری</w:t>
      </w:r>
      <w:bookmarkEnd w:id="536"/>
      <w:bookmarkEnd w:id="537"/>
      <w:bookmarkEnd w:id="538"/>
    </w:p>
    <w:p w:rsidR="008842C8" w:rsidRDefault="008842C8" w:rsidP="008842C8">
      <w:pPr>
        <w:ind w:firstLine="284"/>
        <w:rPr>
          <w:rtl/>
          <w:lang w:bidi="fa-IR"/>
        </w:rPr>
      </w:pPr>
      <w:r>
        <w:rPr>
          <w:rFonts w:hint="cs"/>
          <w:rtl/>
          <w:lang w:bidi="fa-IR"/>
        </w:rPr>
        <w:t xml:space="preserve">تاج سبکی از شیخ خود حافظ ذهبی و پدرش امام سبکی نقل می‌کند: امام ابی عبدالرحمان نسائی احفظ از امام مسلم بود و سنن او بعد از صحیحین از هر سنن دیگری کمتر حدیث ضعیف دارد، و بعضی از شیوخ او گویند: در </w:t>
      </w:r>
      <w:r w:rsidRPr="0063606D">
        <w:rPr>
          <w:rFonts w:hint="cs"/>
          <w:rtl/>
          <w:lang w:bidi="fa-IR"/>
        </w:rPr>
        <w:t>اسلام م</w:t>
      </w:r>
      <w:r>
        <w:rPr>
          <w:rFonts w:hint="cs"/>
          <w:rtl/>
          <w:lang w:bidi="fa-IR"/>
        </w:rPr>
        <w:t>انند مص</w:t>
      </w:r>
      <w:r w:rsidRPr="0063606D">
        <w:rPr>
          <w:rFonts w:hint="cs"/>
          <w:rtl/>
          <w:lang w:bidi="fa-IR"/>
        </w:rPr>
        <w:t>ن</w:t>
      </w:r>
      <w:r>
        <w:rPr>
          <w:rFonts w:hint="cs"/>
          <w:rtl/>
          <w:lang w:bidi="fa-IR"/>
        </w:rPr>
        <w:t>ف</w:t>
      </w:r>
      <w:r w:rsidRPr="0063606D">
        <w:rPr>
          <w:rFonts w:hint="cs"/>
          <w:rtl/>
          <w:lang w:bidi="fa-IR"/>
        </w:rPr>
        <w:t>ة</w:t>
      </w:r>
      <w:r>
        <w:rPr>
          <w:rFonts w:hint="cs"/>
          <w:rtl/>
          <w:lang w:bidi="fa-IR"/>
        </w:rPr>
        <w:t xml:space="preserve"> او تصنیفی وضع نشده است، و آن اشرف همة مصنفات است.</w:t>
      </w:r>
    </w:p>
    <w:p w:rsidR="008842C8" w:rsidRDefault="008842C8" w:rsidP="008842C8">
      <w:pPr>
        <w:ind w:firstLine="284"/>
        <w:rPr>
          <w:rtl/>
          <w:lang w:bidi="fa-IR"/>
        </w:rPr>
      </w:pPr>
      <w:r>
        <w:rPr>
          <w:rFonts w:hint="cs"/>
          <w:rtl/>
          <w:lang w:bidi="fa-IR"/>
        </w:rPr>
        <w:t xml:space="preserve">ابن منده و ابن سبکی و ابوعلی نیسابوری و ابواحمد بن عدی و خطیب و دارقطنی گویند: </w:t>
      </w:r>
      <w:r>
        <w:rPr>
          <w:rFonts w:cs="Traditional Arabic" w:hint="cs"/>
          <w:rtl/>
          <w:lang w:bidi="fa-IR"/>
        </w:rPr>
        <w:t>«</w:t>
      </w:r>
      <w:r>
        <w:rPr>
          <w:rFonts w:cs="Traditional Arabic" w:hint="cs"/>
          <w:b/>
          <w:bCs/>
          <w:rtl/>
        </w:rPr>
        <w:t>كُلُّ ما في سننِ النسائي صحيح غير تساهل صريحٍ</w:t>
      </w:r>
      <w:r>
        <w:rPr>
          <w:rFonts w:cs="Traditional Arabic" w:hint="cs"/>
          <w:rtl/>
          <w:lang w:bidi="fa-IR"/>
        </w:rPr>
        <w:t>»</w:t>
      </w:r>
      <w:r>
        <w:rPr>
          <w:rFonts w:hint="cs"/>
          <w:rtl/>
          <w:lang w:bidi="fa-IR"/>
        </w:rPr>
        <w:t xml:space="preserve"> حافظ ابوعلی می‌گوید</w:t>
      </w:r>
      <w:r w:rsidRPr="00C84B4E">
        <w:rPr>
          <w:rFonts w:hint="cs"/>
          <w:vertAlign w:val="superscript"/>
          <w:rtl/>
          <w:lang w:bidi="fa-IR"/>
        </w:rPr>
        <w:t>(</w:t>
      </w:r>
      <w:r w:rsidRPr="00C84B4E">
        <w:rPr>
          <w:rStyle w:val="FootnoteReference"/>
          <w:rtl/>
          <w:lang w:bidi="fa-IR"/>
        </w:rPr>
        <w:footnoteReference w:id="202"/>
      </w:r>
      <w:r w:rsidRPr="00C84B4E">
        <w:rPr>
          <w:rFonts w:hint="cs"/>
          <w:vertAlign w:val="superscript"/>
          <w:rtl/>
          <w:lang w:bidi="fa-IR"/>
        </w:rPr>
        <w:t>)</w:t>
      </w:r>
      <w:r>
        <w:rPr>
          <w:rFonts w:hint="cs"/>
          <w:rtl/>
          <w:lang w:bidi="fa-IR"/>
        </w:rPr>
        <w:t xml:space="preserve">: برای نسائی شرطی است که شدیدتر است از شرط مسلم و به همین جهت بعضی از علمای مغاربه او را بر بخاری ترجیح می‌دهند، وی رحمه الله شافعی‌مذهب بود، و مناسکی برای حج بر مذهب امام شافعی </w:t>
      </w:r>
      <w:r>
        <w:rPr>
          <w:rFonts w:hint="cs"/>
          <w:lang w:bidi="fa-IR"/>
        </w:rPr>
        <w:sym w:font="AGA Arabesque" w:char="F074"/>
      </w:r>
      <w:r>
        <w:rPr>
          <w:rFonts w:hint="cs"/>
          <w:rtl/>
          <w:lang w:bidi="fa-IR"/>
        </w:rPr>
        <w:t xml:space="preserve"> دارد.</w:t>
      </w:r>
    </w:p>
    <w:p w:rsidR="008842C8" w:rsidRDefault="008842C8" w:rsidP="008842C8">
      <w:pPr>
        <w:ind w:firstLine="284"/>
        <w:rPr>
          <w:rtl/>
          <w:lang w:bidi="fa-IR"/>
        </w:rPr>
      </w:pPr>
      <w:r>
        <w:rPr>
          <w:rFonts w:hint="cs"/>
          <w:rtl/>
          <w:lang w:bidi="fa-IR"/>
        </w:rPr>
        <w:t>سید جمال الدین گوید: امام نسائی در اول امر کتابی تصنیف کرد که سنن الکبری نام داشت و آن کتابی جلیل، ضخیم الحجم و قطور بود و مانند آن در جمع طرق حدیث و بیان مخرج آن کتابی نوشته نشده بود.</w:t>
      </w:r>
    </w:p>
    <w:p w:rsidR="003518BA" w:rsidRDefault="008842C8" w:rsidP="003518BA">
      <w:pPr>
        <w:pStyle w:val="a0"/>
        <w:rPr>
          <w:rtl/>
        </w:rPr>
      </w:pPr>
      <w:bookmarkStart w:id="539" w:name="_Toc292528939"/>
      <w:bookmarkStart w:id="540" w:name="_Toc292529222"/>
      <w:bookmarkStart w:id="541" w:name="_Toc292976612"/>
      <w:r>
        <w:rPr>
          <w:rFonts w:hint="cs"/>
          <w:rtl/>
        </w:rPr>
        <w:t>شاگردان نخبة او:</w:t>
      </w:r>
      <w:bookmarkEnd w:id="539"/>
      <w:bookmarkEnd w:id="540"/>
      <w:bookmarkEnd w:id="541"/>
    </w:p>
    <w:p w:rsidR="008842C8" w:rsidRDefault="008842C8" w:rsidP="008842C8">
      <w:pPr>
        <w:ind w:firstLine="284"/>
        <w:rPr>
          <w:rtl/>
          <w:lang w:bidi="fa-IR"/>
        </w:rPr>
      </w:pPr>
      <w:r w:rsidRPr="00F83EDB">
        <w:rPr>
          <w:rFonts w:hint="cs"/>
          <w:rtl/>
          <w:lang w:bidi="fa-IR"/>
        </w:rPr>
        <w:t xml:space="preserve">از فقها و محدثین ابوبکر احمد بن محمد معروف به ابن سنی، حسن ابن رشیق عسکری </w:t>
      </w:r>
      <w:r w:rsidR="007D498E">
        <w:rPr>
          <w:rFonts w:hint="cs"/>
          <w:rtl/>
          <w:lang w:bidi="fa-IR"/>
        </w:rPr>
        <w:t>بوده‌اند</w:t>
      </w:r>
      <w:r w:rsidRPr="00F83EDB">
        <w:rPr>
          <w:rFonts w:hint="cs"/>
          <w:rtl/>
          <w:lang w:bidi="fa-IR"/>
        </w:rPr>
        <w:t>، و احمد بن عمیر بن جوصا، محمد بن جعفر بن تلاس، ابوالقاسم بن ابی العقب، ابوالمیمون بن راشد، ابوالحسن بن خذلم، ابوبشر الدولابی که از اقران او بود، ابوعلی حسین بن علی حافظ نیاموزی الطبرانی، ابوسعید اعرابی، ابوجعفر طحاوی، ابوعلی حسین بن محمد نیشابوری، حمزة الکنانی، حسن بن خضر</w:t>
      </w:r>
      <w:r>
        <w:rPr>
          <w:rFonts w:hint="cs"/>
          <w:rtl/>
          <w:lang w:bidi="fa-IR"/>
        </w:rPr>
        <w:t xml:space="preserve"> السیوطی، ابوالقاسم الطبرانی، محمد بن معاویه بن احمد اندلسی، محمد بن عبدالله حیویه، محمد بن هارون بن شعیب، ابراهیم بن محمد بن صالح بن سنان، ابوبکر احمد بن اسحاق السنی الحافظ و غیره از او روایت </w:t>
      </w:r>
      <w:r w:rsidR="006B1E77">
        <w:rPr>
          <w:rFonts w:hint="cs"/>
          <w:rtl/>
          <w:lang w:bidi="fa-IR"/>
        </w:rPr>
        <w:t>کرده‌اند</w:t>
      </w:r>
      <w:r>
        <w:rPr>
          <w:rFonts w:hint="cs"/>
          <w:rtl/>
          <w:lang w:bidi="fa-IR"/>
        </w:rPr>
        <w:t>.</w:t>
      </w:r>
    </w:p>
    <w:p w:rsidR="008842C8" w:rsidRDefault="008842C8" w:rsidP="003518BA">
      <w:pPr>
        <w:pStyle w:val="a0"/>
        <w:rPr>
          <w:rtl/>
        </w:rPr>
      </w:pPr>
      <w:bookmarkStart w:id="542" w:name="_Toc292528940"/>
      <w:bookmarkStart w:id="543" w:name="_Toc292529223"/>
      <w:bookmarkStart w:id="544" w:name="_Toc292976613"/>
      <w:r>
        <w:rPr>
          <w:rFonts w:hint="cs"/>
          <w:rtl/>
        </w:rPr>
        <w:t>آثار علمی او:</w:t>
      </w:r>
      <w:bookmarkEnd w:id="542"/>
      <w:bookmarkEnd w:id="543"/>
      <w:bookmarkEnd w:id="544"/>
    </w:p>
    <w:p w:rsidR="008842C8" w:rsidRDefault="008842C8" w:rsidP="008842C8">
      <w:pPr>
        <w:ind w:firstLine="284"/>
        <w:rPr>
          <w:rtl/>
          <w:lang w:bidi="fa-IR"/>
        </w:rPr>
      </w:pPr>
      <w:r>
        <w:rPr>
          <w:rFonts w:hint="cs"/>
          <w:rtl/>
          <w:lang w:bidi="fa-IR"/>
        </w:rPr>
        <w:t xml:space="preserve">1- السنن الکبری که تکرار زیاد دارد، هنگامی که کتاب </w:t>
      </w:r>
      <w:r>
        <w:rPr>
          <w:rFonts w:ascii="Traditional Arabic" w:hAnsi="Traditional Arabic" w:cs="Traditional Arabic"/>
          <w:rtl/>
          <w:lang w:bidi="fa-IR"/>
        </w:rPr>
        <w:t>«</w:t>
      </w:r>
      <w:r>
        <w:rPr>
          <w:rFonts w:hint="cs"/>
          <w:rtl/>
          <w:lang w:bidi="fa-IR"/>
        </w:rPr>
        <w:t>السنن الکبری</w:t>
      </w:r>
      <w:r>
        <w:rPr>
          <w:rFonts w:ascii="Traditional Arabic" w:hAnsi="Traditional Arabic" w:cs="Traditional Arabic"/>
          <w:rtl/>
          <w:lang w:bidi="fa-IR"/>
        </w:rPr>
        <w:t>»</w:t>
      </w:r>
      <w:r>
        <w:rPr>
          <w:rFonts w:hint="cs"/>
          <w:rtl/>
          <w:lang w:bidi="fa-IR"/>
        </w:rPr>
        <w:t xml:space="preserve"> را تألیف کرد، آن را تقدیم امیر رمله نمود، گفت: ای ابا عبدالرحمان، آیا همة آن صحیح است؟ جواب داد: صحیح و غیر صحیح هم دارد، امیر گفت: صحیح آن را برای ما جدا و جمع کن، امام هم تمام احادیث صحیحه را جمع نمود و آن را «مجتبی» نام داد که اکنون در دست می‌باشد و از صحاح ستة مشهوره است.</w:t>
      </w:r>
    </w:p>
    <w:p w:rsidR="008842C8" w:rsidRDefault="008842C8" w:rsidP="008842C8">
      <w:pPr>
        <w:ind w:firstLine="284"/>
        <w:rPr>
          <w:rtl/>
          <w:lang w:bidi="fa-IR"/>
        </w:rPr>
      </w:pPr>
      <w:r>
        <w:rPr>
          <w:rFonts w:hint="cs"/>
          <w:rtl/>
          <w:lang w:bidi="fa-IR"/>
        </w:rPr>
        <w:t xml:space="preserve">2- الخصائص فی فضل علی بن ابی طالب </w:t>
      </w:r>
      <w:r>
        <w:rPr>
          <w:rFonts w:hint="cs"/>
          <w:lang w:bidi="fa-IR"/>
        </w:rPr>
        <w:sym w:font="AGA Arabesque" w:char="F074"/>
      </w:r>
      <w:r>
        <w:rPr>
          <w:rFonts w:hint="cs"/>
          <w:rtl/>
          <w:lang w:bidi="fa-IR"/>
        </w:rPr>
        <w:t xml:space="preserve"> که در قاهره چاپ شده است.</w:t>
      </w:r>
    </w:p>
    <w:p w:rsidR="008842C8" w:rsidRDefault="008842C8" w:rsidP="008842C8">
      <w:pPr>
        <w:ind w:firstLine="284"/>
        <w:rPr>
          <w:rtl/>
          <w:lang w:bidi="fa-IR"/>
        </w:rPr>
      </w:pPr>
      <w:r>
        <w:rPr>
          <w:rFonts w:hint="cs"/>
          <w:rtl/>
          <w:lang w:bidi="fa-IR"/>
        </w:rPr>
        <w:t>3- کتاب الضعفاء والمتروکین من روا</w:t>
      </w:r>
      <w:r w:rsidRPr="00CA3827">
        <w:rPr>
          <w:rFonts w:cs="B Badr" w:hint="cs"/>
          <w:rtl/>
          <w:lang w:bidi="fa-IR"/>
        </w:rPr>
        <w:t>ة</w:t>
      </w:r>
      <w:r>
        <w:rPr>
          <w:rFonts w:hint="cs"/>
          <w:rtl/>
          <w:lang w:bidi="fa-IR"/>
        </w:rPr>
        <w:t xml:space="preserve"> الحدیث که در هند به چاپ رسیده است.</w:t>
      </w:r>
    </w:p>
    <w:p w:rsidR="008842C8" w:rsidRDefault="008842C8" w:rsidP="008842C8">
      <w:pPr>
        <w:ind w:firstLine="284"/>
        <w:rPr>
          <w:rtl/>
          <w:lang w:bidi="fa-IR"/>
        </w:rPr>
      </w:pPr>
      <w:r>
        <w:rPr>
          <w:rFonts w:hint="cs"/>
          <w:rtl/>
          <w:lang w:bidi="fa-IR"/>
        </w:rPr>
        <w:t xml:space="preserve">4- کتاب المجتبی فی مختصر السنن الکبری، یا السنن الصغری که مسمی به مجتبی النسائی است، و شیخ سیوطی شرحی را به عنوان زهر الربی برآن نگاشته است، ابن اثیر گوید: هرگاه محدثین بگویند رواه النسائی مراد </w:t>
      </w:r>
      <w:r w:rsidR="000B2A16">
        <w:rPr>
          <w:rFonts w:hint="cs"/>
          <w:rtl/>
          <w:lang w:bidi="fa-IR"/>
        </w:rPr>
        <w:t xml:space="preserve">آن‌ها </w:t>
      </w:r>
      <w:r>
        <w:rPr>
          <w:rFonts w:hint="cs"/>
          <w:rtl/>
          <w:lang w:bidi="fa-IR"/>
        </w:rPr>
        <w:t xml:space="preserve">روایت از مجتبی نسائی است نه السنن الکبری و مجتبی نسائی یکی از کتب سته است و هرگاه روات بگویند: اصول خمسه یا کتب خمسه منظور </w:t>
      </w:r>
      <w:r w:rsidR="000B2A16">
        <w:rPr>
          <w:rFonts w:hint="cs"/>
          <w:rtl/>
          <w:lang w:bidi="fa-IR"/>
        </w:rPr>
        <w:t xml:space="preserve">آن‌ها </w:t>
      </w:r>
      <w:r>
        <w:rPr>
          <w:rFonts w:hint="cs"/>
          <w:rtl/>
          <w:lang w:bidi="fa-IR"/>
        </w:rPr>
        <w:t>بخاری و مسلم و سنن ابی داوود و جامع ترمذی و مجتبی نسائی است.</w:t>
      </w:r>
    </w:p>
    <w:p w:rsidR="008842C8" w:rsidRDefault="008842C8" w:rsidP="008842C8">
      <w:pPr>
        <w:ind w:firstLine="284"/>
        <w:rPr>
          <w:rtl/>
          <w:lang w:bidi="fa-IR"/>
        </w:rPr>
      </w:pPr>
      <w:r>
        <w:rPr>
          <w:rFonts w:hint="cs"/>
          <w:rtl/>
          <w:lang w:bidi="fa-IR"/>
        </w:rPr>
        <w:t>5- مسند علی.</w:t>
      </w:r>
    </w:p>
    <w:p w:rsidR="008842C8" w:rsidRDefault="008842C8" w:rsidP="008842C8">
      <w:pPr>
        <w:ind w:firstLine="284"/>
        <w:rPr>
          <w:rtl/>
          <w:lang w:bidi="fa-IR"/>
        </w:rPr>
      </w:pPr>
      <w:r>
        <w:rPr>
          <w:rFonts w:hint="cs"/>
          <w:rtl/>
          <w:lang w:bidi="fa-IR"/>
        </w:rPr>
        <w:t>6- مسند مالک.</w:t>
      </w:r>
    </w:p>
    <w:p w:rsidR="008842C8" w:rsidRDefault="008842C8" w:rsidP="008842C8">
      <w:pPr>
        <w:ind w:firstLine="284"/>
        <w:rPr>
          <w:rtl/>
          <w:lang w:bidi="fa-IR"/>
        </w:rPr>
      </w:pPr>
      <w:r>
        <w:rPr>
          <w:rFonts w:hint="cs"/>
          <w:rtl/>
          <w:lang w:bidi="fa-IR"/>
        </w:rPr>
        <w:t xml:space="preserve">7- فضائل صحابه </w:t>
      </w:r>
      <w:r>
        <w:rPr>
          <w:rFonts w:hint="cs"/>
          <w:lang w:bidi="fa-IR"/>
        </w:rPr>
        <w:sym w:font="AGA Arabesque" w:char="F079"/>
      </w:r>
      <w:r>
        <w:rPr>
          <w:rFonts w:hint="cs"/>
          <w:rtl/>
          <w:lang w:bidi="fa-IR"/>
        </w:rPr>
        <w:t>.</w:t>
      </w:r>
    </w:p>
    <w:p w:rsidR="008842C8" w:rsidRDefault="008842C8" w:rsidP="008842C8">
      <w:pPr>
        <w:ind w:firstLine="284"/>
        <w:rPr>
          <w:rtl/>
          <w:lang w:bidi="fa-IR"/>
        </w:rPr>
      </w:pPr>
      <w:r>
        <w:rPr>
          <w:rFonts w:hint="cs"/>
          <w:rtl/>
          <w:lang w:bidi="fa-IR"/>
        </w:rPr>
        <w:t xml:space="preserve">8- مناسک حج: بر مذهب امام شافعی </w:t>
      </w:r>
      <w:r>
        <w:rPr>
          <w:rFonts w:hint="cs"/>
          <w:lang w:bidi="fa-IR"/>
        </w:rPr>
        <w:sym w:font="AGA Arabesque" w:char="F074"/>
      </w:r>
      <w:r>
        <w:rPr>
          <w:rFonts w:hint="cs"/>
          <w:rtl/>
          <w:lang w:bidi="fa-IR"/>
        </w:rPr>
        <w:t xml:space="preserve"> و غیر ذلک.</w:t>
      </w:r>
    </w:p>
    <w:p w:rsidR="008842C8" w:rsidRDefault="008842C8" w:rsidP="008842C8">
      <w:pPr>
        <w:ind w:firstLine="284"/>
        <w:rPr>
          <w:rtl/>
          <w:lang w:bidi="fa-IR"/>
        </w:rPr>
      </w:pPr>
      <w:r>
        <w:rPr>
          <w:rFonts w:hint="cs"/>
          <w:rtl/>
          <w:lang w:bidi="fa-IR"/>
        </w:rPr>
        <w:t xml:space="preserve">خیرالدین زرکلی در قاموس الاعلام گوید: در شهرها به جولان پرداخت و در مصر متوطن شد و اقامت گزید </w:t>
      </w:r>
      <w:r>
        <w:rPr>
          <w:rFonts w:cs="Traditional Arabic" w:hint="cs"/>
          <w:rtl/>
          <w:lang w:bidi="fa-IR"/>
        </w:rPr>
        <w:t>«</w:t>
      </w:r>
      <w:r w:rsidRPr="00CA3827">
        <w:rPr>
          <w:rFonts w:ascii="Lotus Linotype" w:hAnsi="Lotus Linotype" w:cs="Lotus Linotype"/>
          <w:b/>
          <w:bCs/>
          <w:rtl/>
        </w:rPr>
        <w:t>ثم خرج حاجاً فمات بمكة</w:t>
      </w:r>
      <w:r>
        <w:rPr>
          <w:rFonts w:ascii="Lotus Linotype" w:hAnsi="Lotus Linotype" w:cs="Lotus Linotype" w:hint="cs"/>
          <w:b/>
          <w:bCs/>
          <w:rtl/>
        </w:rPr>
        <w:t>،</w:t>
      </w:r>
      <w:r w:rsidRPr="00CA3827">
        <w:rPr>
          <w:rFonts w:ascii="Lotus Linotype" w:hAnsi="Lotus Linotype" w:cs="Lotus Linotype"/>
          <w:b/>
          <w:bCs/>
          <w:rtl/>
        </w:rPr>
        <w:t xml:space="preserve"> له السنن الصغرى </w:t>
      </w:r>
      <w:r>
        <w:rPr>
          <w:rFonts w:ascii="Lotus Linotype" w:hAnsi="Lotus Linotype" w:cs="Lotus Linotype" w:hint="cs"/>
          <w:b/>
          <w:bCs/>
          <w:rtl/>
        </w:rPr>
        <w:t>و</w:t>
      </w:r>
      <w:r>
        <w:rPr>
          <w:rFonts w:ascii="Lotus Linotype" w:hAnsi="Lotus Linotype" w:cs="Lotus Linotype"/>
          <w:b/>
          <w:bCs/>
          <w:rtl/>
        </w:rPr>
        <w:t>السنن الكبرى في الحدي</w:t>
      </w:r>
      <w:r>
        <w:rPr>
          <w:rFonts w:ascii="Lotus Linotype" w:hAnsi="Lotus Linotype" w:cs="Lotus Linotype" w:hint="cs"/>
          <w:b/>
          <w:bCs/>
          <w:rtl/>
        </w:rPr>
        <w:t>ث؛</w:t>
      </w:r>
      <w:r w:rsidRPr="00CA3827">
        <w:rPr>
          <w:rFonts w:ascii="Lotus Linotype" w:hAnsi="Lotus Linotype" w:cs="Lotus Linotype"/>
          <w:b/>
          <w:bCs/>
          <w:rtl/>
        </w:rPr>
        <w:t xml:space="preserve"> </w:t>
      </w:r>
      <w:r w:rsidRPr="00671A7D">
        <w:rPr>
          <w:rFonts w:ascii="Lotus Linotype" w:hAnsi="Lotus Linotype" w:cs="Lotus Linotype"/>
          <w:b/>
          <w:bCs/>
          <w:rtl/>
        </w:rPr>
        <w:t>والصغرى من الكتب</w:t>
      </w:r>
      <w:r w:rsidRPr="00671A7D">
        <w:rPr>
          <w:rFonts w:ascii="Lotus Linotype" w:hAnsi="Lotus Linotype" w:cs="Lotus Linotype" w:hint="cs"/>
          <w:b/>
          <w:bCs/>
          <w:rtl/>
        </w:rPr>
        <w:t xml:space="preserve"> الستة</w:t>
      </w:r>
      <w:r w:rsidRPr="00671A7D">
        <w:rPr>
          <w:rFonts w:ascii="Lotus Linotype" w:hAnsi="Lotus Linotype" w:cs="Lotus Linotype"/>
          <w:b/>
          <w:bCs/>
          <w:rtl/>
        </w:rPr>
        <w:t xml:space="preserve"> وله خصائص</w:t>
      </w:r>
      <w:r>
        <w:rPr>
          <w:rFonts w:ascii="Lotus Linotype" w:hAnsi="Lotus Linotype" w:cs="Lotus Linotype"/>
          <w:b/>
          <w:bCs/>
          <w:rtl/>
        </w:rPr>
        <w:t xml:space="preserve"> علي و</w:t>
      </w:r>
      <w:r w:rsidRPr="00CA3827">
        <w:rPr>
          <w:rFonts w:ascii="Lotus Linotype" w:hAnsi="Lotus Linotype" w:cs="Lotus Linotype"/>
          <w:b/>
          <w:bCs/>
          <w:rtl/>
        </w:rPr>
        <w:t>مسند على ومسند مالك وغير ذلك</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ذهبی در تذکر</w:t>
      </w:r>
      <w:r w:rsidRPr="00CA3827">
        <w:rPr>
          <w:rFonts w:cs="B Badr" w:hint="cs"/>
          <w:rtl/>
          <w:lang w:bidi="fa-IR"/>
        </w:rPr>
        <w:t>ة</w:t>
      </w:r>
      <w:r>
        <w:rPr>
          <w:rFonts w:hint="cs"/>
          <w:rtl/>
          <w:lang w:bidi="fa-IR"/>
        </w:rPr>
        <w:t xml:space="preserve"> الحفاظ نقل می‌کند که امام نسائی گفته: به دمشق رفتم منحرف از علی زیاد بود، کتاب الخصائص را تصنیف کردم شاید خداوند </w:t>
      </w:r>
      <w:r w:rsidR="000B2A16">
        <w:rPr>
          <w:rFonts w:hint="cs"/>
          <w:rtl/>
          <w:lang w:bidi="fa-IR"/>
        </w:rPr>
        <w:t xml:space="preserve">آن‌ها </w:t>
      </w:r>
      <w:r>
        <w:rPr>
          <w:rFonts w:hint="cs"/>
          <w:rtl/>
          <w:lang w:bidi="fa-IR"/>
        </w:rPr>
        <w:t>را هدایت کند، سپس کتاب فضائل الصحابه را تألیف کرد.</w:t>
      </w:r>
    </w:p>
    <w:p w:rsidR="008842C8" w:rsidRDefault="008842C8" w:rsidP="008842C8">
      <w:pPr>
        <w:ind w:firstLine="284"/>
        <w:rPr>
          <w:rtl/>
          <w:lang w:bidi="fa-IR"/>
        </w:rPr>
      </w:pPr>
      <w:r>
        <w:rPr>
          <w:rFonts w:hint="cs"/>
          <w:rtl/>
          <w:lang w:bidi="fa-IR"/>
        </w:rPr>
        <w:t>در البدایه و النهایه</w:t>
      </w:r>
      <w:r w:rsidRPr="00BA33B1">
        <w:rPr>
          <w:rFonts w:hint="cs"/>
          <w:vertAlign w:val="superscript"/>
          <w:rtl/>
          <w:lang w:bidi="fa-IR"/>
        </w:rPr>
        <w:t>(</w:t>
      </w:r>
      <w:r w:rsidRPr="00BA33B1">
        <w:rPr>
          <w:rStyle w:val="FootnoteReference"/>
          <w:rtl/>
          <w:lang w:bidi="fa-IR"/>
        </w:rPr>
        <w:footnoteReference w:id="203"/>
      </w:r>
      <w:r w:rsidRPr="00BA33B1">
        <w:rPr>
          <w:rFonts w:hint="cs"/>
          <w:vertAlign w:val="superscript"/>
          <w:rtl/>
          <w:lang w:bidi="fa-IR"/>
        </w:rPr>
        <w:t>)</w:t>
      </w:r>
      <w:r>
        <w:rPr>
          <w:rFonts w:hint="cs"/>
          <w:rtl/>
          <w:lang w:bidi="fa-IR"/>
        </w:rPr>
        <w:t xml:space="preserve"> آمده که دارقطنی گفته: افقه مشایخ مصر در عصر خود بود، و در تشخیص آثار صحیح از سقیم اعرف </w:t>
      </w:r>
      <w:r w:rsidR="000B2A16">
        <w:rPr>
          <w:rFonts w:hint="cs"/>
          <w:rtl/>
          <w:lang w:bidi="fa-IR"/>
        </w:rPr>
        <w:t xml:space="preserve">آن‌ها </w:t>
      </w:r>
      <w:r>
        <w:rPr>
          <w:rFonts w:hint="cs"/>
          <w:rtl/>
          <w:lang w:bidi="fa-IR"/>
        </w:rPr>
        <w:t xml:space="preserve">بود، و اعرف </w:t>
      </w:r>
      <w:r w:rsidR="000B2A16">
        <w:rPr>
          <w:rFonts w:hint="cs"/>
          <w:rtl/>
          <w:lang w:bidi="fa-IR"/>
        </w:rPr>
        <w:t xml:space="preserve">آن‌ها </w:t>
      </w:r>
      <w:r>
        <w:rPr>
          <w:rFonts w:hint="cs"/>
          <w:rtl/>
          <w:lang w:bidi="fa-IR"/>
        </w:rPr>
        <w:t>بود در تاریخ و رجال، هنگامی که به این پایه رسید مورد حسد قرار گرفت</w:t>
      </w:r>
      <w:r w:rsidRPr="00BA33B1">
        <w:rPr>
          <w:rFonts w:hint="cs"/>
          <w:vertAlign w:val="superscript"/>
          <w:rtl/>
          <w:lang w:bidi="fa-IR"/>
        </w:rPr>
        <w:t>(</w:t>
      </w:r>
      <w:r w:rsidRPr="00BA33B1">
        <w:rPr>
          <w:rStyle w:val="FootnoteReference"/>
          <w:rtl/>
          <w:lang w:bidi="fa-IR"/>
        </w:rPr>
        <w:footnoteReference w:id="204"/>
      </w:r>
      <w:r w:rsidRPr="00BA33B1">
        <w:rPr>
          <w:rFonts w:hint="cs"/>
          <w:vertAlign w:val="superscript"/>
          <w:rtl/>
          <w:lang w:bidi="fa-IR"/>
        </w:rPr>
        <w:t>)</w:t>
      </w:r>
      <w:r>
        <w:rPr>
          <w:rFonts w:hint="cs"/>
          <w:rtl/>
          <w:lang w:bidi="fa-IR"/>
        </w:rPr>
        <w:t xml:space="preserve"> و به رمله رفت.</w:t>
      </w:r>
    </w:p>
    <w:p w:rsidR="008842C8" w:rsidRDefault="008842C8" w:rsidP="008842C8">
      <w:pPr>
        <w:ind w:firstLine="284"/>
        <w:rPr>
          <w:rtl/>
          <w:lang w:bidi="fa-IR"/>
        </w:rPr>
      </w:pPr>
      <w:r>
        <w:rPr>
          <w:rFonts w:hint="cs"/>
          <w:rtl/>
          <w:lang w:bidi="fa-IR"/>
        </w:rPr>
        <w:t xml:space="preserve">در مقدمة سنن نسائی طبع مصر آمده: چون به دمشق رفت اصحاب حضرت معاویه </w:t>
      </w:r>
      <w:r>
        <w:rPr>
          <w:rFonts w:hint="cs"/>
          <w:lang w:bidi="fa-IR"/>
        </w:rPr>
        <w:sym w:font="AGA Arabesque" w:char="F074"/>
      </w:r>
      <w:r>
        <w:rPr>
          <w:rFonts w:hint="cs"/>
          <w:rtl/>
          <w:lang w:bidi="fa-IR"/>
        </w:rPr>
        <w:t xml:space="preserve"> در شام در بارة تفض</w:t>
      </w:r>
      <w:r w:rsidRPr="00F83EDB">
        <w:rPr>
          <w:rFonts w:hint="cs"/>
          <w:rtl/>
          <w:lang w:bidi="fa-IR"/>
        </w:rPr>
        <w:t xml:space="preserve">یل حضرت معاویه </w:t>
      </w:r>
      <w:r w:rsidRPr="00F83EDB">
        <w:rPr>
          <w:rFonts w:hint="cs"/>
          <w:lang w:bidi="fa-IR"/>
        </w:rPr>
        <w:sym w:font="AGA Arabesque" w:char="F074"/>
      </w:r>
      <w:r w:rsidRPr="00F83EDB">
        <w:rPr>
          <w:rFonts w:hint="cs"/>
          <w:rtl/>
          <w:lang w:bidi="fa-IR"/>
        </w:rPr>
        <w:t xml:space="preserve"> بر حضرت علی </w:t>
      </w:r>
      <w:r w:rsidRPr="00F83EDB">
        <w:rPr>
          <w:rFonts w:hint="cs"/>
          <w:lang w:bidi="fa-IR"/>
        </w:rPr>
        <w:sym w:font="AGA Arabesque" w:char="F074"/>
      </w:r>
      <w:r w:rsidRPr="00F83EDB">
        <w:rPr>
          <w:rFonts w:hint="cs"/>
          <w:rtl/>
          <w:lang w:bidi="fa-IR"/>
        </w:rPr>
        <w:t xml:space="preserve"> سؤال کردند: گفت: آیا حضرت معاویه </w:t>
      </w:r>
      <w:r w:rsidRPr="00F83EDB">
        <w:rPr>
          <w:rFonts w:hint="cs"/>
          <w:lang w:bidi="fa-IR"/>
        </w:rPr>
        <w:sym w:font="AGA Arabesque" w:char="F074"/>
      </w:r>
      <w:r w:rsidRPr="00F83EDB">
        <w:rPr>
          <w:rFonts w:hint="cs"/>
          <w:rtl/>
          <w:lang w:bidi="fa-IR"/>
        </w:rPr>
        <w:t xml:space="preserve"> سر به سر راضی نیست که در ردیف حضرت علی </w:t>
      </w:r>
      <w:r w:rsidRPr="00F83EDB">
        <w:rPr>
          <w:rFonts w:hint="cs"/>
          <w:lang w:bidi="fa-IR"/>
        </w:rPr>
        <w:sym w:font="AGA Arabesque" w:char="F074"/>
      </w:r>
      <w:r w:rsidRPr="00F83EDB">
        <w:rPr>
          <w:rFonts w:hint="cs"/>
          <w:rtl/>
          <w:lang w:bidi="fa-IR"/>
        </w:rPr>
        <w:t xml:space="preserve"> قرار گیرد تا </w:t>
      </w:r>
      <w:r>
        <w:rPr>
          <w:rFonts w:hint="cs"/>
          <w:rtl/>
          <w:lang w:bidi="fa-IR"/>
        </w:rPr>
        <w:t>این که بر او هم فضیلت داشته باشد.</w:t>
      </w:r>
    </w:p>
    <w:p w:rsidR="00FF1D91" w:rsidRDefault="00FF1D91" w:rsidP="008842C8">
      <w:pPr>
        <w:rPr>
          <w:rtl/>
          <w:lang w:bidi="fa-IR"/>
        </w:rPr>
        <w:sectPr w:rsidR="00FF1D91" w:rsidSect="00AA49A4">
          <w:headerReference w:type="default" r:id="rId23"/>
          <w:footnotePr>
            <w:numRestart w:val="eachPage"/>
          </w:footnotePr>
          <w:type w:val="oddPage"/>
          <w:pgSz w:w="9639" w:h="13608" w:code="9"/>
          <w:pgMar w:top="851" w:right="1077" w:bottom="936" w:left="1077" w:header="851" w:footer="936" w:gutter="0"/>
          <w:cols w:space="708"/>
          <w:titlePg/>
          <w:bidi/>
          <w:rtlGutter/>
          <w:docGrid w:linePitch="381"/>
        </w:sectPr>
      </w:pPr>
    </w:p>
    <w:p w:rsidR="008842C8" w:rsidRPr="00063612" w:rsidRDefault="008842C8" w:rsidP="00080D8D">
      <w:pPr>
        <w:pStyle w:val="a"/>
        <w:rPr>
          <w:rtl/>
        </w:rPr>
      </w:pPr>
      <w:bookmarkStart w:id="545" w:name="_Toc292528941"/>
      <w:bookmarkStart w:id="546" w:name="_Toc292529224"/>
      <w:bookmarkStart w:id="547" w:name="_Toc292976614"/>
      <w:r w:rsidRPr="00CA3827">
        <w:rPr>
          <w:rFonts w:hint="cs"/>
          <w:b/>
          <w:rtl/>
        </w:rPr>
        <w:t>فصل ششم</w:t>
      </w:r>
      <w:r w:rsidR="00080D8D">
        <w:rPr>
          <w:rFonts w:hint="cs"/>
          <w:b/>
          <w:rtl/>
        </w:rPr>
        <w:t>:</w:t>
      </w:r>
      <w:r w:rsidR="00080D8D">
        <w:rPr>
          <w:rtl/>
        </w:rPr>
        <w:br/>
      </w:r>
      <w:r w:rsidRPr="00F550E7">
        <w:rPr>
          <w:rFonts w:hint="cs"/>
          <w:rtl/>
        </w:rPr>
        <w:t>امام ابن ماجه</w:t>
      </w:r>
      <w:r>
        <w:rPr>
          <w:rFonts w:hint="cs"/>
          <w:rtl/>
        </w:rPr>
        <w:t xml:space="preserve"> </w:t>
      </w:r>
      <w:r w:rsidRPr="009315FC">
        <w:rPr>
          <w:rFonts w:cs="CTraditional Arabic" w:hint="cs"/>
          <w:bCs w:val="0"/>
          <w:rtl/>
        </w:rPr>
        <w:t>/</w:t>
      </w:r>
      <w:bookmarkEnd w:id="545"/>
      <w:bookmarkEnd w:id="546"/>
      <w:bookmarkEnd w:id="547"/>
    </w:p>
    <w:p w:rsidR="001341C8" w:rsidRDefault="008842C8" w:rsidP="001341C8">
      <w:pPr>
        <w:pStyle w:val="a0"/>
        <w:rPr>
          <w:rtl/>
        </w:rPr>
      </w:pPr>
      <w:bookmarkStart w:id="548" w:name="_Toc292528942"/>
      <w:bookmarkStart w:id="549" w:name="_Toc292529225"/>
      <w:bookmarkStart w:id="550" w:name="_Toc292976615"/>
      <w:r>
        <w:rPr>
          <w:rFonts w:hint="cs"/>
          <w:rtl/>
        </w:rPr>
        <w:t>نام و نسب:</w:t>
      </w:r>
      <w:bookmarkEnd w:id="548"/>
      <w:bookmarkEnd w:id="549"/>
      <w:bookmarkEnd w:id="550"/>
    </w:p>
    <w:p w:rsidR="008842C8" w:rsidRDefault="008842C8" w:rsidP="00D75634">
      <w:pPr>
        <w:ind w:firstLine="284"/>
        <w:rPr>
          <w:rtl/>
          <w:lang w:bidi="fa-IR"/>
        </w:rPr>
      </w:pPr>
      <w:r>
        <w:rPr>
          <w:rFonts w:hint="cs"/>
          <w:rtl/>
          <w:lang w:bidi="fa-IR"/>
        </w:rPr>
        <w:t>محمد بن یزید بن ماجه الربعی بالولاء القزوینی، ربعی منسوب به ربیعه اس</w:t>
      </w:r>
      <w:r w:rsidRPr="00F83EDB">
        <w:rPr>
          <w:rFonts w:hint="cs"/>
          <w:rtl/>
          <w:lang w:bidi="fa-IR"/>
        </w:rPr>
        <w:t>ت که عدهای از قب</w:t>
      </w:r>
      <w:r>
        <w:rPr>
          <w:rFonts w:hint="cs"/>
          <w:rtl/>
          <w:lang w:bidi="fa-IR"/>
        </w:rPr>
        <w:t>ایل می‌باشد. و قزوینی منسوب به قزوین که شهری از شهرها ایران</w:t>
      </w:r>
      <w:r w:rsidRPr="008C27D0">
        <w:rPr>
          <w:rFonts w:hint="cs"/>
          <w:vertAlign w:val="superscript"/>
          <w:rtl/>
          <w:lang w:bidi="fa-IR"/>
        </w:rPr>
        <w:t>(</w:t>
      </w:r>
      <w:r w:rsidRPr="008C27D0">
        <w:rPr>
          <w:rStyle w:val="FootnoteReference"/>
          <w:rtl/>
          <w:lang w:bidi="fa-IR"/>
        </w:rPr>
        <w:footnoteReference w:id="205"/>
      </w:r>
      <w:r w:rsidRPr="008C27D0">
        <w:rPr>
          <w:rFonts w:hint="cs"/>
          <w:vertAlign w:val="superscript"/>
          <w:rtl/>
          <w:lang w:bidi="fa-IR"/>
        </w:rPr>
        <w:t>)</w:t>
      </w:r>
      <w:r>
        <w:rPr>
          <w:rFonts w:hint="cs"/>
          <w:rtl/>
          <w:lang w:bidi="fa-IR"/>
        </w:rPr>
        <w:t xml:space="preserve"> است که عده‌ای از علماء برجسته از آن برخاسته</w:t>
      </w:r>
      <w:r w:rsidR="00D75634">
        <w:rPr>
          <w:rFonts w:hint="cs"/>
          <w:rtl/>
          <w:lang w:bidi="fa-IR"/>
        </w:rPr>
        <w:t>‌</w:t>
      </w:r>
      <w:r>
        <w:rPr>
          <w:rFonts w:hint="cs"/>
          <w:rtl/>
          <w:lang w:bidi="fa-IR"/>
        </w:rPr>
        <w:t>اند و این شهر مشهور بوده به باب ا</w:t>
      </w:r>
      <w:r w:rsidRPr="00767365">
        <w:rPr>
          <w:rFonts w:cs="B Badr" w:hint="cs"/>
          <w:rtl/>
          <w:lang w:bidi="fa-IR"/>
        </w:rPr>
        <w:t>لجن</w:t>
      </w:r>
      <w:r>
        <w:rPr>
          <w:rFonts w:cs="B Badr" w:hint="cs"/>
          <w:rtl/>
          <w:lang w:bidi="fa-IR"/>
        </w:rPr>
        <w:t>ة</w:t>
      </w:r>
      <w:r>
        <w:rPr>
          <w:rFonts w:hint="cs"/>
          <w:rtl/>
          <w:lang w:bidi="fa-IR"/>
        </w:rPr>
        <w:t>.</w:t>
      </w:r>
    </w:p>
    <w:p w:rsidR="008842C8" w:rsidRDefault="008842C8" w:rsidP="008842C8">
      <w:pPr>
        <w:ind w:firstLine="284"/>
        <w:rPr>
          <w:rtl/>
          <w:lang w:bidi="fa-IR"/>
        </w:rPr>
      </w:pPr>
      <w:r>
        <w:rPr>
          <w:rFonts w:hint="cs"/>
          <w:rtl/>
          <w:lang w:bidi="fa-IR"/>
        </w:rPr>
        <w:t>محمد بن یزید مشهور به ابن ماجه یکی از ائمة رجال حدیث و اعلام حفاظ در قرن سوم هجری بود، او از کبار محدثین و صاحب کتاب ششم از صحاح سته است که به نام سنن ابن ماجه معروف می‌باشد.</w:t>
      </w:r>
    </w:p>
    <w:p w:rsidR="008842C8" w:rsidRDefault="008842C8" w:rsidP="008842C8">
      <w:pPr>
        <w:ind w:firstLine="284"/>
        <w:rPr>
          <w:rtl/>
          <w:lang w:bidi="fa-IR"/>
        </w:rPr>
      </w:pPr>
      <w:r>
        <w:rPr>
          <w:rFonts w:hint="cs"/>
          <w:rtl/>
          <w:lang w:bidi="fa-IR"/>
        </w:rPr>
        <w:t>فرید وجدی در دائر</w:t>
      </w:r>
      <w:r w:rsidRPr="00A5759D">
        <w:rPr>
          <w:rFonts w:cs="B Badr" w:hint="cs"/>
          <w:rtl/>
          <w:lang w:bidi="fa-IR"/>
        </w:rPr>
        <w:t>ة</w:t>
      </w:r>
      <w:r>
        <w:rPr>
          <w:rFonts w:hint="cs"/>
          <w:rtl/>
          <w:lang w:bidi="fa-IR"/>
        </w:rPr>
        <w:t xml:space="preserve"> العمارف خود گوید: او امام در حدیث بود و به علوم حدیث و مایتعلق به آن عارف و آشنا بود، به عراق، بصره، کوفه، بغداد، مکه، شام، مصر و ری ارتحال و مسافرت نمود و حدیث را نوشت، او را است تفسیر قرآنکریم و تاریخ جید و کتاب او در حدیث یکی از صحاح ستة مشهوره است.</w:t>
      </w:r>
    </w:p>
    <w:p w:rsidR="008842C8" w:rsidRDefault="008842C8" w:rsidP="008842C8">
      <w:pPr>
        <w:ind w:firstLine="284"/>
        <w:rPr>
          <w:rtl/>
          <w:lang w:bidi="fa-IR"/>
        </w:rPr>
      </w:pPr>
      <w:r>
        <w:rPr>
          <w:rFonts w:hint="cs"/>
          <w:rtl/>
          <w:lang w:bidi="fa-IR"/>
        </w:rPr>
        <w:t xml:space="preserve">مؤلف کتاب حبیب السیر می‌نویسد: در سنة ثلاث وسبعین ومائتین ابن ماجه که مؤلف یکی از صحاح سته است به عالم آخرت پیوست، و هو ابوعبدالله محمد بن یزید قزوینی. و چنانچه در تصحیح المصابیح سمت تصریح پذیرفته. ماجه لقب پدرش یزید است، و ابن ماجه در سنة خمسٍ ومائتین متولد شد و چون به سن رشد رسید در تحصیل علم حدیث متوجه اقطار آفاق گشته و در آن مساعی باب جمیله به تقدیم رسانید و او را استماع احادیثی که میان او و حضرت رسالت </w:t>
      </w:r>
      <w:r>
        <w:rPr>
          <w:rFonts w:hint="cs"/>
          <w:lang w:bidi="fa-IR"/>
        </w:rPr>
        <w:sym w:font="AGA Arabesque" w:char="F072"/>
      </w:r>
      <w:r>
        <w:rPr>
          <w:rFonts w:hint="cs"/>
          <w:rtl/>
          <w:lang w:bidi="fa-IR"/>
        </w:rPr>
        <w:t xml:space="preserve"> سه کس واسطه اند میسر شد و به عرف محدثین آن احادیث را احادیث ثلاثیه گویند.</w:t>
      </w:r>
    </w:p>
    <w:p w:rsidR="001341C8" w:rsidRDefault="008842C8" w:rsidP="001341C8">
      <w:pPr>
        <w:pStyle w:val="a0"/>
        <w:rPr>
          <w:rtl/>
        </w:rPr>
      </w:pPr>
      <w:bookmarkStart w:id="551" w:name="_Toc292528943"/>
      <w:bookmarkStart w:id="552" w:name="_Toc292529226"/>
      <w:bookmarkStart w:id="553" w:name="_Toc292976616"/>
      <w:r>
        <w:rPr>
          <w:rFonts w:hint="cs"/>
          <w:rtl/>
        </w:rPr>
        <w:t>کنیه:</w:t>
      </w:r>
      <w:bookmarkEnd w:id="551"/>
      <w:bookmarkEnd w:id="552"/>
      <w:bookmarkEnd w:id="553"/>
    </w:p>
    <w:p w:rsidR="008842C8" w:rsidRPr="0059250A" w:rsidRDefault="008842C8" w:rsidP="001341C8">
      <w:pPr>
        <w:ind w:firstLine="284"/>
        <w:rPr>
          <w:rtl/>
          <w:lang w:bidi="fa-IR"/>
        </w:rPr>
      </w:pPr>
      <w:r>
        <w:rPr>
          <w:rFonts w:hint="cs"/>
          <w:rtl/>
          <w:lang w:bidi="fa-IR"/>
        </w:rPr>
        <w:t>ابوعبدالله، ابن ماجه.</w:t>
      </w:r>
    </w:p>
    <w:p w:rsidR="001341C8" w:rsidRDefault="008842C8" w:rsidP="001341C8">
      <w:pPr>
        <w:pStyle w:val="a0"/>
        <w:rPr>
          <w:rtl/>
        </w:rPr>
      </w:pPr>
      <w:bookmarkStart w:id="554" w:name="_Toc292528944"/>
      <w:bookmarkStart w:id="555" w:name="_Toc292529227"/>
      <w:bookmarkStart w:id="556" w:name="_Toc292976617"/>
      <w:r>
        <w:rPr>
          <w:rFonts w:hint="cs"/>
          <w:rtl/>
        </w:rPr>
        <w:t>لقب:</w:t>
      </w:r>
      <w:bookmarkEnd w:id="554"/>
      <w:bookmarkEnd w:id="555"/>
      <w:bookmarkEnd w:id="556"/>
    </w:p>
    <w:p w:rsidR="008842C8" w:rsidRPr="0059250A" w:rsidRDefault="008842C8" w:rsidP="008842C8">
      <w:pPr>
        <w:ind w:firstLine="284"/>
        <w:rPr>
          <w:rtl/>
          <w:lang w:bidi="fa-IR"/>
        </w:rPr>
      </w:pPr>
      <w:r>
        <w:rPr>
          <w:rFonts w:hint="cs"/>
          <w:rtl/>
          <w:lang w:bidi="fa-IR"/>
        </w:rPr>
        <w:t>حافظ، ماجه، ابن القزوینی.</w:t>
      </w:r>
    </w:p>
    <w:p w:rsidR="001341C8" w:rsidRDefault="008842C8" w:rsidP="001341C8">
      <w:pPr>
        <w:pStyle w:val="a0"/>
        <w:rPr>
          <w:rtl/>
        </w:rPr>
      </w:pPr>
      <w:bookmarkStart w:id="557" w:name="_Toc292528945"/>
      <w:bookmarkStart w:id="558" w:name="_Toc292529228"/>
      <w:bookmarkStart w:id="559" w:name="_Toc292976618"/>
      <w:r>
        <w:rPr>
          <w:rFonts w:hint="cs"/>
          <w:rtl/>
        </w:rPr>
        <w:t>تاریخ تولد:</w:t>
      </w:r>
      <w:bookmarkEnd w:id="557"/>
      <w:bookmarkEnd w:id="558"/>
      <w:bookmarkEnd w:id="559"/>
    </w:p>
    <w:p w:rsidR="008842C8" w:rsidRPr="0059250A" w:rsidRDefault="008842C8" w:rsidP="008842C8">
      <w:pPr>
        <w:ind w:firstLine="284"/>
        <w:rPr>
          <w:rtl/>
          <w:lang w:bidi="fa-IR"/>
        </w:rPr>
      </w:pPr>
      <w:r>
        <w:rPr>
          <w:rFonts w:hint="cs"/>
          <w:rtl/>
          <w:lang w:bidi="fa-IR"/>
        </w:rPr>
        <w:t>209 (تسع ومائتین).</w:t>
      </w:r>
    </w:p>
    <w:p w:rsidR="00D95BEA" w:rsidRDefault="008842C8" w:rsidP="00D95BEA">
      <w:pPr>
        <w:pStyle w:val="a0"/>
        <w:rPr>
          <w:rtl/>
        </w:rPr>
      </w:pPr>
      <w:bookmarkStart w:id="560" w:name="_Toc292528946"/>
      <w:bookmarkStart w:id="561" w:name="_Toc292529229"/>
      <w:bookmarkStart w:id="562" w:name="_Toc292976619"/>
      <w:r>
        <w:rPr>
          <w:rFonts w:hint="cs"/>
          <w:rtl/>
        </w:rPr>
        <w:t>محل تولد:</w:t>
      </w:r>
      <w:bookmarkEnd w:id="560"/>
      <w:bookmarkEnd w:id="561"/>
      <w:bookmarkEnd w:id="562"/>
    </w:p>
    <w:p w:rsidR="008842C8" w:rsidRPr="0059250A" w:rsidRDefault="008842C8" w:rsidP="008842C8">
      <w:pPr>
        <w:ind w:firstLine="284"/>
        <w:rPr>
          <w:rtl/>
          <w:lang w:bidi="fa-IR"/>
        </w:rPr>
      </w:pPr>
      <w:r>
        <w:rPr>
          <w:rFonts w:hint="cs"/>
          <w:rtl/>
          <w:lang w:bidi="fa-IR"/>
        </w:rPr>
        <w:t>قزوین.</w:t>
      </w:r>
    </w:p>
    <w:p w:rsidR="00D95BEA" w:rsidRDefault="008842C8" w:rsidP="00D95BEA">
      <w:pPr>
        <w:pStyle w:val="a0"/>
        <w:rPr>
          <w:rtl/>
        </w:rPr>
      </w:pPr>
      <w:bookmarkStart w:id="563" w:name="_Toc292528947"/>
      <w:bookmarkStart w:id="564" w:name="_Toc292529230"/>
      <w:bookmarkStart w:id="565" w:name="_Toc292976620"/>
      <w:r>
        <w:rPr>
          <w:rFonts w:hint="cs"/>
          <w:rtl/>
        </w:rPr>
        <w:t>تاریخ وفات:</w:t>
      </w:r>
      <w:bookmarkEnd w:id="563"/>
      <w:bookmarkEnd w:id="564"/>
      <w:bookmarkEnd w:id="565"/>
    </w:p>
    <w:p w:rsidR="008842C8" w:rsidRPr="0059250A" w:rsidRDefault="008842C8" w:rsidP="008842C8">
      <w:pPr>
        <w:ind w:firstLine="284"/>
        <w:rPr>
          <w:rtl/>
          <w:lang w:bidi="fa-IR"/>
        </w:rPr>
      </w:pPr>
      <w:r>
        <w:rPr>
          <w:rFonts w:hint="cs"/>
          <w:rtl/>
          <w:lang w:bidi="fa-IR"/>
        </w:rPr>
        <w:t>سال</w:t>
      </w:r>
      <w:r w:rsidRPr="00CB56EA">
        <w:rPr>
          <w:rFonts w:hint="cs"/>
          <w:vertAlign w:val="superscript"/>
          <w:rtl/>
          <w:lang w:bidi="fa-IR"/>
        </w:rPr>
        <w:t>(</w:t>
      </w:r>
      <w:r w:rsidRPr="00CB56EA">
        <w:rPr>
          <w:rStyle w:val="FootnoteReference"/>
          <w:rtl/>
          <w:lang w:bidi="fa-IR"/>
        </w:rPr>
        <w:footnoteReference w:id="206"/>
      </w:r>
      <w:r w:rsidRPr="00CB56EA">
        <w:rPr>
          <w:rFonts w:hint="cs"/>
          <w:vertAlign w:val="superscript"/>
          <w:rtl/>
          <w:lang w:bidi="fa-IR"/>
        </w:rPr>
        <w:t>)</w:t>
      </w:r>
      <w:r>
        <w:rPr>
          <w:rFonts w:hint="cs"/>
          <w:rtl/>
          <w:lang w:bidi="fa-IR"/>
        </w:rPr>
        <w:t xml:space="preserve"> 273 هجری قمری در روز دوشنب</w:t>
      </w:r>
      <w:r w:rsidRPr="008D63C9">
        <w:rPr>
          <w:rFonts w:hint="cs"/>
          <w:rtl/>
          <w:lang w:bidi="fa-IR"/>
        </w:rPr>
        <w:t>ه در 64 سالگ</w:t>
      </w:r>
      <w:r>
        <w:rPr>
          <w:rFonts w:hint="cs"/>
          <w:rtl/>
          <w:lang w:bidi="fa-IR"/>
        </w:rPr>
        <w:t>ی فوت کرد، و در روز سه شنبه هشت روز به رمضان باقی مانده دفن گردید. فرید وجدی در دائر</w:t>
      </w:r>
      <w:r w:rsidRPr="006C07BB">
        <w:rPr>
          <w:rFonts w:cs="B Badr" w:hint="cs"/>
          <w:rtl/>
          <w:lang w:bidi="fa-IR"/>
        </w:rPr>
        <w:t>ة</w:t>
      </w:r>
      <w:r>
        <w:rPr>
          <w:rFonts w:hint="cs"/>
          <w:rtl/>
          <w:lang w:bidi="fa-IR"/>
        </w:rPr>
        <w:t xml:space="preserve"> المعارف خود گوید: در سال 273 فوت کرد و برادرش ابوبکر بر او نماز خواند و دو برادرش ابوبکر و عبدالله و پسرش عبدالله متولی دفن او بودند</w:t>
      </w:r>
      <w:r w:rsidRPr="00CB56EA">
        <w:rPr>
          <w:rFonts w:hint="cs"/>
          <w:vertAlign w:val="superscript"/>
          <w:rtl/>
          <w:lang w:bidi="fa-IR"/>
        </w:rPr>
        <w:t>(</w:t>
      </w:r>
      <w:r w:rsidRPr="00CB56EA">
        <w:rPr>
          <w:rStyle w:val="FootnoteReference"/>
          <w:rtl/>
          <w:lang w:bidi="fa-IR"/>
        </w:rPr>
        <w:footnoteReference w:id="207"/>
      </w:r>
      <w:r w:rsidRPr="00CB56EA">
        <w:rPr>
          <w:rFonts w:hint="cs"/>
          <w:vertAlign w:val="superscript"/>
          <w:rtl/>
          <w:lang w:bidi="fa-IR"/>
        </w:rPr>
        <w:t>)</w:t>
      </w:r>
      <w:r>
        <w:rPr>
          <w:rFonts w:hint="cs"/>
          <w:rtl/>
          <w:lang w:bidi="fa-IR"/>
        </w:rPr>
        <w:t>.</w:t>
      </w:r>
    </w:p>
    <w:p w:rsidR="00D95BEA" w:rsidRDefault="008842C8" w:rsidP="00B52558">
      <w:pPr>
        <w:pStyle w:val="a0"/>
        <w:rPr>
          <w:rtl/>
        </w:rPr>
      </w:pPr>
      <w:bookmarkStart w:id="566" w:name="_Toc292528948"/>
      <w:bookmarkStart w:id="567" w:name="_Toc292529231"/>
      <w:bookmarkStart w:id="568" w:name="_Toc292976621"/>
      <w:r>
        <w:rPr>
          <w:rFonts w:hint="cs"/>
          <w:rtl/>
        </w:rPr>
        <w:t>محل وفات:</w:t>
      </w:r>
      <w:bookmarkEnd w:id="566"/>
      <w:bookmarkEnd w:id="567"/>
      <w:bookmarkEnd w:id="568"/>
    </w:p>
    <w:p w:rsidR="008842C8" w:rsidRPr="0059250A" w:rsidRDefault="008842C8" w:rsidP="00D75634">
      <w:pPr>
        <w:ind w:firstLine="284"/>
        <w:rPr>
          <w:rtl/>
          <w:lang w:bidi="fa-IR"/>
        </w:rPr>
      </w:pPr>
      <w:r>
        <w:rPr>
          <w:rFonts w:hint="cs"/>
          <w:rtl/>
          <w:lang w:bidi="fa-IR"/>
        </w:rPr>
        <w:t>در تذکره‌ها محل وفات او را ننوشته</w:t>
      </w:r>
      <w:r w:rsidR="00D75634">
        <w:rPr>
          <w:rFonts w:hint="cs"/>
          <w:rtl/>
          <w:lang w:bidi="fa-IR"/>
        </w:rPr>
        <w:t>‌</w:t>
      </w:r>
      <w:r>
        <w:rPr>
          <w:rFonts w:hint="cs"/>
          <w:rtl/>
          <w:lang w:bidi="fa-IR"/>
        </w:rPr>
        <w:t>اند، اما به قرائن و از مفاد عبارت به نظر می‌رسد که در قزوین محل سکونت او فوت کرده باشد، والله اعلم.</w:t>
      </w:r>
    </w:p>
    <w:p w:rsidR="00B52558" w:rsidRDefault="008842C8" w:rsidP="00B52558">
      <w:pPr>
        <w:pStyle w:val="a0"/>
        <w:rPr>
          <w:rtl/>
        </w:rPr>
      </w:pPr>
      <w:bookmarkStart w:id="569" w:name="_Toc292528949"/>
      <w:bookmarkStart w:id="570" w:name="_Toc292529232"/>
      <w:bookmarkStart w:id="571" w:name="_Toc292976622"/>
      <w:r>
        <w:rPr>
          <w:rFonts w:hint="cs"/>
          <w:rtl/>
        </w:rPr>
        <w:t>محل سکونت:</w:t>
      </w:r>
      <w:bookmarkEnd w:id="569"/>
      <w:bookmarkEnd w:id="570"/>
      <w:bookmarkEnd w:id="571"/>
    </w:p>
    <w:p w:rsidR="008842C8" w:rsidRPr="0059250A" w:rsidRDefault="008842C8" w:rsidP="008842C8">
      <w:pPr>
        <w:ind w:firstLine="284"/>
        <w:rPr>
          <w:rtl/>
          <w:lang w:bidi="fa-IR"/>
        </w:rPr>
      </w:pPr>
      <w:r>
        <w:rPr>
          <w:rFonts w:hint="cs"/>
          <w:rtl/>
          <w:lang w:bidi="fa-IR"/>
        </w:rPr>
        <w:t>قزوین و شهرهائی که به آنجا مسافرت کرده است.</w:t>
      </w:r>
    </w:p>
    <w:p w:rsidR="00B52558" w:rsidRDefault="008842C8" w:rsidP="00B52558">
      <w:pPr>
        <w:pStyle w:val="a0"/>
        <w:rPr>
          <w:rtl/>
        </w:rPr>
      </w:pPr>
      <w:bookmarkStart w:id="572" w:name="_Toc292528950"/>
      <w:bookmarkStart w:id="573" w:name="_Toc292529233"/>
      <w:bookmarkStart w:id="574" w:name="_Toc292976623"/>
      <w:r>
        <w:rPr>
          <w:rFonts w:hint="cs"/>
          <w:rtl/>
        </w:rPr>
        <w:t>شغل:</w:t>
      </w:r>
      <w:bookmarkEnd w:id="572"/>
      <w:bookmarkEnd w:id="573"/>
      <w:bookmarkEnd w:id="574"/>
    </w:p>
    <w:p w:rsidR="008842C8" w:rsidRPr="0059250A" w:rsidRDefault="008842C8" w:rsidP="008842C8">
      <w:pPr>
        <w:ind w:firstLine="284"/>
        <w:rPr>
          <w:rtl/>
          <w:lang w:bidi="fa-IR"/>
        </w:rPr>
      </w:pPr>
      <w:r>
        <w:rPr>
          <w:rFonts w:hint="cs"/>
          <w:rtl/>
          <w:lang w:bidi="fa-IR"/>
        </w:rPr>
        <w:t>کسب و نشر علم.</w:t>
      </w:r>
    </w:p>
    <w:p w:rsidR="00B52558" w:rsidRDefault="008842C8" w:rsidP="00B52558">
      <w:pPr>
        <w:pStyle w:val="a0"/>
        <w:rPr>
          <w:rtl/>
        </w:rPr>
      </w:pPr>
      <w:bookmarkStart w:id="575" w:name="_Toc292528951"/>
      <w:bookmarkStart w:id="576" w:name="_Toc292529234"/>
      <w:bookmarkStart w:id="577" w:name="_Toc292976624"/>
      <w:r>
        <w:rPr>
          <w:rFonts w:hint="cs"/>
          <w:rtl/>
        </w:rPr>
        <w:t>نام پدر:</w:t>
      </w:r>
      <w:bookmarkEnd w:id="575"/>
      <w:bookmarkEnd w:id="576"/>
      <w:bookmarkEnd w:id="577"/>
    </w:p>
    <w:p w:rsidR="008842C8" w:rsidRPr="0059250A" w:rsidRDefault="008842C8" w:rsidP="008842C8">
      <w:pPr>
        <w:ind w:firstLine="284"/>
        <w:rPr>
          <w:rtl/>
          <w:lang w:bidi="fa-IR"/>
        </w:rPr>
      </w:pPr>
      <w:r>
        <w:rPr>
          <w:rFonts w:hint="cs"/>
          <w:rtl/>
          <w:lang w:bidi="fa-IR"/>
        </w:rPr>
        <w:t>یزید بن ماجه.</w:t>
      </w:r>
    </w:p>
    <w:p w:rsidR="00B52558" w:rsidRDefault="008842C8" w:rsidP="00B52558">
      <w:pPr>
        <w:pStyle w:val="a0"/>
        <w:rPr>
          <w:rtl/>
        </w:rPr>
      </w:pPr>
      <w:bookmarkStart w:id="578" w:name="_Toc292528952"/>
      <w:bookmarkStart w:id="579" w:name="_Toc292529235"/>
      <w:bookmarkStart w:id="580" w:name="_Toc292976625"/>
      <w:r>
        <w:rPr>
          <w:rFonts w:hint="cs"/>
          <w:rtl/>
        </w:rPr>
        <w:t>شغل پدر:</w:t>
      </w:r>
      <w:bookmarkEnd w:id="578"/>
      <w:bookmarkEnd w:id="579"/>
      <w:bookmarkEnd w:id="580"/>
    </w:p>
    <w:p w:rsidR="008842C8" w:rsidRPr="0059250A" w:rsidRDefault="008842C8" w:rsidP="008842C8">
      <w:pPr>
        <w:ind w:firstLine="284"/>
        <w:rPr>
          <w:rtl/>
          <w:lang w:bidi="fa-IR"/>
        </w:rPr>
      </w:pPr>
      <w:r>
        <w:rPr>
          <w:rFonts w:hint="cs"/>
          <w:rtl/>
          <w:lang w:bidi="fa-IR"/>
        </w:rPr>
        <w:t>نامعلوم.</w:t>
      </w:r>
    </w:p>
    <w:p w:rsidR="00B52558" w:rsidRDefault="008842C8" w:rsidP="00B52558">
      <w:pPr>
        <w:pStyle w:val="a0"/>
        <w:rPr>
          <w:rtl/>
        </w:rPr>
      </w:pPr>
      <w:bookmarkStart w:id="581" w:name="_Toc292528953"/>
      <w:bookmarkStart w:id="582" w:name="_Toc292529236"/>
      <w:bookmarkStart w:id="583" w:name="_Toc292976626"/>
      <w:r>
        <w:rPr>
          <w:rFonts w:hint="cs"/>
          <w:rtl/>
        </w:rPr>
        <w:t>نام فرزند:</w:t>
      </w:r>
      <w:bookmarkEnd w:id="581"/>
      <w:bookmarkEnd w:id="582"/>
      <w:bookmarkEnd w:id="583"/>
    </w:p>
    <w:p w:rsidR="008842C8" w:rsidRPr="0059250A" w:rsidRDefault="008842C8" w:rsidP="008842C8">
      <w:pPr>
        <w:ind w:firstLine="284"/>
        <w:rPr>
          <w:rtl/>
          <w:lang w:bidi="fa-IR"/>
        </w:rPr>
      </w:pPr>
      <w:r>
        <w:rPr>
          <w:rFonts w:hint="cs"/>
          <w:rtl/>
          <w:lang w:bidi="fa-IR"/>
        </w:rPr>
        <w:t>عبدالله.</w:t>
      </w:r>
    </w:p>
    <w:bookmarkStart w:id="584" w:name="_Toc292976627"/>
    <w:p w:rsidR="008842C8" w:rsidRPr="0059250A" w:rsidRDefault="00135F93" w:rsidP="00B52558">
      <w:pPr>
        <w:pStyle w:val="a0"/>
        <w:rPr>
          <w:rtl/>
        </w:rPr>
      </w:pPr>
      <w:r>
        <w:rPr>
          <w:rFonts w:hint="cs"/>
          <w:noProof/>
          <w:rtl/>
          <w:lang w:bidi="ar-SA"/>
        </w:rPr>
        <mc:AlternateContent>
          <mc:Choice Requires="wps">
            <w:drawing>
              <wp:anchor distT="0" distB="0" distL="114300" distR="114300" simplePos="0" relativeHeight="251659776" behindDoc="0" locked="0" layoutInCell="1" allowOverlap="1" wp14:anchorId="48CB57E6" wp14:editId="3BF7FE27">
                <wp:simplePos x="0" y="0"/>
                <wp:positionH relativeFrom="column">
                  <wp:posOffset>2385695</wp:posOffset>
                </wp:positionH>
                <wp:positionV relativeFrom="paragraph">
                  <wp:posOffset>167005</wp:posOffset>
                </wp:positionV>
                <wp:extent cx="533400" cy="0"/>
                <wp:effectExtent l="13970" t="5080" r="5080" b="13970"/>
                <wp:wrapNone/>
                <wp:docPr id="1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85pt,13.15pt" to="229.8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RAGgIAADM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"/>
            </w:pict>
          </mc:Fallback>
        </mc:AlternateContent>
      </w:r>
      <w:bookmarkStart w:id="585" w:name="_Toc292528954"/>
      <w:bookmarkStart w:id="586" w:name="_Toc292529237"/>
      <w:r w:rsidR="008842C8">
        <w:rPr>
          <w:rFonts w:hint="cs"/>
          <w:rtl/>
        </w:rPr>
        <w:t>شغل فرزند:</w:t>
      </w:r>
      <w:bookmarkEnd w:id="584"/>
      <w:bookmarkEnd w:id="585"/>
      <w:bookmarkEnd w:id="586"/>
      <w:r w:rsidR="008842C8">
        <w:rPr>
          <w:rFonts w:hint="cs"/>
          <w:rtl/>
        </w:rPr>
        <w:t xml:space="preserve"> </w:t>
      </w:r>
    </w:p>
    <w:p w:rsidR="00B52558" w:rsidRDefault="008842C8" w:rsidP="00B52558">
      <w:pPr>
        <w:pStyle w:val="a0"/>
        <w:rPr>
          <w:rtl/>
        </w:rPr>
      </w:pPr>
      <w:bookmarkStart w:id="587" w:name="_Toc292528955"/>
      <w:bookmarkStart w:id="588" w:name="_Toc292529238"/>
      <w:bookmarkStart w:id="589" w:name="_Toc292976628"/>
      <w:r>
        <w:rPr>
          <w:rFonts w:hint="cs"/>
          <w:rtl/>
        </w:rPr>
        <w:t>درآمد:</w:t>
      </w:r>
      <w:bookmarkEnd w:id="587"/>
      <w:bookmarkEnd w:id="588"/>
      <w:bookmarkEnd w:id="589"/>
    </w:p>
    <w:p w:rsidR="008842C8" w:rsidRPr="0059250A" w:rsidRDefault="008842C8" w:rsidP="008842C8">
      <w:pPr>
        <w:ind w:firstLine="284"/>
        <w:rPr>
          <w:rtl/>
          <w:lang w:bidi="fa-IR"/>
        </w:rPr>
      </w:pPr>
      <w:r>
        <w:rPr>
          <w:rFonts w:hint="cs"/>
          <w:rtl/>
          <w:lang w:bidi="fa-IR"/>
        </w:rPr>
        <w:t>نامعلوم.</w:t>
      </w:r>
    </w:p>
    <w:p w:rsidR="00B52558" w:rsidRDefault="008842C8" w:rsidP="00B52558">
      <w:pPr>
        <w:pStyle w:val="a0"/>
        <w:rPr>
          <w:rtl/>
        </w:rPr>
      </w:pPr>
      <w:bookmarkStart w:id="590" w:name="_Toc292528956"/>
      <w:bookmarkStart w:id="591" w:name="_Toc292529239"/>
      <w:bookmarkStart w:id="592" w:name="_Toc292976629"/>
      <w:r>
        <w:rPr>
          <w:rFonts w:hint="cs"/>
          <w:rtl/>
        </w:rPr>
        <w:t>رابطه با حکومت:</w:t>
      </w:r>
      <w:bookmarkEnd w:id="590"/>
      <w:bookmarkEnd w:id="591"/>
      <w:bookmarkEnd w:id="592"/>
    </w:p>
    <w:p w:rsidR="008842C8" w:rsidRDefault="008842C8" w:rsidP="008842C8">
      <w:pPr>
        <w:ind w:firstLine="284"/>
        <w:rPr>
          <w:rtl/>
          <w:lang w:bidi="fa-IR"/>
        </w:rPr>
      </w:pPr>
      <w:r>
        <w:rPr>
          <w:rFonts w:hint="cs"/>
          <w:rtl/>
          <w:lang w:bidi="fa-IR"/>
        </w:rPr>
        <w:t>بی‌طرف و خوب بوده است.</w:t>
      </w:r>
    </w:p>
    <w:p w:rsidR="00EE2AB6" w:rsidRDefault="008842C8" w:rsidP="00EE2AB6">
      <w:pPr>
        <w:pStyle w:val="a0"/>
        <w:rPr>
          <w:rtl/>
        </w:rPr>
      </w:pPr>
      <w:bookmarkStart w:id="593" w:name="_Toc292528957"/>
      <w:bookmarkStart w:id="594" w:name="_Toc292529240"/>
      <w:bookmarkStart w:id="595" w:name="_Toc292976630"/>
      <w:r>
        <w:rPr>
          <w:rFonts w:hint="cs"/>
          <w:rtl/>
        </w:rPr>
        <w:t>محل تحصیل:</w:t>
      </w:r>
      <w:bookmarkEnd w:id="593"/>
      <w:bookmarkEnd w:id="594"/>
      <w:bookmarkEnd w:id="595"/>
    </w:p>
    <w:p w:rsidR="008842C8" w:rsidRPr="00593143" w:rsidRDefault="008842C8" w:rsidP="008842C8">
      <w:pPr>
        <w:ind w:firstLine="284"/>
        <w:rPr>
          <w:rtl/>
          <w:lang w:bidi="fa-IR"/>
        </w:rPr>
      </w:pPr>
      <w:r>
        <w:rPr>
          <w:rFonts w:hint="cs"/>
          <w:rtl/>
          <w:lang w:bidi="fa-IR"/>
        </w:rPr>
        <w:t>شهرهای عراق (بغداد، بصره، کوفه) و بلاد عرب، حجاز، مکه، شام، مصر، ری و شهرهائی که به آنجا مسافرت کرده است.</w:t>
      </w:r>
    </w:p>
    <w:p w:rsidR="00EE2AB6" w:rsidRDefault="008842C8" w:rsidP="00EE2AB6">
      <w:pPr>
        <w:pStyle w:val="a0"/>
        <w:rPr>
          <w:rtl/>
        </w:rPr>
      </w:pPr>
      <w:bookmarkStart w:id="596" w:name="_Toc292528958"/>
      <w:bookmarkStart w:id="597" w:name="_Toc292529241"/>
      <w:bookmarkStart w:id="598" w:name="_Toc292976631"/>
      <w:r>
        <w:rPr>
          <w:rFonts w:hint="cs"/>
          <w:rtl/>
        </w:rPr>
        <w:t>استادان و شیوخ او:</w:t>
      </w:r>
      <w:bookmarkEnd w:id="596"/>
      <w:bookmarkEnd w:id="597"/>
      <w:bookmarkEnd w:id="598"/>
    </w:p>
    <w:p w:rsidR="008842C8" w:rsidRDefault="008842C8" w:rsidP="008842C8">
      <w:pPr>
        <w:ind w:firstLine="284"/>
        <w:rPr>
          <w:rtl/>
          <w:lang w:bidi="fa-IR"/>
        </w:rPr>
      </w:pPr>
      <w:r>
        <w:rPr>
          <w:rFonts w:hint="cs"/>
          <w:rtl/>
          <w:lang w:bidi="fa-IR"/>
        </w:rPr>
        <w:t xml:space="preserve">استادان و شیوخی که از </w:t>
      </w:r>
      <w:r w:rsidR="000B2A16">
        <w:rPr>
          <w:rFonts w:hint="cs"/>
          <w:rtl/>
          <w:lang w:bidi="fa-IR"/>
        </w:rPr>
        <w:t xml:space="preserve">آن‌ها </w:t>
      </w:r>
      <w:r>
        <w:rPr>
          <w:rFonts w:hint="cs"/>
          <w:rtl/>
          <w:lang w:bidi="fa-IR"/>
        </w:rPr>
        <w:t xml:space="preserve">استماع حدیث کرده: در دمشق: هشام بن عمار، دحیم، عباس بن ولید خلال، عبدالله بن احمد بن بشر بن ذکوان، محمد بن خالد، عباس بن عثمان، عثمان بن اسماعیل بن عمران ذهلی، هشام بن خالد و احمد بن ابی الحواری </w:t>
      </w:r>
      <w:r w:rsidR="007D498E">
        <w:rPr>
          <w:rFonts w:hint="cs"/>
          <w:rtl/>
          <w:lang w:bidi="fa-IR"/>
        </w:rPr>
        <w:t>بوده‌اند</w:t>
      </w:r>
      <w:r>
        <w:rPr>
          <w:rFonts w:hint="cs"/>
          <w:rtl/>
          <w:lang w:bidi="fa-IR"/>
        </w:rPr>
        <w:t>.</w:t>
      </w:r>
    </w:p>
    <w:p w:rsidR="008842C8" w:rsidRDefault="008842C8" w:rsidP="008842C8">
      <w:pPr>
        <w:ind w:firstLine="284"/>
        <w:rPr>
          <w:rtl/>
          <w:lang w:bidi="fa-IR"/>
        </w:rPr>
      </w:pPr>
      <w:r>
        <w:rPr>
          <w:rFonts w:hint="cs"/>
          <w:rtl/>
          <w:lang w:bidi="fa-IR"/>
        </w:rPr>
        <w:t>در مصر: اباطاهر بن سرح، محمد بن رویح و یونس بن عبدالاعلی.</w:t>
      </w:r>
    </w:p>
    <w:p w:rsidR="008842C8" w:rsidRDefault="008842C8" w:rsidP="008842C8">
      <w:pPr>
        <w:ind w:firstLine="284"/>
        <w:rPr>
          <w:rtl/>
          <w:lang w:bidi="fa-IR"/>
        </w:rPr>
      </w:pPr>
      <w:r>
        <w:rPr>
          <w:rFonts w:hint="cs"/>
          <w:rtl/>
          <w:lang w:bidi="fa-IR"/>
        </w:rPr>
        <w:t>در حمص: محمد بن مصفی، هشام بن عبدالملک الیزنی و عمرو و یحیی دو پسر عثمان.</w:t>
      </w:r>
    </w:p>
    <w:p w:rsidR="008842C8" w:rsidRPr="00F83EDB" w:rsidRDefault="008842C8" w:rsidP="008842C8">
      <w:pPr>
        <w:ind w:firstLine="284"/>
        <w:rPr>
          <w:rtl/>
          <w:lang w:bidi="fa-IR"/>
        </w:rPr>
      </w:pPr>
      <w:r>
        <w:rPr>
          <w:rFonts w:hint="cs"/>
          <w:rtl/>
          <w:lang w:bidi="fa-IR"/>
        </w:rPr>
        <w:t>در عراق: ابوبکر بن ابی شیبه، احم</w:t>
      </w:r>
      <w:r w:rsidRPr="00F83EDB">
        <w:rPr>
          <w:rFonts w:hint="cs"/>
          <w:rtl/>
          <w:lang w:bidi="fa-IR"/>
        </w:rPr>
        <w:t>د بن عبده، اسماعیل بن ابی موسی فزاری، اباخیثمه، زهیر بن حرب، سوید بن سعید، عبدالله بن معاویه خجمی و غیره.</w:t>
      </w:r>
    </w:p>
    <w:p w:rsidR="008842C8" w:rsidRDefault="008842C8" w:rsidP="008842C8">
      <w:pPr>
        <w:ind w:firstLine="284"/>
        <w:rPr>
          <w:rtl/>
          <w:lang w:bidi="fa-IR"/>
        </w:rPr>
      </w:pPr>
      <w:r w:rsidRPr="00F83EDB">
        <w:rPr>
          <w:rFonts w:hint="cs"/>
          <w:rtl/>
          <w:lang w:bidi="fa-IR"/>
        </w:rPr>
        <w:t xml:space="preserve">ذهبی گوید: ابوعبدالله محمد بن یزید قزوینی، ابن ماجه ربعی صاحب السنن و التفسیر و التاریخ، و محدث آن دیار، </w:t>
      </w:r>
      <w:r>
        <w:rPr>
          <w:rFonts w:hint="cs"/>
          <w:rtl/>
          <w:lang w:bidi="fa-IR"/>
        </w:rPr>
        <w:t xml:space="preserve">در سال 209 به دنیا آمد و از محمد بن عبدالله بن نمیر، جباره بن مغلس، ابراهیم بن المنذر الخزامی، عبدالله بن معاویه، هشام بن عمار، محمد بن رمح، داوود بن رشید و طبقات </w:t>
      </w:r>
      <w:r w:rsidR="000B2A16">
        <w:rPr>
          <w:rFonts w:hint="cs"/>
          <w:rtl/>
          <w:lang w:bidi="fa-IR"/>
        </w:rPr>
        <w:t xml:space="preserve">آن‌ها </w:t>
      </w:r>
      <w:r>
        <w:rPr>
          <w:rFonts w:hint="cs"/>
          <w:rtl/>
          <w:lang w:bidi="fa-IR"/>
        </w:rPr>
        <w:t>روایت کرده است.</w:t>
      </w:r>
    </w:p>
    <w:p w:rsidR="008842C8" w:rsidRDefault="008842C8" w:rsidP="008842C8">
      <w:pPr>
        <w:ind w:firstLine="284"/>
        <w:rPr>
          <w:rtl/>
          <w:lang w:bidi="fa-IR"/>
        </w:rPr>
      </w:pPr>
      <w:r>
        <w:rPr>
          <w:rFonts w:hint="cs"/>
          <w:rtl/>
          <w:lang w:bidi="fa-IR"/>
        </w:rPr>
        <w:t>در شذرات الذهب آمده: از ابی بکر بن شیبه و یزید بن عبدالله سماع حدیث کرده است. ابن خلکان گوید: او در حدیث امام بود و به علوم آن و آنچه به آن علم تعلق داشت عارف بود. به عراق، کوفه، بصره، بغداد، مکه، شام، مصر و ری برای کتابت حدیث مسافرت کرد و او صاحب تفسیر القرآن الکریم و تاریخ ملیح می‌باشد، کتاب او در حدیث یکی از صحاح سته است.</w:t>
      </w:r>
    </w:p>
    <w:p w:rsidR="008517F0" w:rsidRDefault="008842C8" w:rsidP="008517F0">
      <w:pPr>
        <w:pStyle w:val="a0"/>
        <w:rPr>
          <w:rtl/>
        </w:rPr>
      </w:pPr>
      <w:bookmarkStart w:id="599" w:name="_Toc292528959"/>
      <w:bookmarkStart w:id="600" w:name="_Toc292529242"/>
      <w:bookmarkStart w:id="601" w:name="_Toc292976632"/>
      <w:r>
        <w:rPr>
          <w:rFonts w:hint="cs"/>
          <w:rtl/>
        </w:rPr>
        <w:t>نام مدارس:</w:t>
      </w:r>
      <w:bookmarkEnd w:id="599"/>
      <w:bookmarkEnd w:id="600"/>
      <w:bookmarkEnd w:id="601"/>
    </w:p>
    <w:p w:rsidR="008842C8" w:rsidRPr="009B3232" w:rsidRDefault="008842C8" w:rsidP="008842C8">
      <w:pPr>
        <w:ind w:firstLine="284"/>
        <w:rPr>
          <w:rtl/>
          <w:lang w:bidi="fa-IR"/>
        </w:rPr>
      </w:pPr>
      <w:r>
        <w:rPr>
          <w:rFonts w:hint="cs"/>
          <w:rtl/>
          <w:lang w:bidi="fa-IR"/>
        </w:rPr>
        <w:t>مدارس و مساجد و مکاتب معمولة محل تحصیل او در آن روزگار.</w:t>
      </w:r>
    </w:p>
    <w:p w:rsidR="008517F0" w:rsidRDefault="008842C8" w:rsidP="008517F0">
      <w:pPr>
        <w:pStyle w:val="a0"/>
        <w:rPr>
          <w:rtl/>
        </w:rPr>
      </w:pPr>
      <w:bookmarkStart w:id="602" w:name="_Toc292528960"/>
      <w:bookmarkStart w:id="603" w:name="_Toc292529243"/>
      <w:bookmarkStart w:id="604" w:name="_Toc292976633"/>
      <w:r>
        <w:rPr>
          <w:rFonts w:hint="cs"/>
          <w:rtl/>
        </w:rPr>
        <w:t>نام مساجد:</w:t>
      </w:r>
      <w:bookmarkEnd w:id="602"/>
      <w:bookmarkEnd w:id="603"/>
      <w:bookmarkEnd w:id="604"/>
    </w:p>
    <w:p w:rsidR="008842C8" w:rsidRPr="009B3232" w:rsidRDefault="008842C8" w:rsidP="008842C8">
      <w:pPr>
        <w:ind w:firstLine="284"/>
        <w:rPr>
          <w:rtl/>
          <w:lang w:bidi="fa-IR"/>
        </w:rPr>
      </w:pPr>
      <w:r>
        <w:rPr>
          <w:rFonts w:hint="cs"/>
          <w:rtl/>
          <w:lang w:bidi="fa-IR"/>
        </w:rPr>
        <w:t xml:space="preserve">مساجد شهرهائی که محل تحصیل او </w:t>
      </w:r>
      <w:r w:rsidR="007D498E">
        <w:rPr>
          <w:rFonts w:hint="cs"/>
          <w:rtl/>
          <w:lang w:bidi="fa-IR"/>
        </w:rPr>
        <w:t>بوده‌اند</w:t>
      </w:r>
      <w:r>
        <w:rPr>
          <w:rFonts w:hint="cs"/>
          <w:rtl/>
          <w:lang w:bidi="fa-IR"/>
        </w:rPr>
        <w:t>.</w:t>
      </w:r>
    </w:p>
    <w:p w:rsidR="008517F0" w:rsidRDefault="008842C8" w:rsidP="008517F0">
      <w:pPr>
        <w:pStyle w:val="a0"/>
        <w:rPr>
          <w:rtl/>
        </w:rPr>
      </w:pPr>
      <w:bookmarkStart w:id="605" w:name="_Toc292528961"/>
      <w:bookmarkStart w:id="606" w:name="_Toc292529244"/>
      <w:bookmarkStart w:id="607" w:name="_Toc292976634"/>
      <w:r>
        <w:rPr>
          <w:rFonts w:hint="cs"/>
          <w:rtl/>
        </w:rPr>
        <w:t>مسافرت:</w:t>
      </w:r>
      <w:bookmarkEnd w:id="605"/>
      <w:bookmarkEnd w:id="606"/>
      <w:bookmarkEnd w:id="607"/>
    </w:p>
    <w:p w:rsidR="008842C8" w:rsidRDefault="008842C8" w:rsidP="008842C8">
      <w:pPr>
        <w:ind w:firstLine="284"/>
        <w:rPr>
          <w:rtl/>
          <w:lang w:bidi="fa-IR"/>
        </w:rPr>
      </w:pPr>
      <w:r>
        <w:rPr>
          <w:rFonts w:hint="cs"/>
          <w:rtl/>
          <w:lang w:bidi="fa-IR"/>
        </w:rPr>
        <w:t>به بصره، کوفه، بغداد، شهرهای عراق، مکه، بلاد عرب، شام، خراسان، مصر و ری جهت مسافرت حدیث مسافرت نموده و طلب حدیث و کسب تحصیل کرده و از اکابر مشایخ وقت به استماع احادیث شریفة نبوی پرداخته است.</w:t>
      </w:r>
    </w:p>
    <w:p w:rsidR="008842C8" w:rsidRPr="009B3232" w:rsidRDefault="008842C8" w:rsidP="008842C8">
      <w:pPr>
        <w:ind w:firstLine="284"/>
        <w:rPr>
          <w:rtl/>
          <w:lang w:bidi="fa-IR"/>
        </w:rPr>
      </w:pPr>
      <w:r>
        <w:rPr>
          <w:rFonts w:hint="cs"/>
          <w:rtl/>
          <w:lang w:bidi="fa-IR"/>
        </w:rPr>
        <w:t>در البدایه</w:t>
      </w:r>
      <w:r w:rsidRPr="00EE204A">
        <w:rPr>
          <w:rFonts w:hint="cs"/>
          <w:vertAlign w:val="superscript"/>
          <w:rtl/>
          <w:lang w:bidi="fa-IR"/>
        </w:rPr>
        <w:t>(</w:t>
      </w:r>
      <w:r w:rsidRPr="00EE204A">
        <w:rPr>
          <w:rStyle w:val="FootnoteReference"/>
          <w:rtl/>
          <w:lang w:bidi="fa-IR"/>
        </w:rPr>
        <w:footnoteReference w:id="208"/>
      </w:r>
      <w:r w:rsidRPr="00EE204A">
        <w:rPr>
          <w:rFonts w:hint="cs"/>
          <w:vertAlign w:val="superscript"/>
          <w:rtl/>
          <w:lang w:bidi="fa-IR"/>
        </w:rPr>
        <w:t>)</w:t>
      </w:r>
      <w:r>
        <w:rPr>
          <w:rFonts w:hint="cs"/>
          <w:rtl/>
          <w:lang w:bidi="fa-IR"/>
        </w:rPr>
        <w:t xml:space="preserve"> آمده که به عراقین و مصر و شام مسافرت و ارتحال کرده است و می‌نویسد: ابویعلی خلیل بن عبدالله خلیلی قزوینی گفته</w:t>
      </w:r>
      <w:r w:rsidRPr="00EE204A">
        <w:rPr>
          <w:rFonts w:hint="cs"/>
          <w:vertAlign w:val="superscript"/>
          <w:rtl/>
          <w:lang w:bidi="fa-IR"/>
        </w:rPr>
        <w:t>(</w:t>
      </w:r>
      <w:r w:rsidRPr="00EE204A">
        <w:rPr>
          <w:rStyle w:val="FootnoteReference"/>
          <w:rtl/>
          <w:lang w:bidi="fa-IR"/>
        </w:rPr>
        <w:footnoteReference w:id="209"/>
      </w:r>
      <w:r w:rsidRPr="00EE204A">
        <w:rPr>
          <w:rFonts w:hint="cs"/>
          <w:vertAlign w:val="superscript"/>
          <w:rtl/>
          <w:lang w:bidi="fa-IR"/>
        </w:rPr>
        <w:t>)</w:t>
      </w:r>
      <w:r>
        <w:rPr>
          <w:rFonts w:hint="cs"/>
          <w:rtl/>
          <w:lang w:bidi="fa-IR"/>
        </w:rPr>
        <w:t xml:space="preserve">: ابوعبدالله بن محمد بن </w:t>
      </w:r>
      <w:r w:rsidRPr="00AD3F66">
        <w:rPr>
          <w:rFonts w:hint="cs"/>
          <w:rtl/>
          <w:lang w:bidi="fa-IR"/>
        </w:rPr>
        <w:t>یزید بن ماجه شناخته می‌شود</w:t>
      </w:r>
      <w:r>
        <w:rPr>
          <w:rFonts w:hint="cs"/>
          <w:rtl/>
          <w:lang w:bidi="fa-IR"/>
        </w:rPr>
        <w:t xml:space="preserve"> که مولی ربیعه بوده و بعضی از مشایخ او را ذکر کرده که ما ترجمة </w:t>
      </w:r>
      <w:r w:rsidR="000B2A16">
        <w:rPr>
          <w:rFonts w:hint="cs"/>
          <w:rtl/>
          <w:lang w:bidi="fa-IR"/>
        </w:rPr>
        <w:t xml:space="preserve">آن‌ها </w:t>
      </w:r>
      <w:r>
        <w:rPr>
          <w:rFonts w:hint="cs"/>
          <w:rtl/>
          <w:lang w:bidi="fa-IR"/>
        </w:rPr>
        <w:t>را در کتاب «التکمیل»</w:t>
      </w:r>
      <w:r w:rsidRPr="00EE204A">
        <w:rPr>
          <w:rFonts w:hint="cs"/>
          <w:vertAlign w:val="superscript"/>
          <w:rtl/>
          <w:lang w:bidi="fa-IR"/>
        </w:rPr>
        <w:t>(</w:t>
      </w:r>
      <w:r w:rsidRPr="00EE204A">
        <w:rPr>
          <w:rStyle w:val="FootnoteReference"/>
          <w:rtl/>
          <w:lang w:bidi="fa-IR"/>
        </w:rPr>
        <w:footnoteReference w:id="210"/>
      </w:r>
      <w:r w:rsidRPr="00EE204A">
        <w:rPr>
          <w:rFonts w:hint="cs"/>
          <w:vertAlign w:val="superscript"/>
          <w:rtl/>
          <w:lang w:bidi="fa-IR"/>
        </w:rPr>
        <w:t>)</w:t>
      </w:r>
      <w:r>
        <w:rPr>
          <w:rFonts w:hint="cs"/>
          <w:rtl/>
          <w:lang w:bidi="fa-IR"/>
        </w:rPr>
        <w:t xml:space="preserve"> آورده ایم.</w:t>
      </w:r>
    </w:p>
    <w:p w:rsidR="00583AAA" w:rsidRDefault="008842C8" w:rsidP="00583AAA">
      <w:pPr>
        <w:pStyle w:val="a0"/>
        <w:rPr>
          <w:rtl/>
        </w:rPr>
      </w:pPr>
      <w:bookmarkStart w:id="608" w:name="_Toc292528962"/>
      <w:bookmarkStart w:id="609" w:name="_Toc292529245"/>
      <w:bookmarkStart w:id="610" w:name="_Toc292976635"/>
      <w:r>
        <w:rPr>
          <w:rFonts w:hint="cs"/>
          <w:rtl/>
        </w:rPr>
        <w:t>از که اجازه گرفته:</w:t>
      </w:r>
      <w:bookmarkEnd w:id="608"/>
      <w:bookmarkEnd w:id="609"/>
      <w:bookmarkEnd w:id="610"/>
    </w:p>
    <w:p w:rsidR="008842C8" w:rsidRPr="009B3232" w:rsidRDefault="008842C8" w:rsidP="008842C8">
      <w:pPr>
        <w:ind w:firstLine="284"/>
        <w:rPr>
          <w:rtl/>
          <w:lang w:bidi="fa-IR"/>
        </w:rPr>
      </w:pPr>
      <w:r>
        <w:rPr>
          <w:rFonts w:hint="cs"/>
          <w:rtl/>
          <w:lang w:bidi="fa-IR"/>
        </w:rPr>
        <w:t xml:space="preserve">به وجوهی که در بحث بخاری گذشت نزد استادانی که از </w:t>
      </w:r>
      <w:r w:rsidR="000B2A16">
        <w:rPr>
          <w:rFonts w:hint="cs"/>
          <w:rtl/>
          <w:lang w:bidi="fa-IR"/>
        </w:rPr>
        <w:t xml:space="preserve">آن‌ها </w:t>
      </w:r>
      <w:r>
        <w:rPr>
          <w:rFonts w:hint="cs"/>
          <w:rtl/>
          <w:lang w:bidi="fa-IR"/>
        </w:rPr>
        <w:t>استماع حدیث کرده است.</w:t>
      </w:r>
    </w:p>
    <w:p w:rsidR="00583AAA" w:rsidRDefault="008842C8" w:rsidP="00583AAA">
      <w:pPr>
        <w:pStyle w:val="a0"/>
        <w:rPr>
          <w:rtl/>
        </w:rPr>
      </w:pPr>
      <w:bookmarkStart w:id="611" w:name="_Toc292528963"/>
      <w:bookmarkStart w:id="612" w:name="_Toc292529246"/>
      <w:bookmarkStart w:id="613" w:name="_Toc292976636"/>
      <w:r>
        <w:rPr>
          <w:rFonts w:hint="cs"/>
          <w:rtl/>
        </w:rPr>
        <w:t>کجا درس می‌داده است:</w:t>
      </w:r>
      <w:bookmarkEnd w:id="611"/>
      <w:bookmarkEnd w:id="612"/>
      <w:bookmarkEnd w:id="613"/>
    </w:p>
    <w:p w:rsidR="008842C8" w:rsidRPr="009B3232" w:rsidRDefault="008842C8" w:rsidP="008842C8">
      <w:pPr>
        <w:ind w:firstLine="284"/>
        <w:rPr>
          <w:rtl/>
          <w:lang w:bidi="fa-IR"/>
        </w:rPr>
      </w:pPr>
      <w:r>
        <w:rPr>
          <w:rFonts w:hint="cs"/>
          <w:rtl/>
          <w:lang w:bidi="fa-IR"/>
        </w:rPr>
        <w:t>بیشتر مسجد و یا خانه و مدرسه‌ها و مکتب‌های معموله.</w:t>
      </w:r>
    </w:p>
    <w:p w:rsidR="00583AAA" w:rsidRDefault="008842C8" w:rsidP="00583AAA">
      <w:pPr>
        <w:pStyle w:val="a0"/>
        <w:rPr>
          <w:rtl/>
        </w:rPr>
      </w:pPr>
      <w:bookmarkStart w:id="614" w:name="_Toc292528964"/>
      <w:bookmarkStart w:id="615" w:name="_Toc292529247"/>
      <w:bookmarkStart w:id="616" w:name="_Toc292976637"/>
      <w:r>
        <w:rPr>
          <w:rFonts w:hint="cs"/>
          <w:rtl/>
        </w:rPr>
        <w:t xml:space="preserve">شاگردان نخبة او و آنان که از او روایت </w:t>
      </w:r>
      <w:r w:rsidR="006B1E77">
        <w:rPr>
          <w:rFonts w:hint="cs"/>
          <w:rtl/>
        </w:rPr>
        <w:t>کرده‌اند</w:t>
      </w:r>
      <w:r>
        <w:rPr>
          <w:rFonts w:hint="cs"/>
          <w:rtl/>
        </w:rPr>
        <w:t>:</w:t>
      </w:r>
      <w:bookmarkEnd w:id="614"/>
      <w:bookmarkEnd w:id="615"/>
      <w:bookmarkEnd w:id="616"/>
    </w:p>
    <w:p w:rsidR="008842C8" w:rsidRPr="009B3232" w:rsidRDefault="008842C8" w:rsidP="008842C8">
      <w:pPr>
        <w:ind w:firstLine="284"/>
        <w:rPr>
          <w:rtl/>
          <w:lang w:bidi="fa-IR"/>
        </w:rPr>
      </w:pPr>
      <w:r>
        <w:rPr>
          <w:rFonts w:hint="cs"/>
          <w:rtl/>
          <w:lang w:bidi="fa-IR"/>
        </w:rPr>
        <w:t xml:space="preserve">ابوحسن علی بن ابراهیم بن سلمه </w:t>
      </w:r>
      <w:r w:rsidRPr="00D832E9">
        <w:rPr>
          <w:rFonts w:hint="cs"/>
          <w:rtl/>
          <w:lang w:bidi="fa-IR"/>
        </w:rPr>
        <w:t>قطان، ابوعمرو احمد بن محمد</w:t>
      </w:r>
      <w:r>
        <w:rPr>
          <w:rFonts w:hint="cs"/>
          <w:rtl/>
          <w:lang w:bidi="fa-IR"/>
        </w:rPr>
        <w:t xml:space="preserve"> بن ابراهیم ابن حکیم، ابوطیب ابن روح بغدادی، محمد بن عیسی الابهری و سلیمان بن یزید قزوینی. در کتاب البدایه و النهایه آمده: کبار قدما از او روایت </w:t>
      </w:r>
      <w:r w:rsidR="006B1E77">
        <w:rPr>
          <w:rFonts w:hint="cs"/>
          <w:rtl/>
          <w:lang w:bidi="fa-IR"/>
        </w:rPr>
        <w:t>کرده‌اند</w:t>
      </w:r>
      <w:r>
        <w:rPr>
          <w:rFonts w:hint="cs"/>
          <w:rtl/>
          <w:lang w:bidi="fa-IR"/>
        </w:rPr>
        <w:t>، از جمله ابن سیبویه، محمد بن عیسی صفار، اسحاق بن محمد، علی بن ابراهیم بن سلمه القطان، جدی احمد بن ابراهیم، سلیمان بن یزید و غیره. (به نقل از ابویعلی خلیل بن عبدالله خلیلی قزوینی)</w:t>
      </w:r>
      <w:r w:rsidRPr="0074267F">
        <w:rPr>
          <w:rFonts w:hint="cs"/>
          <w:vertAlign w:val="superscript"/>
          <w:rtl/>
          <w:lang w:bidi="fa-IR"/>
        </w:rPr>
        <w:t>(</w:t>
      </w:r>
      <w:r w:rsidRPr="0074267F">
        <w:rPr>
          <w:rStyle w:val="FootnoteReference"/>
          <w:rtl/>
          <w:lang w:bidi="fa-IR"/>
        </w:rPr>
        <w:footnoteReference w:id="211"/>
      </w:r>
      <w:r w:rsidRPr="0074267F">
        <w:rPr>
          <w:rFonts w:hint="cs"/>
          <w:vertAlign w:val="superscript"/>
          <w:rtl/>
          <w:lang w:bidi="fa-IR"/>
        </w:rPr>
        <w:t>)</w:t>
      </w:r>
      <w:r>
        <w:rPr>
          <w:rFonts w:hint="cs"/>
          <w:rtl/>
          <w:lang w:bidi="fa-IR"/>
        </w:rPr>
        <w:t>.</w:t>
      </w:r>
    </w:p>
    <w:p w:rsidR="008842C8" w:rsidRDefault="008842C8" w:rsidP="00583AAA">
      <w:pPr>
        <w:pStyle w:val="a0"/>
        <w:rPr>
          <w:rtl/>
        </w:rPr>
      </w:pPr>
      <w:bookmarkStart w:id="617" w:name="_Toc292528965"/>
      <w:bookmarkStart w:id="618" w:name="_Toc292529248"/>
      <w:bookmarkStart w:id="619" w:name="_Toc292976638"/>
      <w:r>
        <w:rPr>
          <w:rFonts w:hint="cs"/>
          <w:rtl/>
        </w:rPr>
        <w:t>آثال علمی او</w:t>
      </w:r>
      <w:r w:rsidRPr="00E6391E">
        <w:rPr>
          <w:rFonts w:hint="cs"/>
          <w:rtl/>
        </w:rPr>
        <w:t>:</w:t>
      </w:r>
      <w:bookmarkEnd w:id="617"/>
      <w:bookmarkEnd w:id="618"/>
      <w:bookmarkEnd w:id="619"/>
    </w:p>
    <w:p w:rsidR="008842C8" w:rsidRDefault="008842C8" w:rsidP="008842C8">
      <w:pPr>
        <w:ind w:firstLine="284"/>
        <w:rPr>
          <w:rtl/>
          <w:lang w:bidi="fa-IR"/>
        </w:rPr>
      </w:pPr>
      <w:r>
        <w:rPr>
          <w:rFonts w:hint="cs"/>
          <w:rtl/>
          <w:lang w:bidi="fa-IR"/>
        </w:rPr>
        <w:t xml:space="preserve">1- کتاب </w:t>
      </w:r>
      <w:r>
        <w:rPr>
          <w:rFonts w:ascii="Traditional Arabic" w:hAnsi="Traditional Arabic" w:cs="Traditional Arabic"/>
          <w:rtl/>
          <w:lang w:bidi="fa-IR"/>
        </w:rPr>
        <w:t>«</w:t>
      </w:r>
      <w:r>
        <w:rPr>
          <w:rFonts w:hint="cs"/>
          <w:rtl/>
          <w:lang w:bidi="fa-IR"/>
        </w:rPr>
        <w:t>السنن</w:t>
      </w:r>
      <w:r>
        <w:rPr>
          <w:rFonts w:ascii="Traditional Arabic" w:hAnsi="Traditional Arabic" w:cs="Traditional Arabic"/>
          <w:rtl/>
          <w:lang w:bidi="fa-IR"/>
        </w:rPr>
        <w:t>»</w:t>
      </w:r>
      <w:r>
        <w:rPr>
          <w:rFonts w:hint="cs"/>
          <w:rtl/>
          <w:lang w:bidi="fa-IR"/>
        </w:rPr>
        <w:t xml:space="preserve"> که ششم صحاح سته است، و اولین کسی که این کتاب را سادس صحاح سته قرار داد ابوالفضل ابن طاهر مقدسی بود، و سپس حافظ عبدالغنی مقدسی است، و بر این کتاب شیخ جلال الدین سیوطی شرح لطیفی را نوشته که مصباح الزجاجه نام دارد و ابوالحسن محمد بن عبدالهادی سندی متوفی سال 1138 هجری حاشیه و تعلیقاتی بر این شرح نگاشته است و در دهلی و قاهره چاپ شده است.</w:t>
      </w:r>
    </w:p>
    <w:p w:rsidR="008842C8" w:rsidRDefault="008842C8" w:rsidP="008842C8">
      <w:pPr>
        <w:ind w:firstLine="284"/>
        <w:rPr>
          <w:rtl/>
          <w:lang w:bidi="fa-IR"/>
        </w:rPr>
      </w:pPr>
      <w:r>
        <w:rPr>
          <w:rFonts w:hint="cs"/>
          <w:rtl/>
          <w:lang w:bidi="fa-IR"/>
        </w:rPr>
        <w:t xml:space="preserve">ابن ماجه رحمه الله گوید: این نسخه یعنی </w:t>
      </w:r>
      <w:r>
        <w:rPr>
          <w:rFonts w:ascii="Traditional Arabic" w:hAnsi="Traditional Arabic" w:cs="Traditional Arabic"/>
          <w:rtl/>
          <w:lang w:bidi="fa-IR"/>
        </w:rPr>
        <w:t>«</w:t>
      </w:r>
      <w:r>
        <w:rPr>
          <w:rFonts w:hint="cs"/>
          <w:rtl/>
          <w:lang w:bidi="fa-IR"/>
        </w:rPr>
        <w:t>السنن</w:t>
      </w:r>
      <w:r>
        <w:rPr>
          <w:rFonts w:ascii="Traditional Arabic" w:hAnsi="Traditional Arabic" w:cs="Traditional Arabic"/>
          <w:rtl/>
          <w:lang w:bidi="fa-IR"/>
        </w:rPr>
        <w:t>»</w:t>
      </w:r>
      <w:r>
        <w:rPr>
          <w:rFonts w:hint="cs"/>
          <w:rtl/>
          <w:lang w:bidi="fa-IR"/>
        </w:rPr>
        <w:t xml:space="preserve"> را به ابی زرعه رازی نشان دادم، نگاه در آن کرد و گفت: گمان می‌کنم اگر این نسخه در دسترس مردم قرار گیرد، سایر جوامع تعطیل می‌شوند، یعنی با وجود این کتاب مردم از جوامع دیگر مستغنی می‌گردند.</w:t>
      </w:r>
    </w:p>
    <w:p w:rsidR="008842C8" w:rsidRDefault="008842C8" w:rsidP="008842C8">
      <w:pPr>
        <w:ind w:firstLine="284"/>
        <w:rPr>
          <w:rtl/>
          <w:lang w:bidi="fa-IR"/>
        </w:rPr>
      </w:pPr>
      <w:r>
        <w:rPr>
          <w:rFonts w:hint="cs"/>
          <w:rtl/>
          <w:lang w:bidi="fa-IR"/>
        </w:rPr>
        <w:t>2- تفسیر قرآن که تفسیر ابن ماجه معروف است.</w:t>
      </w:r>
    </w:p>
    <w:p w:rsidR="008842C8" w:rsidRDefault="008842C8" w:rsidP="008842C8">
      <w:pPr>
        <w:ind w:firstLine="284"/>
        <w:rPr>
          <w:rtl/>
          <w:lang w:bidi="fa-IR"/>
        </w:rPr>
      </w:pPr>
      <w:r>
        <w:rPr>
          <w:rFonts w:hint="cs"/>
          <w:rtl/>
          <w:lang w:bidi="fa-IR"/>
        </w:rPr>
        <w:t>3- تاریخ ابن ماجه</w:t>
      </w:r>
      <w:r w:rsidRPr="009A7BE1">
        <w:rPr>
          <w:rFonts w:hint="cs"/>
          <w:vertAlign w:val="superscript"/>
          <w:rtl/>
          <w:lang w:bidi="fa-IR"/>
        </w:rPr>
        <w:t>(</w:t>
      </w:r>
      <w:r w:rsidRPr="009A7BE1">
        <w:rPr>
          <w:rStyle w:val="FootnoteReference"/>
          <w:rtl/>
          <w:lang w:bidi="fa-IR"/>
        </w:rPr>
        <w:footnoteReference w:id="212"/>
      </w:r>
      <w:r w:rsidRPr="009A7BE1">
        <w:rPr>
          <w:rFonts w:hint="cs"/>
          <w:vertAlign w:val="superscript"/>
          <w:rtl/>
          <w:lang w:bidi="fa-IR"/>
        </w:rPr>
        <w:t>)</w:t>
      </w:r>
      <w:r>
        <w:rPr>
          <w:rFonts w:hint="cs"/>
          <w:rtl/>
          <w:lang w:bidi="fa-IR"/>
        </w:rPr>
        <w:t xml:space="preserve"> از عصر صحابه تا عصر خودش.</w:t>
      </w:r>
    </w:p>
    <w:p w:rsidR="008842C8" w:rsidRDefault="008842C8" w:rsidP="008842C8">
      <w:pPr>
        <w:ind w:firstLine="284"/>
        <w:rPr>
          <w:rtl/>
          <w:lang w:bidi="fa-IR"/>
        </w:rPr>
      </w:pPr>
      <w:r>
        <w:rPr>
          <w:rFonts w:hint="cs"/>
          <w:rtl/>
          <w:lang w:bidi="fa-IR"/>
        </w:rPr>
        <w:t>4- تاریخ قزوین.</w:t>
      </w:r>
    </w:p>
    <w:p w:rsidR="008842C8" w:rsidRDefault="008842C8" w:rsidP="008842C8">
      <w:pPr>
        <w:ind w:firstLine="284"/>
        <w:rPr>
          <w:rtl/>
          <w:lang w:bidi="fa-IR"/>
        </w:rPr>
      </w:pPr>
      <w:r>
        <w:rPr>
          <w:rFonts w:hint="cs"/>
          <w:rtl/>
          <w:lang w:bidi="fa-IR"/>
        </w:rPr>
        <w:t>علامه دهخدا در لغت نامه گوید: وی را در تفسیر و تاریخ ید طولانی بود، علاوه بر سنن او را تفسیری است و نیز کتابی در تاریخ و نیز در تاریخ قزوین دارد.</w:t>
      </w:r>
    </w:p>
    <w:p w:rsidR="008842C8" w:rsidRDefault="008842C8" w:rsidP="008842C8">
      <w:pPr>
        <w:ind w:firstLine="284"/>
        <w:rPr>
          <w:rtl/>
          <w:lang w:bidi="fa-IR"/>
        </w:rPr>
      </w:pPr>
      <w:r>
        <w:rPr>
          <w:rFonts w:hint="cs"/>
          <w:rtl/>
          <w:lang w:bidi="fa-IR"/>
        </w:rPr>
        <w:t xml:space="preserve">استاد محمد فؤاد عبدالباقی در خاتمة طبع سنن ابن ماجه گوید: ابویعلی خلیلی گوید: </w:t>
      </w:r>
      <w:r>
        <w:rPr>
          <w:rFonts w:cs="Traditional Arabic" w:hint="cs"/>
          <w:rtl/>
          <w:lang w:bidi="fa-IR"/>
        </w:rPr>
        <w:t>«</w:t>
      </w:r>
      <w:r>
        <w:rPr>
          <w:rFonts w:cs="Traditional Arabic" w:hint="cs"/>
          <w:b/>
          <w:bCs/>
          <w:rtl/>
        </w:rPr>
        <w:t>وعدد كتبه اثنان وثلاثون كتاباً</w:t>
      </w:r>
      <w:r>
        <w:rPr>
          <w:rFonts w:cs="Traditional Arabic" w:hint="cs"/>
          <w:rtl/>
          <w:lang w:bidi="fa-IR"/>
        </w:rPr>
        <w:t>»</w:t>
      </w:r>
      <w:r>
        <w:rPr>
          <w:rFonts w:hint="cs"/>
          <w:rtl/>
          <w:lang w:bidi="fa-IR"/>
        </w:rPr>
        <w:t xml:space="preserve">. ابوالحسن صاحب ابن ماجه گفته: در سنن هزار و پانصد باب است و چهار هزار حدیث در آن جمع می‌باشد، حافظ عماد الدین ابی الفداء ابن کثیر در تاریخ البدایه و النهایه گوید: کتاب سنن مشتمل است بر سی و دو کتاب و هزار و پانصد باب و چهار هزار حدیث </w:t>
      </w:r>
      <w:r>
        <w:rPr>
          <w:rFonts w:cs="Traditional Arabic" w:hint="cs"/>
          <w:rtl/>
          <w:lang w:bidi="fa-IR"/>
        </w:rPr>
        <w:t>«</w:t>
      </w:r>
      <w:r w:rsidRPr="008D63C9">
        <w:rPr>
          <w:rFonts w:ascii="Lotus Linotype" w:hAnsi="Lotus Linotype" w:cs="Lotus Linotype"/>
          <w:b/>
          <w:bCs/>
          <w:rtl/>
        </w:rPr>
        <w:t>كُلُّها جيدٌ إلا الْيَسير</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کتاب او بر علم و عمل و تبحر و اطلاع و اتباع او بر کتاب خدا و سنت رسول در اصول و فروع دلالت دارد، وی رحمه الله اهل حفظ و ورع و شرع و اتقان و زهد و عرفان بود، بعضی در بارة او </w:t>
      </w:r>
      <w:r w:rsidR="00E21BDA">
        <w:rPr>
          <w:rFonts w:hint="cs"/>
          <w:rtl/>
          <w:lang w:bidi="fa-IR"/>
        </w:rPr>
        <w:t>گفته‌اند</w:t>
      </w:r>
      <w:r>
        <w:rPr>
          <w:rFonts w:hint="cs"/>
          <w:rtl/>
          <w:lang w:bidi="fa-IR"/>
        </w:rPr>
        <w:t>:</w:t>
      </w:r>
    </w:p>
    <w:p w:rsidR="008842C8" w:rsidRPr="00F83EDB" w:rsidRDefault="008842C8" w:rsidP="008842C8">
      <w:pPr>
        <w:ind w:left="2236" w:right="2100"/>
        <w:rPr>
          <w:rFonts w:cs="Traditional Arabic"/>
          <w:b/>
          <w:bCs/>
          <w:sz w:val="14"/>
          <w:szCs w:val="14"/>
          <w:rtl/>
        </w:rPr>
      </w:pPr>
      <w:r w:rsidRPr="000218D9">
        <w:rPr>
          <w:rFonts w:cs="Traditional Arabic" w:hint="cs"/>
          <w:b/>
          <w:bCs/>
          <w:rtl/>
        </w:rPr>
        <w:t>اِبنُ يزيد ماجَه الْقَزويني</w:t>
      </w:r>
      <w:r w:rsidRPr="000218D9">
        <w:rPr>
          <w:rFonts w:cs="Traditional Arabic" w:hint="cs"/>
          <w:b/>
          <w:bCs/>
          <w:rtl/>
        </w:rPr>
        <w:br/>
        <w:t>راو جَلا عَوارِفَ الْفُنون</w:t>
      </w:r>
      <w:r w:rsidRPr="000218D9">
        <w:rPr>
          <w:rFonts w:cs="Traditional Arabic" w:hint="cs"/>
          <w:b/>
          <w:bCs/>
          <w:rtl/>
        </w:rPr>
        <w:br/>
      </w:r>
    </w:p>
    <w:p w:rsidR="008842C8" w:rsidRDefault="008842C8" w:rsidP="008842C8">
      <w:pPr>
        <w:ind w:firstLine="284"/>
        <w:rPr>
          <w:rtl/>
          <w:lang w:bidi="fa-IR"/>
        </w:rPr>
      </w:pPr>
      <w:r w:rsidRPr="00F83EDB">
        <w:rPr>
          <w:rFonts w:hint="cs"/>
          <w:rtl/>
          <w:lang w:bidi="fa-IR"/>
        </w:rPr>
        <w:t xml:space="preserve">در تهذیب التهذیب ابن حجر آمده که این اشخاص از او روایت </w:t>
      </w:r>
      <w:r w:rsidR="006B1E77">
        <w:rPr>
          <w:rFonts w:hint="cs"/>
          <w:rtl/>
          <w:lang w:bidi="fa-IR"/>
        </w:rPr>
        <w:t>کرده‌اند</w:t>
      </w:r>
      <w:r w:rsidRPr="00F83EDB">
        <w:rPr>
          <w:rFonts w:hint="cs"/>
          <w:rtl/>
          <w:lang w:bidi="fa-IR"/>
        </w:rPr>
        <w:t>: علی بن سعید بن عبدالله الغدانی، ابراهیم بن دینار الجرشی الهمدانی، احمد بن ابراهیم القزوینی جد ابی یعلی خلیلی، ابوطیب احمد بن روح المشعرانی، اسحاق بن محمد القزوینی، جعفر بن ادریس، حسین بن علی بن برانیا، سلیمان بن یزید قزوینی، محمد بن عیسی الصفار، ابوالحسن علی بن ابراهیم بن سلمه قزوینی حافظ، ابوعمر، احمد بن محمد بن ح</w:t>
      </w:r>
      <w:r>
        <w:rPr>
          <w:rFonts w:hint="cs"/>
          <w:rtl/>
          <w:lang w:bidi="fa-IR"/>
        </w:rPr>
        <w:t>کیم المدنی الاصبهانی و غیره.</w:t>
      </w:r>
    </w:p>
    <w:p w:rsidR="008842C8" w:rsidRDefault="008842C8" w:rsidP="008842C8">
      <w:pPr>
        <w:ind w:firstLine="284"/>
        <w:rPr>
          <w:rtl/>
          <w:lang w:bidi="fa-IR"/>
        </w:rPr>
      </w:pPr>
      <w:r>
        <w:rPr>
          <w:rFonts w:hint="cs"/>
          <w:rtl/>
          <w:lang w:bidi="fa-IR"/>
        </w:rPr>
        <w:t>امام رافعی در تاریخ قزوین در ترجمه آن آورده است: وی محمد بن یزید است، و ماجه لقب یزید می‌باشد و در مرثیه او محمد بن اسد القزوینی ابیاتی را گفته است که مطلع آن چنین شروع می‌شود:</w:t>
      </w:r>
    </w:p>
    <w:p w:rsidR="008842C8" w:rsidRPr="00F83EDB" w:rsidRDefault="008842C8" w:rsidP="008842C8">
      <w:pPr>
        <w:ind w:left="2236" w:right="2100"/>
        <w:rPr>
          <w:rFonts w:cs="Traditional Arabic"/>
          <w:b/>
          <w:bCs/>
          <w:sz w:val="16"/>
          <w:szCs w:val="16"/>
          <w:rtl/>
        </w:rPr>
      </w:pPr>
      <w:r w:rsidRPr="00F907D9">
        <w:rPr>
          <w:rFonts w:cs="Traditional Arabic" w:hint="cs"/>
          <w:b/>
          <w:bCs/>
          <w:rtl/>
        </w:rPr>
        <w:t xml:space="preserve">لَقَدْ </w:t>
      </w:r>
      <w:r>
        <w:rPr>
          <w:rFonts w:cs="Traditional Arabic" w:hint="cs"/>
          <w:b/>
          <w:bCs/>
          <w:rtl/>
        </w:rPr>
        <w:t>أوهى</w:t>
      </w:r>
      <w:r w:rsidRPr="00F907D9">
        <w:rPr>
          <w:rFonts w:cs="Traditional Arabic" w:hint="cs"/>
          <w:b/>
          <w:bCs/>
          <w:rtl/>
        </w:rPr>
        <w:t xml:space="preserve"> </w:t>
      </w:r>
      <w:r w:rsidRPr="00F83EDB">
        <w:rPr>
          <w:rFonts w:cs="Traditional Arabic" w:hint="cs"/>
          <w:b/>
          <w:bCs/>
          <w:rtl/>
        </w:rPr>
        <w:t>دعائم عرش علمٍ</w:t>
      </w:r>
      <w:r w:rsidRPr="00F83EDB">
        <w:rPr>
          <w:rFonts w:cs="Traditional Arabic" w:hint="cs"/>
          <w:b/>
          <w:bCs/>
          <w:rtl/>
        </w:rPr>
        <w:br/>
        <w:t>وضَعْضَعَ ركنَهُ فَقَدُ ابن ماجه</w:t>
      </w:r>
      <w:r w:rsidRPr="00F83EDB">
        <w:rPr>
          <w:rFonts w:cs="Traditional Arabic" w:hint="cs"/>
          <w:b/>
          <w:bCs/>
          <w:rtl/>
        </w:rPr>
        <w:br/>
      </w:r>
    </w:p>
    <w:p w:rsidR="008842C8" w:rsidRDefault="008842C8" w:rsidP="008842C8">
      <w:pPr>
        <w:ind w:firstLine="284"/>
        <w:rPr>
          <w:rtl/>
          <w:lang w:bidi="fa-IR"/>
        </w:rPr>
      </w:pPr>
      <w:r>
        <w:rPr>
          <w:rFonts w:hint="cs"/>
          <w:rtl/>
          <w:lang w:bidi="fa-IR"/>
        </w:rPr>
        <w:t>و یحیی بن زکریا الطرایفی او را مرثیه گفته است، چنانکه گوید:</w:t>
      </w:r>
    </w:p>
    <w:p w:rsidR="008842C8" w:rsidRPr="003A6CD8" w:rsidRDefault="008842C8" w:rsidP="008842C8">
      <w:pPr>
        <w:ind w:left="2236" w:right="2100"/>
        <w:rPr>
          <w:rFonts w:cs="Traditional Arabic"/>
          <w:b/>
          <w:bCs/>
          <w:sz w:val="16"/>
          <w:szCs w:val="16"/>
          <w:rtl/>
        </w:rPr>
      </w:pPr>
      <w:r w:rsidRPr="003F0372">
        <w:rPr>
          <w:rFonts w:cs="Traditional Arabic" w:hint="cs"/>
          <w:b/>
          <w:bCs/>
          <w:rtl/>
        </w:rPr>
        <w:t>أَيا قبرَ ابن ماجه غثت قطرا</w:t>
      </w:r>
      <w:r w:rsidRPr="003F0372">
        <w:rPr>
          <w:rFonts w:cs="Traditional Arabic" w:hint="cs"/>
          <w:b/>
          <w:bCs/>
          <w:rtl/>
        </w:rPr>
        <w:br/>
        <w:t>مساءً بالغداة وبِالْعَشِيِّ</w:t>
      </w:r>
      <w:r w:rsidRPr="003F0372">
        <w:rPr>
          <w:rFonts w:cs="Traditional Arabic" w:hint="cs"/>
          <w:b/>
          <w:bCs/>
          <w:rtl/>
        </w:rPr>
        <w:br/>
      </w:r>
    </w:p>
    <w:p w:rsidR="008842C8" w:rsidRDefault="008842C8" w:rsidP="008842C8">
      <w:pPr>
        <w:ind w:firstLine="284"/>
        <w:rPr>
          <w:rtl/>
          <w:lang w:bidi="fa-IR"/>
        </w:rPr>
      </w:pPr>
      <w:r>
        <w:rPr>
          <w:rFonts w:hint="cs"/>
          <w:rtl/>
          <w:lang w:bidi="fa-IR"/>
        </w:rPr>
        <w:t xml:space="preserve">رافعی می‌افزاید: آنان که مشهور هستند به روایت </w:t>
      </w:r>
      <w:r>
        <w:rPr>
          <w:rFonts w:ascii="Traditional Arabic" w:hAnsi="Traditional Arabic" w:cs="Traditional Arabic"/>
          <w:rtl/>
          <w:lang w:bidi="fa-IR"/>
        </w:rPr>
        <w:t>«</w:t>
      </w:r>
      <w:r>
        <w:rPr>
          <w:rFonts w:hint="cs"/>
          <w:rtl/>
          <w:lang w:bidi="fa-IR"/>
        </w:rPr>
        <w:t>السنن</w:t>
      </w:r>
      <w:r>
        <w:rPr>
          <w:rFonts w:ascii="Traditional Arabic" w:hAnsi="Traditional Arabic" w:cs="Traditional Arabic"/>
          <w:rtl/>
          <w:lang w:bidi="fa-IR"/>
        </w:rPr>
        <w:t>»</w:t>
      </w:r>
      <w:r>
        <w:rPr>
          <w:rFonts w:hint="cs"/>
          <w:rtl/>
          <w:lang w:bidi="fa-IR"/>
        </w:rPr>
        <w:t>: ابوالحسن قطان، سلیمان بن یزید، ابوجعفر محمد بن عیسی، ابوبکر و حامد الابهری است و از آن</w:t>
      </w:r>
      <w:r w:rsidR="001E114C">
        <w:rPr>
          <w:rFonts w:hint="cs"/>
          <w:rtl/>
          <w:lang w:bidi="fa-IR"/>
        </w:rPr>
        <w:t>‌</w:t>
      </w:r>
      <w:r>
        <w:rPr>
          <w:rFonts w:hint="cs"/>
          <w:rtl/>
          <w:lang w:bidi="fa-IR"/>
        </w:rPr>
        <w:t xml:space="preserve">هائی که روایت از او </w:t>
      </w:r>
      <w:r w:rsidR="006B1E77">
        <w:rPr>
          <w:rFonts w:hint="cs"/>
          <w:rtl/>
          <w:lang w:bidi="fa-IR"/>
        </w:rPr>
        <w:t>کرده‌اند</w:t>
      </w:r>
      <w:r>
        <w:rPr>
          <w:rFonts w:hint="cs"/>
          <w:rtl/>
          <w:lang w:bidi="fa-IR"/>
        </w:rPr>
        <w:t xml:space="preserve"> سعدون و ابراهیم بن دینار می‌باشند.</w:t>
      </w:r>
    </w:p>
    <w:p w:rsidR="008842C8" w:rsidRDefault="008842C8" w:rsidP="008842C8">
      <w:pPr>
        <w:ind w:firstLine="284"/>
        <w:rPr>
          <w:rtl/>
          <w:lang w:bidi="fa-IR"/>
        </w:rPr>
      </w:pPr>
      <w:r>
        <w:rPr>
          <w:rFonts w:hint="cs"/>
          <w:rtl/>
          <w:lang w:bidi="fa-IR"/>
        </w:rPr>
        <w:t xml:space="preserve">استاد محمد فؤاد عبدالباقی در خاتمة طبع سنن ابن ماجه گوید: جملة احادیث سنن ابن ماجه 4341 می‌باشد، از این احادیث 3002 حدیث را کتب خمسة دیگر همة آنان یا بعضی از آنان اخراج و نقل </w:t>
      </w:r>
      <w:r w:rsidR="006B1E77">
        <w:rPr>
          <w:rFonts w:hint="cs"/>
          <w:rtl/>
          <w:lang w:bidi="fa-IR"/>
        </w:rPr>
        <w:t>کرده‌اند</w:t>
      </w:r>
      <w:r>
        <w:rPr>
          <w:rFonts w:hint="cs"/>
          <w:rtl/>
          <w:lang w:bidi="fa-IR"/>
        </w:rPr>
        <w:t xml:space="preserve">، و بقیة احادیث که عدد </w:t>
      </w:r>
      <w:r w:rsidR="000B2A16">
        <w:rPr>
          <w:rFonts w:hint="cs"/>
          <w:rtl/>
          <w:lang w:bidi="fa-IR"/>
        </w:rPr>
        <w:t xml:space="preserve">آن‌ها </w:t>
      </w:r>
      <w:r>
        <w:rPr>
          <w:rFonts w:hint="cs"/>
          <w:rtl/>
          <w:lang w:bidi="fa-IR"/>
        </w:rPr>
        <w:t>1339 حدیث است در کتب خمسه نیست و زائد برآنهاست در بیان زواید گفته می‌شود: از این احادیث زائد 428 حدیث، رجال آن ثقه و صحیحه الاسناد است.</w:t>
      </w:r>
    </w:p>
    <w:p w:rsidR="008842C8" w:rsidRDefault="008842C8" w:rsidP="008842C8">
      <w:pPr>
        <w:ind w:firstLine="284"/>
        <w:rPr>
          <w:rtl/>
          <w:lang w:bidi="fa-IR"/>
        </w:rPr>
      </w:pPr>
      <w:r>
        <w:rPr>
          <w:rFonts w:hint="cs"/>
          <w:rtl/>
          <w:lang w:bidi="fa-IR"/>
        </w:rPr>
        <w:t xml:space="preserve">199 حدیث </w:t>
      </w:r>
      <w:r w:rsidRPr="003E7059">
        <w:rPr>
          <w:rFonts w:cs="B Badr" w:hint="cs"/>
          <w:rtl/>
          <w:lang w:bidi="fa-IR"/>
        </w:rPr>
        <w:t>حسنة</w:t>
      </w:r>
      <w:r>
        <w:rPr>
          <w:rFonts w:hint="cs"/>
          <w:rtl/>
          <w:lang w:bidi="fa-IR"/>
        </w:rPr>
        <w:t xml:space="preserve"> الاسناد است.</w:t>
      </w:r>
    </w:p>
    <w:p w:rsidR="008842C8" w:rsidRDefault="008842C8" w:rsidP="008842C8">
      <w:pPr>
        <w:ind w:firstLine="284"/>
        <w:rPr>
          <w:rtl/>
          <w:lang w:bidi="fa-IR"/>
        </w:rPr>
      </w:pPr>
      <w:r>
        <w:rPr>
          <w:rFonts w:hint="cs"/>
          <w:rtl/>
          <w:lang w:bidi="fa-IR"/>
        </w:rPr>
        <w:t xml:space="preserve">613 حدیث </w:t>
      </w:r>
      <w:r w:rsidRPr="003E7059">
        <w:rPr>
          <w:rFonts w:cs="B Badr" w:hint="cs"/>
          <w:rtl/>
          <w:lang w:bidi="fa-IR"/>
        </w:rPr>
        <w:t>ضعیفة</w:t>
      </w:r>
      <w:r>
        <w:rPr>
          <w:rFonts w:hint="cs"/>
          <w:rtl/>
          <w:lang w:bidi="fa-IR"/>
        </w:rPr>
        <w:t xml:space="preserve"> الاسناد است.</w:t>
      </w:r>
    </w:p>
    <w:p w:rsidR="008842C8" w:rsidRDefault="008842C8" w:rsidP="008842C8">
      <w:pPr>
        <w:ind w:firstLine="284"/>
        <w:rPr>
          <w:rtl/>
          <w:lang w:bidi="fa-IR"/>
        </w:rPr>
      </w:pPr>
      <w:r>
        <w:rPr>
          <w:rFonts w:hint="cs"/>
          <w:rtl/>
          <w:lang w:bidi="fa-IR"/>
        </w:rPr>
        <w:t>99 حدیث وا</w:t>
      </w:r>
      <w:r w:rsidRPr="003E7059">
        <w:rPr>
          <w:rFonts w:cs="B Badr" w:hint="cs"/>
          <w:rtl/>
          <w:lang w:bidi="fa-IR"/>
        </w:rPr>
        <w:t>هیة</w:t>
      </w:r>
      <w:r>
        <w:rPr>
          <w:rFonts w:hint="cs"/>
          <w:rtl/>
          <w:lang w:bidi="fa-IR"/>
        </w:rPr>
        <w:t xml:space="preserve"> الاسناد یا منکره یا مکذوبه است.</w:t>
      </w:r>
    </w:p>
    <w:p w:rsidR="008842C8" w:rsidRDefault="008842C8" w:rsidP="00D75634">
      <w:pPr>
        <w:ind w:firstLine="284"/>
        <w:rPr>
          <w:rtl/>
          <w:lang w:bidi="fa-IR"/>
        </w:rPr>
      </w:pPr>
      <w:r>
        <w:rPr>
          <w:rFonts w:hint="cs"/>
          <w:rtl/>
          <w:lang w:bidi="fa-IR"/>
        </w:rPr>
        <w:t>و این کتابی که در بین و دفتین آن 3002 حدیث متفق علیه آمده، این احادیث را اصحاب کتب خمسه در کتاب‌های خود آورده</w:t>
      </w:r>
      <w:r w:rsidR="00D75634">
        <w:rPr>
          <w:rFonts w:hint="cs"/>
          <w:rtl/>
          <w:lang w:bidi="fa-IR"/>
        </w:rPr>
        <w:t>‌</w:t>
      </w:r>
      <w:r>
        <w:rPr>
          <w:rFonts w:hint="cs"/>
          <w:rtl/>
          <w:lang w:bidi="fa-IR"/>
        </w:rPr>
        <w:t xml:space="preserve">اند، مع الوصف ابن ماجه این احادیث رااز طرقی غیر از طرق </w:t>
      </w:r>
      <w:r w:rsidR="000B2A16">
        <w:rPr>
          <w:rFonts w:hint="cs"/>
          <w:rtl/>
          <w:lang w:bidi="fa-IR"/>
        </w:rPr>
        <w:t xml:space="preserve">آن‌ها </w:t>
      </w:r>
      <w:r>
        <w:rPr>
          <w:rFonts w:hint="cs"/>
          <w:rtl/>
          <w:lang w:bidi="fa-IR"/>
        </w:rPr>
        <w:t>روایت می‌کند. همین تأییدیه، قوة فوق قوة آن را برای احادیث می‌بخشد.</w:t>
      </w:r>
    </w:p>
    <w:p w:rsidR="008842C8" w:rsidRDefault="008842C8" w:rsidP="008842C8">
      <w:pPr>
        <w:ind w:firstLine="284"/>
        <w:rPr>
          <w:rtl/>
          <w:lang w:bidi="fa-IR"/>
        </w:rPr>
      </w:pPr>
      <w:r>
        <w:rPr>
          <w:rFonts w:hint="cs"/>
          <w:rtl/>
          <w:lang w:bidi="fa-IR"/>
        </w:rPr>
        <w:t>سپس امام ابن ماجه با اعداد فوق 428 حدیث صحیحه الاسناد که رجال آن ثقه می‌باشند، اضافه می‌کند و 199 حدیث حسنة الاسناد می‌آورد، و این کتاب دارای همین مزیت و مزایای دیگری است.</w:t>
      </w:r>
    </w:p>
    <w:p w:rsidR="008842C8" w:rsidRDefault="008842C8" w:rsidP="008842C8">
      <w:pPr>
        <w:ind w:firstLine="284"/>
        <w:rPr>
          <w:rtl/>
          <w:lang w:bidi="fa-IR"/>
        </w:rPr>
      </w:pPr>
      <w:r>
        <w:rPr>
          <w:rFonts w:hint="cs"/>
          <w:rtl/>
          <w:lang w:bidi="fa-IR"/>
        </w:rPr>
        <w:t>در دائر</w:t>
      </w:r>
      <w:r w:rsidRPr="001D5F3C">
        <w:rPr>
          <w:rFonts w:cs="B Badr" w:hint="cs"/>
          <w:rtl/>
          <w:lang w:bidi="fa-IR"/>
        </w:rPr>
        <w:t>ة</w:t>
      </w:r>
      <w:r>
        <w:rPr>
          <w:rFonts w:hint="cs"/>
          <w:rtl/>
          <w:lang w:bidi="fa-IR"/>
        </w:rPr>
        <w:t xml:space="preserve"> المعارف بطرس بستانی نو</w:t>
      </w:r>
      <w:r w:rsidRPr="00F83EDB">
        <w:rPr>
          <w:rFonts w:hint="cs"/>
          <w:rtl/>
          <w:lang w:bidi="fa-IR"/>
        </w:rPr>
        <w:t xml:space="preserve">شته: </w:t>
      </w:r>
      <w:r w:rsidRPr="00F83EDB">
        <w:rPr>
          <w:rFonts w:cs="Traditional Arabic" w:hint="cs"/>
          <w:rtl/>
          <w:lang w:bidi="fa-IR"/>
        </w:rPr>
        <w:t>«</w:t>
      </w:r>
      <w:r w:rsidRPr="00F83EDB">
        <w:rPr>
          <w:rFonts w:ascii="Lotus Linotype" w:hAnsi="Lotus Linotype" w:cs="Lotus Linotype"/>
          <w:b/>
          <w:bCs/>
          <w:rtl/>
        </w:rPr>
        <w:t>وله تفسير القرآن وتاريخ مليح وكتابه في الحديث أحد الصحاح الستة وتاريخ قزوين وكتابه السنن المنسوب إليه</w:t>
      </w:r>
      <w:r w:rsidRPr="00F83EDB">
        <w:rPr>
          <w:rFonts w:cs="Traditional Arabic" w:hint="cs"/>
          <w:rtl/>
          <w:lang w:bidi="fa-IR"/>
        </w:rPr>
        <w:t>»</w:t>
      </w:r>
      <w:r w:rsidRPr="00F83EDB">
        <w:rPr>
          <w:rFonts w:hint="cs"/>
          <w:rtl/>
          <w:lang w:bidi="fa-IR"/>
        </w:rPr>
        <w:t xml:space="preserve"> یعنی او را است تفسیر قرآن و تاریخی ملیح و</w:t>
      </w:r>
      <w:r>
        <w:rPr>
          <w:rFonts w:hint="cs"/>
          <w:rtl/>
          <w:lang w:bidi="fa-IR"/>
        </w:rPr>
        <w:t xml:space="preserve"> تاریخ قزوین و کتاب السنن که به سنن ابن ماجه معروف است و کتاب او در حدیث یکی از صحاح سته است.</w:t>
      </w:r>
    </w:p>
    <w:p w:rsidR="008842C8" w:rsidRDefault="008842C8" w:rsidP="008842C8">
      <w:pPr>
        <w:ind w:firstLine="284"/>
        <w:rPr>
          <w:rtl/>
          <w:lang w:bidi="fa-IR"/>
        </w:rPr>
      </w:pPr>
      <w:r>
        <w:rPr>
          <w:rFonts w:hint="cs"/>
          <w:rtl/>
          <w:lang w:bidi="fa-IR"/>
        </w:rPr>
        <w:t>امام ابن ماجه از بزرگان و مشاهیر علوم حدیث و تفسیر و تاریخ می باشد، اهل زهد و ورع و حفظ و اتقان، خوش‌بیان و شیرین‌زبان، روشن‌دل و پاک‌روان بود.</w:t>
      </w:r>
    </w:p>
    <w:p w:rsidR="008842C8" w:rsidRPr="009720FB" w:rsidRDefault="008842C8" w:rsidP="008842C8">
      <w:pPr>
        <w:jc w:val="center"/>
        <w:rPr>
          <w:rFonts w:cs="Traditional Arabic"/>
          <w:b/>
          <w:bCs/>
          <w:szCs w:val="22"/>
          <w:rtl/>
        </w:rPr>
      </w:pPr>
    </w:p>
    <w:p w:rsidR="008842C8" w:rsidRDefault="008842C8" w:rsidP="008842C8">
      <w:pPr>
        <w:jc w:val="center"/>
        <w:rPr>
          <w:rFonts w:ascii="Lotus Linotype" w:hAnsi="Lotus Linotype" w:cs="Lotus Linotype"/>
          <w:b/>
          <w:bCs/>
          <w:rtl/>
        </w:rPr>
      </w:pPr>
      <w:r>
        <w:rPr>
          <w:rFonts w:ascii="Lotus Linotype" w:hAnsi="Lotus Linotype" w:cs="Lotus Linotype"/>
          <w:b/>
          <w:bCs/>
          <w:rtl/>
        </w:rPr>
        <w:t>رَحِمِهُ ال</w:t>
      </w:r>
      <w:r>
        <w:rPr>
          <w:rFonts w:ascii="Lotus Linotype" w:hAnsi="Lotus Linotype" w:cs="Lotus Linotype" w:hint="cs"/>
          <w:b/>
          <w:bCs/>
          <w:rtl/>
        </w:rPr>
        <w:t xml:space="preserve">لهُ </w:t>
      </w:r>
      <w:r w:rsidRPr="009720FB">
        <w:rPr>
          <w:rFonts w:ascii="Lotus Linotype" w:hAnsi="Lotus Linotype" w:cs="Lotus Linotype"/>
          <w:b/>
          <w:bCs/>
          <w:rtl/>
        </w:rPr>
        <w:t>تَع</w:t>
      </w:r>
      <w:r>
        <w:rPr>
          <w:rFonts w:ascii="Lotus Linotype" w:hAnsi="Lotus Linotype" w:cs="Lotus Linotype" w:hint="cs"/>
          <w:b/>
          <w:bCs/>
          <w:rtl/>
        </w:rPr>
        <w:t>َ</w:t>
      </w:r>
      <w:r w:rsidRPr="009720FB">
        <w:rPr>
          <w:rFonts w:ascii="Lotus Linotype" w:hAnsi="Lotus Linotype" w:cs="Lotus Linotype"/>
          <w:b/>
          <w:bCs/>
          <w:rtl/>
        </w:rPr>
        <w:t>ال</w:t>
      </w:r>
      <w:r>
        <w:rPr>
          <w:rFonts w:ascii="Lotus Linotype" w:hAnsi="Lotus Linotype" w:cs="Lotus Linotype" w:hint="cs"/>
          <w:b/>
          <w:bCs/>
          <w:rtl/>
        </w:rPr>
        <w:t>َ</w:t>
      </w:r>
      <w:r w:rsidRPr="009720FB">
        <w:rPr>
          <w:rFonts w:ascii="Lotus Linotype" w:hAnsi="Lotus Linotype" w:cs="Lotus Linotype"/>
          <w:b/>
          <w:bCs/>
          <w:rtl/>
        </w:rPr>
        <w:t>ى مَعَ اَلْأَئمَةِ الْ</w:t>
      </w:r>
      <w:r>
        <w:rPr>
          <w:rFonts w:ascii="Lotus Linotype" w:hAnsi="Lotus Linotype" w:cs="Lotus Linotype" w:hint="cs"/>
          <w:b/>
          <w:bCs/>
          <w:rtl/>
        </w:rPr>
        <w:t>ـ</w:t>
      </w:r>
      <w:r w:rsidRPr="009720FB">
        <w:rPr>
          <w:rFonts w:ascii="Lotus Linotype" w:hAnsi="Lotus Linotype" w:cs="Lotus Linotype"/>
          <w:b/>
          <w:bCs/>
          <w:rtl/>
        </w:rPr>
        <w:t>خَمْسَةِ الْباقيَةِ وَجَمِيْعِ الْ</w:t>
      </w:r>
      <w:r>
        <w:rPr>
          <w:rFonts w:ascii="Lotus Linotype" w:hAnsi="Lotus Linotype" w:cs="Lotus Linotype" w:hint="cs"/>
          <w:b/>
          <w:bCs/>
          <w:rtl/>
        </w:rPr>
        <w:t>ـ</w:t>
      </w:r>
      <w:r w:rsidRPr="009720FB">
        <w:rPr>
          <w:rFonts w:ascii="Lotus Linotype" w:hAnsi="Lotus Linotype" w:cs="Lotus Linotype"/>
          <w:b/>
          <w:bCs/>
          <w:rtl/>
        </w:rPr>
        <w:t>مُحدِّثينَ وَال</w:t>
      </w:r>
      <w:r>
        <w:rPr>
          <w:rFonts w:ascii="Lotus Linotype" w:hAnsi="Lotus Linotype" w:cs="Lotus Linotype" w:hint="cs"/>
          <w:b/>
          <w:bCs/>
          <w:rtl/>
        </w:rPr>
        <w:t>ـ</w:t>
      </w:r>
      <w:r w:rsidRPr="009720FB">
        <w:rPr>
          <w:rFonts w:ascii="Lotus Linotype" w:hAnsi="Lotus Linotype" w:cs="Lotus Linotype"/>
          <w:b/>
          <w:bCs/>
          <w:rtl/>
        </w:rPr>
        <w:t>م</w:t>
      </w:r>
      <w:r>
        <w:rPr>
          <w:rFonts w:ascii="Lotus Linotype" w:hAnsi="Lotus Linotype" w:cs="Lotus Linotype" w:hint="cs"/>
          <w:b/>
          <w:bCs/>
          <w:rtl/>
        </w:rPr>
        <w:t>ُ</w:t>
      </w:r>
      <w:r w:rsidRPr="009720FB">
        <w:rPr>
          <w:rFonts w:ascii="Lotus Linotype" w:hAnsi="Lotus Linotype" w:cs="Lotus Linotype"/>
          <w:b/>
          <w:bCs/>
          <w:rtl/>
        </w:rPr>
        <w:t>ؤ</w:t>
      </w:r>
      <w:r>
        <w:rPr>
          <w:rFonts w:ascii="Lotus Linotype" w:hAnsi="Lotus Linotype" w:cs="Lotus Linotype" w:hint="cs"/>
          <w:b/>
          <w:bCs/>
          <w:rtl/>
        </w:rPr>
        <w:t>ْ</w:t>
      </w:r>
      <w:r w:rsidRPr="009720FB">
        <w:rPr>
          <w:rFonts w:ascii="Lotus Linotype" w:hAnsi="Lotus Linotype" w:cs="Lotus Linotype"/>
          <w:b/>
          <w:bCs/>
          <w:rtl/>
        </w:rPr>
        <w:t>منينَ وَإ</w:t>
      </w:r>
      <w:r>
        <w:rPr>
          <w:rFonts w:ascii="Lotus Linotype" w:hAnsi="Lotus Linotype" w:cs="Lotus Linotype" w:hint="cs"/>
          <w:b/>
          <w:bCs/>
          <w:rtl/>
        </w:rPr>
        <w:t>ِ</w:t>
      </w:r>
      <w:r w:rsidRPr="009720FB">
        <w:rPr>
          <w:rFonts w:ascii="Lotus Linotype" w:hAnsi="Lotus Linotype" w:cs="Lotus Linotype"/>
          <w:b/>
          <w:bCs/>
          <w:rtl/>
        </w:rPr>
        <w:t>يّ</w:t>
      </w:r>
      <w:r>
        <w:rPr>
          <w:rFonts w:ascii="Lotus Linotype" w:hAnsi="Lotus Linotype" w:cs="Lotus Linotype" w:hint="cs"/>
          <w:b/>
          <w:bCs/>
          <w:rtl/>
        </w:rPr>
        <w:t>َ</w:t>
      </w:r>
      <w:r w:rsidRPr="009720FB">
        <w:rPr>
          <w:rFonts w:ascii="Lotus Linotype" w:hAnsi="Lotus Linotype" w:cs="Lotus Linotype"/>
          <w:b/>
          <w:bCs/>
          <w:rtl/>
        </w:rPr>
        <w:t>ان</w:t>
      </w:r>
      <w:r>
        <w:rPr>
          <w:rFonts w:ascii="Lotus Linotype" w:hAnsi="Lotus Linotype" w:cs="Lotus Linotype" w:hint="cs"/>
          <w:b/>
          <w:bCs/>
          <w:rtl/>
        </w:rPr>
        <w:t>َ</w:t>
      </w:r>
      <w:r w:rsidRPr="009720FB">
        <w:rPr>
          <w:rFonts w:ascii="Lotus Linotype" w:hAnsi="Lotus Linotype" w:cs="Lotus Linotype"/>
          <w:b/>
          <w:bCs/>
          <w:rtl/>
        </w:rPr>
        <w:t>ا بِالْ</w:t>
      </w:r>
      <w:r>
        <w:rPr>
          <w:rFonts w:ascii="Lotus Linotype" w:hAnsi="Lotus Linotype" w:cs="Lotus Linotype" w:hint="cs"/>
          <w:b/>
          <w:bCs/>
          <w:rtl/>
        </w:rPr>
        <w:t>ـ</w:t>
      </w:r>
      <w:r w:rsidRPr="009720FB">
        <w:rPr>
          <w:rFonts w:ascii="Lotus Linotype" w:hAnsi="Lotus Linotype" w:cs="Lotus Linotype"/>
          <w:b/>
          <w:bCs/>
          <w:rtl/>
        </w:rPr>
        <w:t>خَيْر</w:t>
      </w:r>
      <w:r>
        <w:rPr>
          <w:rFonts w:ascii="Lotus Linotype" w:hAnsi="Lotus Linotype" w:cs="Lotus Linotype"/>
          <w:b/>
          <w:bCs/>
          <w:rtl/>
        </w:rPr>
        <w:t>ِ وَالسَّعادَةِ. وَصَلىَ الل</w:t>
      </w:r>
      <w:r>
        <w:rPr>
          <w:rFonts w:ascii="Lotus Linotype" w:hAnsi="Lotus Linotype" w:cs="Lotus Linotype" w:hint="cs"/>
          <w:b/>
          <w:bCs/>
          <w:rtl/>
        </w:rPr>
        <w:t xml:space="preserve">هُ </w:t>
      </w:r>
      <w:r w:rsidRPr="009720FB">
        <w:rPr>
          <w:rFonts w:ascii="Lotus Linotype" w:hAnsi="Lotus Linotype" w:cs="Lotus Linotype"/>
          <w:b/>
          <w:bCs/>
          <w:rtl/>
        </w:rPr>
        <w:t>عَلَى سَيِّدِنا مُحَمَّدٍ وَآلِهِ وَأَوْلا</w:t>
      </w:r>
      <w:r>
        <w:rPr>
          <w:rFonts w:ascii="Lotus Linotype" w:hAnsi="Lotus Linotype" w:cs="Lotus Linotype" w:hint="cs"/>
          <w:b/>
          <w:bCs/>
          <w:rtl/>
        </w:rPr>
        <w:t>َ</w:t>
      </w:r>
      <w:r w:rsidRPr="009720FB">
        <w:rPr>
          <w:rFonts w:ascii="Lotus Linotype" w:hAnsi="Lotus Linotype" w:cs="Lotus Linotype"/>
          <w:b/>
          <w:bCs/>
          <w:rtl/>
        </w:rPr>
        <w:t>دِهِ وَأَزْواجِهِ وَأَصْحَابِهِ وَأَتباعِهِ وَأَت</w:t>
      </w:r>
      <w:r>
        <w:rPr>
          <w:rFonts w:ascii="Lotus Linotype" w:hAnsi="Lotus Linotype" w:cs="Lotus Linotype" w:hint="cs"/>
          <w:b/>
          <w:bCs/>
          <w:rtl/>
        </w:rPr>
        <w:t>ْ</w:t>
      </w:r>
      <w:r w:rsidRPr="009720FB">
        <w:rPr>
          <w:rFonts w:ascii="Lotus Linotype" w:hAnsi="Lotus Linotype" w:cs="Lotus Linotype"/>
          <w:b/>
          <w:bCs/>
          <w:rtl/>
        </w:rPr>
        <w:t>ب</w:t>
      </w:r>
      <w:r>
        <w:rPr>
          <w:rFonts w:ascii="Lotus Linotype" w:hAnsi="Lotus Linotype" w:cs="Lotus Linotype" w:hint="cs"/>
          <w:b/>
          <w:bCs/>
          <w:rtl/>
        </w:rPr>
        <w:t>َ</w:t>
      </w:r>
      <w:r w:rsidRPr="009720FB">
        <w:rPr>
          <w:rFonts w:ascii="Lotus Linotype" w:hAnsi="Lotus Linotype" w:cs="Lotus Linotype"/>
          <w:b/>
          <w:bCs/>
          <w:rtl/>
        </w:rPr>
        <w:t>اعِ أ</w:t>
      </w:r>
      <w:r>
        <w:rPr>
          <w:rFonts w:ascii="Lotus Linotype" w:hAnsi="Lotus Linotype" w:cs="Lotus Linotype" w:hint="cs"/>
          <w:b/>
          <w:bCs/>
          <w:rtl/>
        </w:rPr>
        <w:t>َ</w:t>
      </w:r>
      <w:r w:rsidRPr="009720FB">
        <w:rPr>
          <w:rFonts w:ascii="Lotus Linotype" w:hAnsi="Lotus Linotype" w:cs="Lotus Linotype"/>
          <w:b/>
          <w:bCs/>
          <w:rtl/>
        </w:rPr>
        <w:t>ت</w:t>
      </w:r>
      <w:r>
        <w:rPr>
          <w:rFonts w:ascii="Lotus Linotype" w:hAnsi="Lotus Linotype" w:cs="Lotus Linotype" w:hint="cs"/>
          <w:b/>
          <w:bCs/>
          <w:rtl/>
        </w:rPr>
        <w:t>ْ</w:t>
      </w:r>
      <w:r w:rsidRPr="009720FB">
        <w:rPr>
          <w:rFonts w:ascii="Lotus Linotype" w:hAnsi="Lotus Linotype" w:cs="Lotus Linotype"/>
          <w:b/>
          <w:bCs/>
          <w:rtl/>
        </w:rPr>
        <w:t>ب</w:t>
      </w:r>
      <w:r>
        <w:rPr>
          <w:rFonts w:ascii="Lotus Linotype" w:hAnsi="Lotus Linotype" w:cs="Lotus Linotype" w:hint="cs"/>
          <w:b/>
          <w:bCs/>
          <w:rtl/>
        </w:rPr>
        <w:t>َ</w:t>
      </w:r>
      <w:r w:rsidRPr="009720FB">
        <w:rPr>
          <w:rFonts w:ascii="Lotus Linotype" w:hAnsi="Lotus Linotype" w:cs="Lotus Linotype"/>
          <w:b/>
          <w:bCs/>
          <w:rtl/>
        </w:rPr>
        <w:t>اعِهِ إِلى يَومِ الدّ</w:t>
      </w:r>
      <w:r>
        <w:rPr>
          <w:rFonts w:ascii="Lotus Linotype" w:hAnsi="Lotus Linotype" w:cs="Lotus Linotype" w:hint="cs"/>
          <w:b/>
          <w:bCs/>
          <w:rtl/>
        </w:rPr>
        <w:t>ِ</w:t>
      </w:r>
      <w:r w:rsidRPr="009720FB">
        <w:rPr>
          <w:rFonts w:ascii="Lotus Linotype" w:hAnsi="Lotus Linotype" w:cs="Lotus Linotype"/>
          <w:b/>
          <w:bCs/>
          <w:rtl/>
        </w:rPr>
        <w:t>ينِ.</w:t>
      </w:r>
    </w:p>
    <w:p w:rsidR="002C356C" w:rsidRPr="009720FB" w:rsidRDefault="002C356C" w:rsidP="008842C8">
      <w:pPr>
        <w:jc w:val="center"/>
        <w:rPr>
          <w:rFonts w:ascii="Lotus Linotype" w:hAnsi="Lotus Linotype" w:cs="Lotus Linotype"/>
          <w:b/>
          <w:bCs/>
          <w:rtl/>
        </w:rPr>
      </w:pPr>
    </w:p>
    <w:p w:rsidR="008842C8" w:rsidRPr="00F44602" w:rsidRDefault="008842C8" w:rsidP="008842C8">
      <w:pPr>
        <w:jc w:val="center"/>
        <w:rPr>
          <w:b/>
          <w:bCs/>
          <w:rtl/>
          <w:lang w:bidi="fa-IR"/>
        </w:rPr>
      </w:pPr>
      <w:r w:rsidRPr="00631691">
        <w:rPr>
          <w:rFonts w:hint="cs"/>
          <w:b/>
          <w:bCs/>
          <w:rtl/>
          <w:lang w:bidi="fa-IR"/>
        </w:rPr>
        <w:t>تهران، ملا محی الدین صالحی</w:t>
      </w:r>
      <w:r w:rsidRPr="00F44602">
        <w:rPr>
          <w:rFonts w:hint="cs"/>
          <w:b/>
          <w:bCs/>
          <w:rtl/>
          <w:lang w:bidi="fa-IR"/>
        </w:rPr>
        <w:t xml:space="preserve">     26 / 9 / 1348</w:t>
      </w:r>
    </w:p>
    <w:p w:rsidR="002C356C" w:rsidRDefault="002C356C" w:rsidP="008842C8">
      <w:pPr>
        <w:jc w:val="center"/>
        <w:rPr>
          <w:rtl/>
          <w:lang w:bidi="fa-IR"/>
        </w:rPr>
        <w:sectPr w:rsidR="002C356C" w:rsidSect="00AA49A4">
          <w:headerReference w:type="default" r:id="rId24"/>
          <w:footnotePr>
            <w:numRestart w:val="eachPage"/>
          </w:footnotePr>
          <w:type w:val="oddPage"/>
          <w:pgSz w:w="9639" w:h="13608" w:code="9"/>
          <w:pgMar w:top="851" w:right="1077" w:bottom="936" w:left="1077" w:header="851" w:footer="936" w:gutter="0"/>
          <w:cols w:space="708"/>
          <w:titlePg/>
          <w:bidi/>
          <w:rtlGutter/>
          <w:docGrid w:linePitch="381"/>
        </w:sectPr>
      </w:pPr>
    </w:p>
    <w:p w:rsidR="00AC02E2" w:rsidRDefault="00AC02E2" w:rsidP="00AC02E2">
      <w:pPr>
        <w:rPr>
          <w:rtl/>
        </w:rPr>
      </w:pPr>
    </w:p>
    <w:p w:rsidR="008842C8" w:rsidRPr="003D084F" w:rsidRDefault="008842C8" w:rsidP="00AC02E2">
      <w:pPr>
        <w:pStyle w:val="a2"/>
        <w:rPr>
          <w:rtl/>
        </w:rPr>
      </w:pPr>
      <w:bookmarkStart w:id="620" w:name="_Toc292528966"/>
      <w:bookmarkStart w:id="621" w:name="_Toc292529249"/>
      <w:bookmarkStart w:id="622" w:name="_Toc292976639"/>
      <w:r w:rsidRPr="003D084F">
        <w:rPr>
          <w:rFonts w:hint="cs"/>
          <w:rtl/>
        </w:rPr>
        <w:t>بخش سوم</w:t>
      </w:r>
      <w:r w:rsidR="00AC02E2">
        <w:rPr>
          <w:rFonts w:hint="cs"/>
          <w:rtl/>
        </w:rPr>
        <w:t>:</w:t>
      </w:r>
      <w:r w:rsidR="00AC02E2">
        <w:rPr>
          <w:rtl/>
        </w:rPr>
        <w:br/>
      </w:r>
      <w:r w:rsidRPr="003D084F">
        <w:rPr>
          <w:rFonts w:hint="cs"/>
          <w:rtl/>
        </w:rPr>
        <w:t>خاتمه</w:t>
      </w:r>
      <w:bookmarkEnd w:id="620"/>
      <w:bookmarkEnd w:id="621"/>
      <w:bookmarkEnd w:id="622"/>
    </w:p>
    <w:p w:rsidR="00C753DB" w:rsidRDefault="00C753DB" w:rsidP="008842C8">
      <w:pPr>
        <w:ind w:firstLine="284"/>
        <w:rPr>
          <w:rtl/>
          <w:lang w:bidi="fa-IR"/>
        </w:rPr>
        <w:sectPr w:rsidR="00C753DB" w:rsidSect="00AA49A4">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8842C8" w:rsidP="008842C8">
      <w:pPr>
        <w:ind w:firstLine="284"/>
        <w:rPr>
          <w:rtl/>
          <w:lang w:bidi="fa-IR"/>
        </w:rPr>
      </w:pPr>
      <w:r>
        <w:rPr>
          <w:rFonts w:hint="cs"/>
          <w:rtl/>
          <w:lang w:bidi="fa-IR"/>
        </w:rPr>
        <w:t xml:space="preserve">در خاتمه در بارة ترجمة احوال عده‌ای از اصحاب دیگر مشهور حدیث که نام </w:t>
      </w:r>
      <w:r w:rsidR="000B2A16">
        <w:rPr>
          <w:rFonts w:hint="cs"/>
          <w:rtl/>
          <w:lang w:bidi="fa-IR"/>
        </w:rPr>
        <w:t xml:space="preserve">آن‌ها </w:t>
      </w:r>
      <w:r>
        <w:rPr>
          <w:rFonts w:hint="cs"/>
          <w:rtl/>
          <w:lang w:bidi="fa-IR"/>
        </w:rPr>
        <w:t>در بسیاری از کتاب‌های فقهی، دینی، حدیثی، شرعی، تفسیری و غیره به چشم می‌خورد، به طور اختصار به بحث می‌پردازیم.</w:t>
      </w:r>
    </w:p>
    <w:p w:rsidR="008842C8" w:rsidRDefault="008842C8" w:rsidP="00C4578B">
      <w:pPr>
        <w:pStyle w:val="a0"/>
        <w:rPr>
          <w:rtl/>
        </w:rPr>
      </w:pPr>
      <w:bookmarkStart w:id="623" w:name="_Toc292528967"/>
      <w:bookmarkStart w:id="624" w:name="_Toc292529250"/>
      <w:bookmarkStart w:id="625" w:name="_Toc292976640"/>
      <w:r>
        <w:rPr>
          <w:rFonts w:hint="cs"/>
          <w:rtl/>
        </w:rPr>
        <w:t>حافظ ابوبکر بن خزیمه</w:t>
      </w:r>
      <w:bookmarkEnd w:id="623"/>
      <w:bookmarkEnd w:id="624"/>
      <w:bookmarkEnd w:id="625"/>
    </w:p>
    <w:p w:rsidR="008842C8" w:rsidRDefault="008842C8" w:rsidP="008842C8">
      <w:pPr>
        <w:ind w:firstLine="284"/>
        <w:rPr>
          <w:rtl/>
          <w:lang w:bidi="fa-IR"/>
        </w:rPr>
      </w:pPr>
      <w:r>
        <w:rPr>
          <w:rFonts w:hint="cs"/>
          <w:rtl/>
          <w:lang w:bidi="fa-IR"/>
        </w:rPr>
        <w:t xml:space="preserve">محمد بن اسحاق بن خزیمة نیشابوری در سال 222 متولد شد و از اسحاق بن راهویه، </w:t>
      </w:r>
      <w:r w:rsidRPr="00730443">
        <w:rPr>
          <w:rFonts w:hint="cs"/>
          <w:rtl/>
          <w:lang w:bidi="fa-IR"/>
        </w:rPr>
        <w:t>محمد بن ابان مستملی، احمد بن</w:t>
      </w:r>
      <w:r>
        <w:rPr>
          <w:rFonts w:hint="cs"/>
          <w:rtl/>
          <w:lang w:bidi="fa-IR"/>
        </w:rPr>
        <w:t xml:space="preserve"> منیع و بشر بن معاذ سماع حدیث کرده است.</w:t>
      </w:r>
    </w:p>
    <w:p w:rsidR="008842C8" w:rsidRDefault="008842C8" w:rsidP="008842C8">
      <w:pPr>
        <w:ind w:firstLine="284"/>
        <w:rPr>
          <w:rtl/>
          <w:lang w:bidi="fa-IR"/>
        </w:rPr>
      </w:pPr>
      <w:r>
        <w:rPr>
          <w:rFonts w:hint="cs"/>
          <w:rtl/>
          <w:lang w:bidi="fa-IR"/>
        </w:rPr>
        <w:t xml:space="preserve">شیخان خارج از صحیحین از او روایت </w:t>
      </w:r>
      <w:r w:rsidR="006B1E77">
        <w:rPr>
          <w:rFonts w:hint="cs"/>
          <w:rtl/>
          <w:lang w:bidi="fa-IR"/>
        </w:rPr>
        <w:t>کرده‌اند</w:t>
      </w:r>
      <w:r>
        <w:rPr>
          <w:rFonts w:hint="cs"/>
          <w:rtl/>
          <w:lang w:bidi="fa-IR"/>
        </w:rPr>
        <w:t xml:space="preserve">، و هکذا احمد بن مبارک و ابوعلی نیشابوری نیز از او روایت </w:t>
      </w:r>
      <w:r w:rsidR="006B1E77">
        <w:rPr>
          <w:rFonts w:hint="cs"/>
          <w:rtl/>
          <w:lang w:bidi="fa-IR"/>
        </w:rPr>
        <w:t>کرده‌اند</w:t>
      </w:r>
      <w:r>
        <w:rPr>
          <w:rFonts w:hint="cs"/>
          <w:rtl/>
          <w:lang w:bidi="fa-IR"/>
        </w:rPr>
        <w:t xml:space="preserve">، وی رحمه الله در سال 311 زندگی را بدرود گفت و </w:t>
      </w:r>
      <w:r w:rsidRPr="00751761">
        <w:rPr>
          <w:rFonts w:ascii="Lotus Linotype" w:hAnsi="Lotus Linotype" w:cs="Lotus Linotype"/>
          <w:b/>
          <w:bCs/>
          <w:rtl/>
          <w:lang w:bidi="fa-IR"/>
        </w:rPr>
        <w:t>«کتاب الصحیح»</w:t>
      </w:r>
      <w:r>
        <w:rPr>
          <w:rFonts w:hint="cs"/>
          <w:rtl/>
          <w:lang w:bidi="fa-IR"/>
        </w:rPr>
        <w:t xml:space="preserve"> او در صدر کتاب‌های صحاح قرار گرفته است.</w:t>
      </w:r>
    </w:p>
    <w:p w:rsidR="008842C8" w:rsidRDefault="008842C8" w:rsidP="00C4578B">
      <w:pPr>
        <w:pStyle w:val="a0"/>
        <w:rPr>
          <w:rtl/>
        </w:rPr>
      </w:pPr>
      <w:bookmarkStart w:id="626" w:name="_Toc292528968"/>
      <w:bookmarkStart w:id="627" w:name="_Toc292529251"/>
      <w:bookmarkStart w:id="628" w:name="_Toc292976641"/>
      <w:r>
        <w:rPr>
          <w:rFonts w:hint="cs"/>
          <w:rtl/>
        </w:rPr>
        <w:t>امام دارمی</w:t>
      </w:r>
      <w:bookmarkEnd w:id="626"/>
      <w:bookmarkEnd w:id="627"/>
      <w:bookmarkEnd w:id="628"/>
    </w:p>
    <w:p w:rsidR="008842C8" w:rsidRDefault="008842C8" w:rsidP="008842C8">
      <w:pPr>
        <w:ind w:firstLine="284"/>
        <w:rPr>
          <w:rtl/>
          <w:lang w:bidi="fa-IR"/>
        </w:rPr>
      </w:pPr>
      <w:r>
        <w:rPr>
          <w:rFonts w:hint="cs"/>
          <w:rtl/>
          <w:lang w:bidi="fa-IR"/>
        </w:rPr>
        <w:t xml:space="preserve">ابومحمد عبدالله بن عبدالرحمن بن فضل بن بهرام (یا مهران) بن عبدالصمد در سمرقند به دنیا آمد، در خراسان و بلاد شام و عراق و مصر و حجاز طلب حدیث نمود، از شاگردان او مسلم، ابوداوود، ترمذی و نسائی </w:t>
      </w:r>
      <w:r w:rsidR="007D498E">
        <w:rPr>
          <w:rFonts w:hint="cs"/>
          <w:rtl/>
          <w:lang w:bidi="fa-IR"/>
        </w:rPr>
        <w:t>بوده‌اند</w:t>
      </w:r>
      <w:r>
        <w:rPr>
          <w:rFonts w:hint="cs"/>
          <w:rtl/>
          <w:lang w:bidi="fa-IR"/>
        </w:rPr>
        <w:t xml:space="preserve">، از مصنفات او </w:t>
      </w:r>
      <w:r w:rsidRPr="00751761">
        <w:rPr>
          <w:rFonts w:ascii="Lotus Linotype" w:hAnsi="Lotus Linotype" w:cs="Lotus Linotype"/>
          <w:b/>
          <w:bCs/>
          <w:rtl/>
          <w:lang w:bidi="fa-IR"/>
        </w:rPr>
        <w:t xml:space="preserve">«التفسیر» </w:t>
      </w:r>
      <w:r>
        <w:rPr>
          <w:rFonts w:hint="cs"/>
          <w:rtl/>
          <w:lang w:bidi="fa-IR"/>
        </w:rPr>
        <w:t xml:space="preserve">و </w:t>
      </w:r>
      <w:r w:rsidRPr="00751761">
        <w:rPr>
          <w:rFonts w:ascii="Lotus Linotype" w:hAnsi="Lotus Linotype" w:cs="Lotus Linotype"/>
          <w:b/>
          <w:bCs/>
          <w:rtl/>
          <w:lang w:bidi="fa-IR"/>
        </w:rPr>
        <w:t>«المسند»</w:t>
      </w:r>
      <w:r>
        <w:rPr>
          <w:rFonts w:hint="cs"/>
          <w:rtl/>
          <w:lang w:bidi="fa-IR"/>
        </w:rPr>
        <w:t xml:space="preserve">یا </w:t>
      </w:r>
      <w:r w:rsidRPr="00751761">
        <w:rPr>
          <w:rFonts w:ascii="Lotus Linotype" w:hAnsi="Lotus Linotype" w:cs="Lotus Linotype"/>
          <w:b/>
          <w:bCs/>
          <w:rtl/>
          <w:lang w:bidi="fa-IR"/>
        </w:rPr>
        <w:t>«</w:t>
      </w:r>
      <w:r>
        <w:rPr>
          <w:rFonts w:ascii="Lotus Linotype" w:hAnsi="Lotus Linotype" w:cs="Lotus Linotype" w:hint="cs"/>
          <w:b/>
          <w:bCs/>
          <w:rtl/>
          <w:lang w:bidi="fa-IR"/>
        </w:rPr>
        <w:t>ال</w:t>
      </w:r>
      <w:r w:rsidRPr="00751761">
        <w:rPr>
          <w:rFonts w:ascii="Lotus Linotype" w:hAnsi="Lotus Linotype" w:cs="Lotus Linotype"/>
          <w:b/>
          <w:bCs/>
          <w:rtl/>
          <w:lang w:bidi="fa-IR"/>
        </w:rPr>
        <w:t>جامع الصحیح»</w:t>
      </w:r>
      <w:r>
        <w:rPr>
          <w:rFonts w:hint="cs"/>
          <w:rtl/>
          <w:lang w:bidi="fa-IR"/>
        </w:rPr>
        <w:t xml:space="preserve"> می‌باشد که در هند چاپ شده است.</w:t>
      </w:r>
    </w:p>
    <w:p w:rsidR="008842C8" w:rsidRDefault="008842C8" w:rsidP="008842C8">
      <w:pPr>
        <w:ind w:firstLine="284"/>
        <w:rPr>
          <w:rtl/>
          <w:lang w:bidi="fa-IR"/>
        </w:rPr>
      </w:pPr>
      <w:r>
        <w:rPr>
          <w:rFonts w:hint="cs"/>
          <w:rtl/>
          <w:lang w:bidi="fa-IR"/>
        </w:rPr>
        <w:t>او از اکابر علماء و محدثین است و سنن نبویه را در شهر خود انتشار داد، و در سال 255 هجری قمری در هفتاد و پنج سالگی در مرو وفات یافت و در همانجا دفن گردید، محمد بن اسماعیل بخاری از شنیدن خبر وفات او بسیار متألم شد و گریست و این شعر را خواند:</w:t>
      </w:r>
    </w:p>
    <w:p w:rsidR="008842C8" w:rsidRPr="00CB2D3C" w:rsidRDefault="008842C8" w:rsidP="008842C8">
      <w:pPr>
        <w:ind w:left="2096" w:right="2100"/>
        <w:rPr>
          <w:rFonts w:ascii="Lotus Linotype" w:hAnsi="Lotus Linotype" w:cs="Lotus Linotype"/>
          <w:b/>
          <w:bCs/>
          <w:sz w:val="2"/>
          <w:szCs w:val="2"/>
          <w:rtl/>
        </w:rPr>
      </w:pPr>
      <w:r w:rsidRPr="009720FB">
        <w:rPr>
          <w:rFonts w:ascii="Lotus Linotype" w:hAnsi="Lotus Linotype" w:cs="Lotus Linotype"/>
          <w:b/>
          <w:bCs/>
          <w:rtl/>
        </w:rPr>
        <w:t>إن عشت تفجع بالأحبة كلهم</w:t>
      </w:r>
      <w:r w:rsidRPr="009720FB">
        <w:rPr>
          <w:rFonts w:ascii="Lotus Linotype" w:hAnsi="Lotus Linotype" w:cs="Lotus Linotype"/>
          <w:b/>
          <w:bCs/>
          <w:rtl/>
        </w:rPr>
        <w:br/>
        <w:t>وفن أنفسك لا</w:t>
      </w:r>
      <w:r w:rsidRPr="00F83EDB">
        <w:rPr>
          <w:rFonts w:ascii="Lotus Linotype" w:hAnsi="Lotus Linotype" w:cs="Lotus Linotype"/>
          <w:b/>
          <w:bCs/>
          <w:rtl/>
        </w:rPr>
        <w:t xml:space="preserve"> أبالك أفجع</w:t>
      </w:r>
      <w:r w:rsidRPr="00F83EDB">
        <w:rPr>
          <w:rFonts w:ascii="Lotus Linotype" w:hAnsi="Lotus Linotype" w:cs="Lotus Linotype"/>
          <w:b/>
          <w:bCs/>
          <w:rtl/>
        </w:rPr>
        <w:br/>
      </w:r>
    </w:p>
    <w:p w:rsidR="008842C8" w:rsidRPr="00F83EDB" w:rsidRDefault="008842C8" w:rsidP="00C4578B">
      <w:pPr>
        <w:pStyle w:val="a0"/>
        <w:rPr>
          <w:rtl/>
        </w:rPr>
      </w:pPr>
      <w:bookmarkStart w:id="629" w:name="_Toc292528969"/>
      <w:bookmarkStart w:id="630" w:name="_Toc292529252"/>
      <w:bookmarkStart w:id="631" w:name="_Toc292976642"/>
      <w:r w:rsidRPr="00F83EDB">
        <w:rPr>
          <w:rFonts w:hint="cs"/>
          <w:rtl/>
        </w:rPr>
        <w:t>دارمی احمد</w:t>
      </w:r>
      <w:bookmarkEnd w:id="629"/>
      <w:bookmarkEnd w:id="630"/>
      <w:bookmarkEnd w:id="631"/>
    </w:p>
    <w:p w:rsidR="008842C8" w:rsidRDefault="008842C8" w:rsidP="008842C8">
      <w:pPr>
        <w:widowControl w:val="0"/>
        <w:ind w:firstLine="284"/>
        <w:rPr>
          <w:rtl/>
          <w:lang w:bidi="fa-IR"/>
        </w:rPr>
      </w:pPr>
      <w:r w:rsidRPr="00F83EDB">
        <w:rPr>
          <w:rFonts w:hint="cs"/>
          <w:rtl/>
          <w:lang w:bidi="fa-IR"/>
        </w:rPr>
        <w:t xml:space="preserve">احمد بن سعید بن صربن بن سلیمان، سرخسی المولد، نیشابوری المنشأ، دارمی القبیلة ابوجعفر الکنیه: از مشاهیر فقهاء و </w:t>
      </w:r>
      <w:r>
        <w:rPr>
          <w:rFonts w:hint="cs"/>
          <w:rtl/>
          <w:lang w:bidi="fa-IR"/>
        </w:rPr>
        <w:t>محدثین اسلامی است و دارای حافظة قوی بوده است و برای استماع حدیث ب</w:t>
      </w:r>
      <w:r w:rsidRPr="00F83EDB">
        <w:rPr>
          <w:rFonts w:hint="cs"/>
          <w:rtl/>
          <w:lang w:bidi="fa-IR"/>
        </w:rPr>
        <w:t xml:space="preserve">ه سیر و سیاحت پرداخته و از نصر بن شمعیل و علی بن حسین واقد و مشایخ </w:t>
      </w:r>
      <w:r>
        <w:rPr>
          <w:rFonts w:hint="cs"/>
          <w:rtl/>
          <w:lang w:bidi="fa-IR"/>
        </w:rPr>
        <w:t xml:space="preserve">دیگر استماع حدیث نموده و در بغداد به روایت حدیث سرگرم بوده است و مسلم و بخاری از او روایت </w:t>
      </w:r>
      <w:r w:rsidR="006B1E77">
        <w:rPr>
          <w:rFonts w:hint="cs"/>
          <w:rtl/>
          <w:lang w:bidi="fa-IR"/>
        </w:rPr>
        <w:t>کرده‌اند</w:t>
      </w:r>
      <w:r>
        <w:rPr>
          <w:rFonts w:hint="cs"/>
          <w:rtl/>
          <w:lang w:bidi="fa-IR"/>
        </w:rPr>
        <w:t>، و عاقبت به نیشابور رفت و در سال 203 بدیار دیگر شتافت.</w:t>
      </w:r>
    </w:p>
    <w:p w:rsidR="008842C8" w:rsidRDefault="008842C8" w:rsidP="006060C1">
      <w:pPr>
        <w:pStyle w:val="a0"/>
        <w:rPr>
          <w:rtl/>
        </w:rPr>
      </w:pPr>
      <w:bookmarkStart w:id="632" w:name="_Toc292528970"/>
      <w:bookmarkStart w:id="633" w:name="_Toc292529253"/>
      <w:bookmarkStart w:id="634" w:name="_Toc292976643"/>
      <w:r>
        <w:rPr>
          <w:rFonts w:hint="cs"/>
          <w:rtl/>
        </w:rPr>
        <w:t>حافظ ابوحاتم ابن حبان</w:t>
      </w:r>
      <w:bookmarkEnd w:id="632"/>
      <w:bookmarkEnd w:id="633"/>
      <w:bookmarkEnd w:id="634"/>
    </w:p>
    <w:p w:rsidR="008842C8" w:rsidRDefault="008842C8" w:rsidP="008842C8">
      <w:pPr>
        <w:ind w:firstLine="284"/>
        <w:rPr>
          <w:rtl/>
          <w:lang w:bidi="fa-IR"/>
        </w:rPr>
      </w:pPr>
      <w:r>
        <w:rPr>
          <w:rFonts w:hint="cs"/>
          <w:rtl/>
          <w:lang w:bidi="fa-IR"/>
        </w:rPr>
        <w:t>محمد بن حبان بستی شافعی از اصحاب حدیث می‌باشد، و او از ابی عبدالرحمن نسائی، عمر بن موسی بن مجاشع، ابایعلی موصلی، ابابکر بن خزیمه و جماعتی دیگر از خراسان و مصر سماع حدیث کرده است.</w:t>
      </w:r>
    </w:p>
    <w:p w:rsidR="008842C8" w:rsidRDefault="008842C8" w:rsidP="008842C8">
      <w:pPr>
        <w:ind w:firstLine="284"/>
        <w:rPr>
          <w:rtl/>
          <w:lang w:bidi="fa-IR"/>
        </w:rPr>
      </w:pPr>
      <w:r>
        <w:rPr>
          <w:rFonts w:hint="cs"/>
          <w:rtl/>
          <w:lang w:bidi="fa-IR"/>
        </w:rPr>
        <w:t xml:space="preserve">حاکم، ابوالحسن محمد بن احمد زوزنی و محمد بن احمد بن منصور بوتانی از او سماع حدیث </w:t>
      </w:r>
      <w:r w:rsidR="006B1E77">
        <w:rPr>
          <w:rFonts w:hint="cs"/>
          <w:rtl/>
          <w:lang w:bidi="fa-IR"/>
        </w:rPr>
        <w:t>کرده‌اند</w:t>
      </w:r>
      <w:r>
        <w:rPr>
          <w:rFonts w:hint="cs"/>
          <w:rtl/>
          <w:lang w:bidi="fa-IR"/>
        </w:rPr>
        <w:t xml:space="preserve">، و در مسند قضا زمانی بر سمرقند به سر برده است، حاکم گوید: ابن حبان از اوعیة علم در فقه و لغت و حدیث و وعظ بوده است، وی از عقلاء رجال بوده و به شهرهای نیشابور و بخارا مسافرت کرده است و در بست سجستان متولد گردید و سپس به سوی وطنش سجستان مراجعه نموده و در آنجا در سال 354 فوت کرده است، کتاب الصحیح او که مسمی به </w:t>
      </w:r>
      <w:r w:rsidRPr="00751761">
        <w:rPr>
          <w:rFonts w:ascii="Lotus Linotype" w:hAnsi="Lotus Linotype" w:cs="Lotus Linotype"/>
          <w:b/>
          <w:bCs/>
          <w:rtl/>
          <w:lang w:bidi="fa-IR"/>
        </w:rPr>
        <w:t>«تقاسیم و انواع»</w:t>
      </w:r>
      <w:r>
        <w:rPr>
          <w:rFonts w:hint="cs"/>
          <w:rtl/>
          <w:lang w:bidi="fa-IR"/>
        </w:rPr>
        <w:t xml:space="preserve"> است در علم حدیث مشهور می‌باشد، امیر علاء الدین فارسی متوفی سال 739 آن را بر نظام مسانید ترتیب داده و آن را </w:t>
      </w:r>
      <w:r w:rsidRPr="00103579">
        <w:rPr>
          <w:rFonts w:ascii="Lotus Linotype" w:hAnsi="Lotus Linotype" w:cs="Lotus Linotype"/>
          <w:b/>
          <w:bCs/>
          <w:rtl/>
          <w:lang w:bidi="fa-IR"/>
        </w:rPr>
        <w:t>«ال</w:t>
      </w:r>
      <w:r>
        <w:rPr>
          <w:rFonts w:ascii="Lotus Linotype" w:hAnsi="Lotus Linotype" w:cs="Lotus Linotype"/>
          <w:b/>
          <w:bCs/>
          <w:rtl/>
          <w:lang w:bidi="fa-IR"/>
        </w:rPr>
        <w:t xml:space="preserve">احسان </w:t>
      </w:r>
      <w:r>
        <w:rPr>
          <w:rFonts w:ascii="Lotus Linotype" w:hAnsi="Lotus Linotype" w:cs="Lotus Linotype" w:hint="cs"/>
          <w:b/>
          <w:bCs/>
          <w:rtl/>
        </w:rPr>
        <w:t>في</w:t>
      </w:r>
      <w:r w:rsidRPr="00103579">
        <w:rPr>
          <w:rFonts w:ascii="Lotus Linotype" w:hAnsi="Lotus Linotype" w:cs="Lotus Linotype"/>
          <w:b/>
          <w:bCs/>
          <w:rtl/>
          <w:lang w:bidi="fa-IR"/>
        </w:rPr>
        <w:t xml:space="preserve"> تقریب صحیح ابن حبان»</w:t>
      </w:r>
      <w:r>
        <w:rPr>
          <w:rFonts w:hint="cs"/>
          <w:b/>
          <w:bCs/>
          <w:rtl/>
          <w:lang w:bidi="fa-IR"/>
        </w:rPr>
        <w:t xml:space="preserve"> </w:t>
      </w:r>
      <w:r>
        <w:rPr>
          <w:rFonts w:hint="cs"/>
          <w:rtl/>
          <w:lang w:bidi="fa-IR"/>
        </w:rPr>
        <w:t>نام داده است.</w:t>
      </w:r>
    </w:p>
    <w:p w:rsidR="008842C8" w:rsidRDefault="008842C8" w:rsidP="006060C1">
      <w:pPr>
        <w:pStyle w:val="a0"/>
        <w:rPr>
          <w:rtl/>
        </w:rPr>
      </w:pPr>
      <w:bookmarkStart w:id="635" w:name="_Toc292528971"/>
      <w:bookmarkStart w:id="636" w:name="_Toc292529254"/>
      <w:bookmarkStart w:id="637" w:name="_Toc292976644"/>
      <w:r>
        <w:rPr>
          <w:rFonts w:hint="cs"/>
          <w:rtl/>
        </w:rPr>
        <w:t>حافظ بزاز</w:t>
      </w:r>
      <w:bookmarkEnd w:id="635"/>
      <w:bookmarkEnd w:id="636"/>
      <w:bookmarkEnd w:id="637"/>
    </w:p>
    <w:p w:rsidR="008842C8" w:rsidRDefault="008842C8" w:rsidP="008842C8">
      <w:pPr>
        <w:ind w:firstLine="284"/>
        <w:rPr>
          <w:rtl/>
          <w:lang w:bidi="fa-IR"/>
        </w:rPr>
      </w:pPr>
      <w:r>
        <w:rPr>
          <w:rFonts w:hint="cs"/>
          <w:rtl/>
          <w:lang w:bidi="fa-IR"/>
        </w:rPr>
        <w:t xml:space="preserve">ابوبکر احمد بن عمر بصری حافظ صاحب </w:t>
      </w:r>
      <w:r w:rsidRPr="00B20539">
        <w:rPr>
          <w:rFonts w:ascii="Lotus Linotype" w:hAnsi="Lotus Linotype" w:cs="Lotus Linotype"/>
          <w:b/>
          <w:bCs/>
          <w:rtl/>
          <w:lang w:bidi="fa-IR"/>
        </w:rPr>
        <w:t xml:space="preserve">«مسند کبیر» </w:t>
      </w:r>
      <w:r>
        <w:rPr>
          <w:rFonts w:hint="cs"/>
          <w:rtl/>
          <w:lang w:bidi="fa-IR"/>
        </w:rPr>
        <w:t xml:space="preserve">از علمای درجه اول عالم اسلام است، در زهد و </w:t>
      </w:r>
      <w:r w:rsidR="006145EC">
        <w:rPr>
          <w:rFonts w:hint="cs"/>
          <w:rtl/>
          <w:lang w:bidi="fa-IR"/>
        </w:rPr>
        <w:t>تقوا او را قرین امام احمد شمرده‌</w:t>
      </w:r>
      <w:r>
        <w:rPr>
          <w:rFonts w:hint="cs"/>
          <w:rtl/>
          <w:lang w:bidi="fa-IR"/>
        </w:rPr>
        <w:t>اند، و در سال 292 هجری در شهر رمله زندگی را بدرود گفت.</w:t>
      </w:r>
    </w:p>
    <w:p w:rsidR="00CB2D3C" w:rsidRDefault="00CB2D3C" w:rsidP="008842C8">
      <w:pPr>
        <w:ind w:firstLine="284"/>
        <w:rPr>
          <w:rtl/>
          <w:lang w:bidi="fa-IR"/>
        </w:rPr>
      </w:pPr>
    </w:p>
    <w:p w:rsidR="008842C8" w:rsidRPr="004B36B7" w:rsidRDefault="008842C8" w:rsidP="006060C1">
      <w:pPr>
        <w:pStyle w:val="a0"/>
        <w:rPr>
          <w:rtl/>
        </w:rPr>
      </w:pPr>
      <w:bookmarkStart w:id="638" w:name="_Toc292528972"/>
      <w:bookmarkStart w:id="639" w:name="_Toc292529255"/>
      <w:bookmarkStart w:id="640" w:name="_Toc292976645"/>
      <w:r>
        <w:rPr>
          <w:rFonts w:hint="cs"/>
          <w:rtl/>
        </w:rPr>
        <w:t>حافظ ابوعبدالله حاکم</w:t>
      </w:r>
      <w:bookmarkEnd w:id="638"/>
      <w:bookmarkEnd w:id="639"/>
      <w:bookmarkEnd w:id="640"/>
    </w:p>
    <w:p w:rsidR="008842C8" w:rsidRDefault="008842C8" w:rsidP="008842C8">
      <w:pPr>
        <w:ind w:firstLine="284"/>
        <w:rPr>
          <w:rtl/>
          <w:lang w:bidi="fa-IR"/>
        </w:rPr>
      </w:pPr>
      <w:r w:rsidRPr="004B36B7">
        <w:rPr>
          <w:rFonts w:hint="cs"/>
          <w:rtl/>
          <w:lang w:bidi="fa-IR"/>
        </w:rPr>
        <w:t xml:space="preserve">محمد بن عبدالله الضبی النیشابوری معروف به ابن البیع، از ائمة حدیث و حفاظ بوده، در سال 321 هجری به دنیا </w:t>
      </w:r>
      <w:r>
        <w:rPr>
          <w:rFonts w:hint="cs"/>
          <w:rtl/>
          <w:lang w:bidi="fa-IR"/>
        </w:rPr>
        <w:t xml:space="preserve">آمد و به شهرهای عراق، حجاز، خراسان، ماوراء النهر و ری در پی کسب علم مسافرت کرد، از ابی عباس اصم، محمد بن عبدالله بن صفار و ابی عمرو بن سماک روایت کرده است، و دارقطنی، ابوذر هروی، ابویعلی خلیلی و </w:t>
      </w:r>
      <w:r w:rsidR="00C4215E">
        <w:rPr>
          <w:rFonts w:hint="cs"/>
          <w:rtl/>
          <w:lang w:bidi="fa-IR"/>
        </w:rPr>
        <w:t xml:space="preserve"> ابوبکر بیهقی از او روایت نموده‌</w:t>
      </w:r>
      <w:r>
        <w:rPr>
          <w:rFonts w:hint="cs"/>
          <w:rtl/>
          <w:lang w:bidi="fa-IR"/>
        </w:rPr>
        <w:t xml:space="preserve">اند، از تألیفات مهم او کتاب </w:t>
      </w:r>
      <w:r w:rsidRPr="00103579">
        <w:rPr>
          <w:rFonts w:ascii="Lotus Linotype" w:hAnsi="Lotus Linotype" w:cs="Lotus Linotype"/>
          <w:b/>
          <w:bCs/>
          <w:rtl/>
          <w:lang w:bidi="fa-IR"/>
        </w:rPr>
        <w:t>«المستدرک علی الصحیحن»</w:t>
      </w:r>
      <w:r>
        <w:rPr>
          <w:rFonts w:hint="cs"/>
          <w:b/>
          <w:bCs/>
          <w:rtl/>
          <w:lang w:bidi="fa-IR"/>
        </w:rPr>
        <w:t xml:space="preserve"> </w:t>
      </w:r>
      <w:r>
        <w:rPr>
          <w:rFonts w:hint="cs"/>
          <w:rtl/>
          <w:lang w:bidi="fa-IR"/>
        </w:rPr>
        <w:t>است، وی در سال 405 در نیشابور وفات کرده است.</w:t>
      </w:r>
    </w:p>
    <w:p w:rsidR="008842C8" w:rsidRPr="00D207F1" w:rsidRDefault="008842C8" w:rsidP="001964AB">
      <w:pPr>
        <w:pStyle w:val="a0"/>
        <w:rPr>
          <w:rtl/>
        </w:rPr>
      </w:pPr>
      <w:bookmarkStart w:id="641" w:name="_Toc292528973"/>
      <w:bookmarkStart w:id="642" w:name="_Toc292529256"/>
      <w:bookmarkStart w:id="643" w:name="_Toc292976646"/>
      <w:r>
        <w:rPr>
          <w:rFonts w:hint="cs"/>
          <w:rtl/>
        </w:rPr>
        <w:t>طبرانی، ابوالقاسم</w:t>
      </w:r>
      <w:bookmarkEnd w:id="641"/>
      <w:bookmarkEnd w:id="642"/>
      <w:bookmarkEnd w:id="643"/>
    </w:p>
    <w:p w:rsidR="008842C8" w:rsidRDefault="008842C8" w:rsidP="008842C8">
      <w:pPr>
        <w:ind w:firstLine="284"/>
        <w:rPr>
          <w:rtl/>
          <w:lang w:bidi="fa-IR"/>
        </w:rPr>
      </w:pPr>
      <w:r w:rsidRPr="00D207F1">
        <w:rPr>
          <w:rFonts w:hint="cs"/>
          <w:rtl/>
          <w:lang w:bidi="fa-IR"/>
        </w:rPr>
        <w:t>سلیمان بن ایوب بن مطیر لخمی در سال 260 هجری در طبریة شام متولد شده و به مسند الدنیا شهرت دارد، وی از مشا</w:t>
      </w:r>
      <w:r>
        <w:rPr>
          <w:rFonts w:hint="cs"/>
          <w:rtl/>
          <w:lang w:bidi="fa-IR"/>
        </w:rPr>
        <w:t xml:space="preserve">هیر محدثین و حفاظ عالم اسلام در عصر خود بود و در پی کسب تحصیل به شهرهای عراق و حجاز و مصر و بلاد و جزیره مسافرت نمود، و سی و سه سال (33) به سیر و سیاحت پرداخت، و از بیشتر از هزار تن از مشایخ، حدیث را استماع نمود، سی سال بر روی حصیر خفت و به جمع و حفظ احادیث و اخبار شاغل و به تصنیف و تألیف پرداخت، مهمترین و مشهورترین تألیفات او </w:t>
      </w:r>
      <w:r w:rsidRPr="00103579">
        <w:rPr>
          <w:rFonts w:ascii="Lotus Linotype" w:hAnsi="Lotus Linotype" w:cs="Lotus Linotype"/>
          <w:b/>
          <w:bCs/>
          <w:rtl/>
          <w:lang w:bidi="fa-IR"/>
        </w:rPr>
        <w:t>«</w:t>
      </w:r>
      <w:r>
        <w:rPr>
          <w:rFonts w:ascii="Lotus Linotype" w:hAnsi="Lotus Linotype" w:cs="Lotus Linotype" w:hint="cs"/>
          <w:b/>
          <w:bCs/>
          <w:rtl/>
          <w:lang w:bidi="fa-IR"/>
        </w:rPr>
        <w:t>ال</w:t>
      </w:r>
      <w:r w:rsidRPr="00103579">
        <w:rPr>
          <w:rFonts w:ascii="Lotus Linotype" w:hAnsi="Lotus Linotype" w:cs="Lotus Linotype"/>
          <w:b/>
          <w:bCs/>
          <w:rtl/>
          <w:lang w:bidi="fa-IR"/>
        </w:rPr>
        <w:t>معجم الصغیر»، «</w:t>
      </w:r>
      <w:r>
        <w:rPr>
          <w:rFonts w:ascii="Lotus Linotype" w:hAnsi="Lotus Linotype" w:cs="Lotus Linotype" w:hint="cs"/>
          <w:b/>
          <w:bCs/>
          <w:rtl/>
          <w:lang w:bidi="fa-IR"/>
        </w:rPr>
        <w:t>ال</w:t>
      </w:r>
      <w:r>
        <w:rPr>
          <w:rFonts w:ascii="Lotus Linotype" w:hAnsi="Lotus Linotype" w:cs="Lotus Linotype"/>
          <w:b/>
          <w:bCs/>
          <w:rtl/>
          <w:lang w:bidi="fa-IR"/>
        </w:rPr>
        <w:t>معجم ال</w:t>
      </w:r>
      <w:r>
        <w:rPr>
          <w:rFonts w:ascii="Lotus Linotype" w:hAnsi="Lotus Linotype" w:cs="Lotus Linotype" w:hint="cs"/>
          <w:b/>
          <w:bCs/>
          <w:rtl/>
          <w:lang w:bidi="fa-IR"/>
        </w:rPr>
        <w:t>أ</w:t>
      </w:r>
      <w:r w:rsidRPr="00103579">
        <w:rPr>
          <w:rFonts w:ascii="Lotus Linotype" w:hAnsi="Lotus Linotype" w:cs="Lotus Linotype"/>
          <w:b/>
          <w:bCs/>
          <w:rtl/>
          <w:lang w:bidi="fa-IR"/>
        </w:rPr>
        <w:t>وسط»، «</w:t>
      </w:r>
      <w:r>
        <w:rPr>
          <w:rFonts w:ascii="Lotus Linotype" w:hAnsi="Lotus Linotype" w:cs="Lotus Linotype" w:hint="cs"/>
          <w:b/>
          <w:bCs/>
          <w:rtl/>
          <w:lang w:bidi="fa-IR"/>
        </w:rPr>
        <w:t>ال</w:t>
      </w:r>
      <w:r w:rsidRPr="00103579">
        <w:rPr>
          <w:rFonts w:ascii="Lotus Linotype" w:hAnsi="Lotus Linotype" w:cs="Lotus Linotype"/>
          <w:b/>
          <w:bCs/>
          <w:rtl/>
          <w:lang w:bidi="fa-IR"/>
        </w:rPr>
        <w:t>معجم الکبیر»</w:t>
      </w:r>
      <w:r>
        <w:rPr>
          <w:rFonts w:hint="cs"/>
          <w:b/>
          <w:bCs/>
          <w:rtl/>
          <w:lang w:bidi="fa-IR"/>
        </w:rPr>
        <w:t xml:space="preserve"> </w:t>
      </w:r>
      <w:r>
        <w:rPr>
          <w:rFonts w:hint="cs"/>
          <w:rtl/>
          <w:lang w:bidi="fa-IR"/>
        </w:rPr>
        <w:t xml:space="preserve">است. وی سرانجام در اصفهان توطن اختیار کرد و ابونعیم اصفهانی و جمعی دیگر از مشایخ حدیث از او روایت </w:t>
      </w:r>
      <w:r w:rsidR="006B1E77">
        <w:rPr>
          <w:rFonts w:hint="cs"/>
          <w:rtl/>
          <w:lang w:bidi="fa-IR"/>
        </w:rPr>
        <w:t>کرده‌اند</w:t>
      </w:r>
      <w:r>
        <w:rPr>
          <w:rFonts w:hint="cs"/>
          <w:rtl/>
          <w:lang w:bidi="fa-IR"/>
        </w:rPr>
        <w:t>، طبرانی در روز شنبه 28 ذیقعده یا شوال سال 360 هجری در صد سالگی در همانجا وفات یافت و به خاک سپرده شد، و ابونعیم اصفهانی صاحب کتاب «الترغیب» بر او نماز خواند.</w:t>
      </w:r>
    </w:p>
    <w:p w:rsidR="008842C8" w:rsidRDefault="008842C8" w:rsidP="001964AB">
      <w:pPr>
        <w:pStyle w:val="a0"/>
        <w:rPr>
          <w:rtl/>
        </w:rPr>
      </w:pPr>
      <w:bookmarkStart w:id="644" w:name="_Toc292528974"/>
      <w:bookmarkStart w:id="645" w:name="_Toc292529257"/>
      <w:bookmarkStart w:id="646" w:name="_Toc292976647"/>
      <w:r>
        <w:rPr>
          <w:rFonts w:hint="cs"/>
          <w:rtl/>
        </w:rPr>
        <w:t>حافظ ابونعیم اصفهانی</w:t>
      </w:r>
      <w:bookmarkEnd w:id="644"/>
      <w:bookmarkEnd w:id="645"/>
      <w:bookmarkEnd w:id="646"/>
    </w:p>
    <w:p w:rsidR="008842C8" w:rsidRDefault="008842C8" w:rsidP="008842C8">
      <w:pPr>
        <w:ind w:firstLine="284"/>
        <w:rPr>
          <w:rtl/>
          <w:lang w:bidi="fa-IR"/>
        </w:rPr>
      </w:pPr>
      <w:r>
        <w:rPr>
          <w:rFonts w:hint="cs"/>
          <w:rtl/>
          <w:lang w:bidi="fa-IR"/>
        </w:rPr>
        <w:t xml:space="preserve">ابونعیم احمد بن عبدالله اصفهانی جامع بین حدیث و فقه و تصوف بود، و از لحاظ قوه حافظه در میان شیوخ عصر خود نظیر نداشت، وی در سال 336 متولد و در یکشنبه 21 محرم سال 430 فوت نمود، بعضی از تألیفات او عبارتند از: </w:t>
      </w:r>
      <w:r w:rsidRPr="001A7961">
        <w:rPr>
          <w:rFonts w:ascii="Lotus Linotype" w:hAnsi="Lotus Linotype" w:cs="Lotus Linotype"/>
          <w:b/>
          <w:bCs/>
          <w:rtl/>
          <w:lang w:bidi="fa-IR"/>
        </w:rPr>
        <w:t>«حلیة</w:t>
      </w:r>
      <w:r w:rsidRPr="00445311">
        <w:rPr>
          <w:rFonts w:cs="B Badr" w:hint="cs"/>
          <w:b/>
          <w:bCs/>
          <w:rtl/>
          <w:lang w:bidi="fa-IR"/>
        </w:rPr>
        <w:t xml:space="preserve"> </w:t>
      </w:r>
      <w:r>
        <w:rPr>
          <w:rFonts w:ascii="Lotus Linotype" w:hAnsi="Lotus Linotype" w:cs="Lotus Linotype"/>
          <w:b/>
          <w:bCs/>
          <w:rtl/>
          <w:lang w:bidi="fa-IR"/>
        </w:rPr>
        <w:t>ال</w:t>
      </w:r>
      <w:r>
        <w:rPr>
          <w:rFonts w:ascii="Lotus Linotype" w:hAnsi="Lotus Linotype" w:cs="Lotus Linotype" w:hint="cs"/>
          <w:b/>
          <w:bCs/>
          <w:rtl/>
          <w:lang w:bidi="fa-IR"/>
        </w:rPr>
        <w:t>أ</w:t>
      </w:r>
      <w:r w:rsidRPr="001A7961">
        <w:rPr>
          <w:rFonts w:ascii="Lotus Linotype" w:hAnsi="Lotus Linotype" w:cs="Lotus Linotype"/>
          <w:b/>
          <w:bCs/>
          <w:rtl/>
          <w:lang w:bidi="fa-IR"/>
        </w:rPr>
        <w:t>ولیاء»، «معجم الصحا</w:t>
      </w:r>
      <w:r>
        <w:rPr>
          <w:rFonts w:ascii="Lotus Linotype" w:hAnsi="Lotus Linotype" w:cs="Lotus Linotype" w:hint="cs"/>
          <w:b/>
          <w:bCs/>
          <w:rtl/>
          <w:lang w:bidi="fa-IR"/>
        </w:rPr>
        <w:t>بة</w:t>
      </w:r>
      <w:r w:rsidRPr="001A7961">
        <w:rPr>
          <w:rFonts w:ascii="Lotus Linotype" w:hAnsi="Lotus Linotype" w:cs="Lotus Linotype"/>
          <w:b/>
          <w:bCs/>
          <w:rtl/>
          <w:lang w:bidi="fa-IR"/>
        </w:rPr>
        <w:t>»</w:t>
      </w:r>
      <w:r>
        <w:rPr>
          <w:rFonts w:hint="cs"/>
          <w:b/>
          <w:bCs/>
          <w:rtl/>
          <w:lang w:bidi="fa-IR"/>
        </w:rPr>
        <w:t xml:space="preserve"> </w:t>
      </w:r>
      <w:r>
        <w:rPr>
          <w:rFonts w:hint="cs"/>
          <w:rtl/>
          <w:lang w:bidi="fa-IR"/>
        </w:rPr>
        <w:t xml:space="preserve">که حافظ ابن کثیر در البدایه و النهایه گفته: </w:t>
      </w:r>
      <w:r w:rsidRPr="001A7961">
        <w:rPr>
          <w:rFonts w:ascii="Lotus Linotype" w:hAnsi="Lotus Linotype" w:cs="Lotus Linotype"/>
          <w:b/>
          <w:bCs/>
          <w:rtl/>
          <w:lang w:bidi="fa-IR"/>
        </w:rPr>
        <w:t>«وهو عندی بخطه»، «دلائل النبوة»</w:t>
      </w:r>
      <w:r w:rsidRPr="00445311">
        <w:rPr>
          <w:rFonts w:cs="B Badr" w:hint="cs"/>
          <w:b/>
          <w:bCs/>
          <w:rtl/>
          <w:lang w:bidi="fa-IR"/>
        </w:rPr>
        <w:t xml:space="preserve"> </w:t>
      </w:r>
      <w:r>
        <w:rPr>
          <w:rFonts w:hint="cs"/>
          <w:rtl/>
          <w:lang w:bidi="fa-IR"/>
        </w:rPr>
        <w:t xml:space="preserve">و کتابی در </w:t>
      </w:r>
      <w:r w:rsidRPr="001A7961">
        <w:rPr>
          <w:rFonts w:ascii="Lotus Linotype" w:hAnsi="Lotus Linotype" w:cs="Lotus Linotype"/>
          <w:b/>
          <w:bCs/>
          <w:rtl/>
          <w:lang w:bidi="fa-IR"/>
        </w:rPr>
        <w:t>«طب نبوی»</w:t>
      </w:r>
      <w:r w:rsidRPr="00445311">
        <w:rPr>
          <w:rFonts w:cs="B Badr" w:hint="cs"/>
          <w:b/>
          <w:bCs/>
          <w:rtl/>
          <w:lang w:bidi="fa-IR"/>
        </w:rPr>
        <w:t xml:space="preserve"> </w:t>
      </w:r>
      <w:r>
        <w:rPr>
          <w:rFonts w:hint="cs"/>
          <w:rtl/>
          <w:lang w:bidi="fa-IR"/>
        </w:rPr>
        <w:t xml:space="preserve">و </w:t>
      </w:r>
      <w:r w:rsidRPr="001A7961">
        <w:rPr>
          <w:rFonts w:ascii="Lotus Linotype" w:hAnsi="Lotus Linotype" w:cs="Lotus Linotype"/>
          <w:b/>
          <w:bCs/>
          <w:rtl/>
          <w:lang w:bidi="fa-IR"/>
        </w:rPr>
        <w:t>«تاریخ اصفهان»</w:t>
      </w:r>
      <w:r>
        <w:rPr>
          <w:rFonts w:hint="cs"/>
          <w:b/>
          <w:bCs/>
          <w:rtl/>
          <w:lang w:bidi="fa-IR"/>
        </w:rPr>
        <w:t xml:space="preserve"> </w:t>
      </w:r>
      <w:r>
        <w:rPr>
          <w:rFonts w:hint="cs"/>
          <w:rtl/>
          <w:lang w:bidi="fa-IR"/>
        </w:rPr>
        <w:t>و غیره.</w:t>
      </w:r>
    </w:p>
    <w:p w:rsidR="008842C8" w:rsidRDefault="008842C8" w:rsidP="001964AB">
      <w:pPr>
        <w:pStyle w:val="a0"/>
        <w:rPr>
          <w:rtl/>
        </w:rPr>
      </w:pPr>
      <w:bookmarkStart w:id="647" w:name="_Toc292528975"/>
      <w:bookmarkStart w:id="648" w:name="_Toc292529258"/>
      <w:bookmarkStart w:id="649" w:name="_Toc292976648"/>
      <w:r>
        <w:rPr>
          <w:rFonts w:hint="cs"/>
          <w:rtl/>
        </w:rPr>
        <w:t>امام ابوزرعة رازی</w:t>
      </w:r>
      <w:bookmarkEnd w:id="647"/>
      <w:bookmarkEnd w:id="648"/>
      <w:bookmarkEnd w:id="649"/>
    </w:p>
    <w:p w:rsidR="008842C8" w:rsidRDefault="008842C8" w:rsidP="008842C8">
      <w:pPr>
        <w:ind w:firstLine="284"/>
        <w:rPr>
          <w:rtl/>
          <w:lang w:bidi="fa-IR"/>
        </w:rPr>
      </w:pPr>
      <w:r>
        <w:rPr>
          <w:rFonts w:hint="cs"/>
          <w:rtl/>
          <w:lang w:bidi="fa-IR"/>
        </w:rPr>
        <w:t>ابوزرعة عبیدالله بن عبدالکریم قرشی مولاهم الرازی، حافظ از اعلام ائمة محدثین است، و به جهت کسب علم و حدیث به شهرها مسافرت کرد و از ابی</w:t>
      </w:r>
      <w:r>
        <w:rPr>
          <w:rFonts w:hint="eastAsia"/>
          <w:rtl/>
          <w:lang w:bidi="fa-IR"/>
        </w:rPr>
        <w:t>‌</w:t>
      </w:r>
      <w:r>
        <w:rPr>
          <w:rFonts w:hint="cs"/>
          <w:rtl/>
          <w:lang w:bidi="fa-IR"/>
        </w:rPr>
        <w:t>نعیم و قعنبی سماع حدیث نمود، ابوحاتم گوید: بعد از او از لحاظ علم و فقه و صیانت و صدق کسی نخواهد آمد، و کسی را در شرق و غرب نمی‌شناسم که در این شأن مثل او باشد، اسحاق بن راهویه گوید: هر حدیثی که ابوزرعه در حفظ نداشته باشد اصلی ندارد. محمد بن مسلم</w:t>
      </w:r>
      <w:r w:rsidRPr="000A0A98">
        <w:rPr>
          <w:rFonts w:hint="cs"/>
          <w:vertAlign w:val="superscript"/>
          <w:rtl/>
          <w:lang w:bidi="fa-IR"/>
        </w:rPr>
        <w:t>(</w:t>
      </w:r>
      <w:r w:rsidRPr="000A0A98">
        <w:rPr>
          <w:rStyle w:val="FootnoteReference"/>
          <w:rtl/>
          <w:lang w:bidi="fa-IR"/>
        </w:rPr>
        <w:footnoteReference w:id="213"/>
      </w:r>
      <w:r w:rsidRPr="000A0A98">
        <w:rPr>
          <w:rFonts w:hint="cs"/>
          <w:vertAlign w:val="superscript"/>
          <w:rtl/>
          <w:lang w:bidi="fa-IR"/>
        </w:rPr>
        <w:t>)</w:t>
      </w:r>
      <w:r>
        <w:rPr>
          <w:rFonts w:hint="cs"/>
          <w:rtl/>
          <w:lang w:bidi="fa-IR"/>
        </w:rPr>
        <w:t xml:space="preserve"> گوید: من و ابوحاتم در هنگام احتضار ابوزرعه آنجا بودیم، دیدیم او در حال نزع است، به ابی حاتم گفتم: من از ابی زرعه حیا می‌کنم که شهادت را بر زبان او تلقین کنم، اما بیا تا ما حدیث شهادت را به یاد او بیندازیم، شاید که آن را بشنود و شهادت به یادش آید. شروع کردیم و گفتم: </w:t>
      </w:r>
      <w:r>
        <w:rPr>
          <w:rFonts w:cs="Traditional Arabic" w:hint="cs"/>
          <w:rtl/>
          <w:lang w:bidi="fa-IR"/>
        </w:rPr>
        <w:t>«</w:t>
      </w:r>
      <w:r>
        <w:rPr>
          <w:rFonts w:cs="Traditional Arabic" w:hint="cs"/>
          <w:b/>
          <w:bCs/>
          <w:rtl/>
        </w:rPr>
        <w:t>حَدَّثَني</w:t>
      </w:r>
      <w:r>
        <w:rPr>
          <w:rFonts w:cs="Traditional Arabic" w:hint="cs"/>
          <w:rtl/>
          <w:lang w:bidi="fa-IR"/>
        </w:rPr>
        <w:t>»</w:t>
      </w:r>
      <w:r>
        <w:rPr>
          <w:rFonts w:hint="cs"/>
          <w:rtl/>
          <w:lang w:bidi="fa-IR"/>
        </w:rPr>
        <w:t xml:space="preserve"> محمد بن بشار سلسلة حدیث تا به معاذ بن جبل رسیدم، او گفت: </w:t>
      </w:r>
      <w:r>
        <w:rPr>
          <w:rFonts w:cs="Traditional Arabic" w:hint="cs"/>
          <w:rtl/>
          <w:lang w:bidi="fa-IR"/>
        </w:rPr>
        <w:t>«</w:t>
      </w:r>
      <w:r>
        <w:rPr>
          <w:rFonts w:cs="Traditional Arabic" w:hint="cs"/>
          <w:b/>
          <w:bCs/>
          <w:rtl/>
        </w:rPr>
        <w:t xml:space="preserve">قَالَ رَسُولُ اللّهِ </w:t>
      </w:r>
      <w:r w:rsidRPr="00CB2D3C">
        <w:rPr>
          <w:rFonts w:cs="Traditional Arabic" w:hint="cs"/>
        </w:rPr>
        <w:sym w:font="AGA Arabesque" w:char="F072"/>
      </w:r>
      <w:r>
        <w:rPr>
          <w:rFonts w:cs="Traditional Arabic" w:hint="cs"/>
          <w:b/>
          <w:bCs/>
          <w:rtl/>
        </w:rPr>
        <w:t>: مَنْ كَانَ آخِرَ كلامِهِ لا إِلهَ إلا اللّه</w:t>
      </w:r>
      <w:r>
        <w:rPr>
          <w:rFonts w:cs="Traditional Arabic" w:hint="cs"/>
          <w:rtl/>
          <w:lang w:bidi="fa-IR"/>
        </w:rPr>
        <w:t>»</w:t>
      </w:r>
      <w:r>
        <w:rPr>
          <w:rFonts w:hint="cs"/>
          <w:rtl/>
          <w:lang w:bidi="fa-IR"/>
        </w:rPr>
        <w:t xml:space="preserve">. چون به </w:t>
      </w:r>
      <w:r>
        <w:rPr>
          <w:rFonts w:cs="Traditional Arabic" w:hint="cs"/>
          <w:rtl/>
          <w:lang w:bidi="fa-IR"/>
        </w:rPr>
        <w:t>«</w:t>
      </w:r>
      <w:r>
        <w:rPr>
          <w:rFonts w:cs="Traditional Arabic" w:hint="cs"/>
          <w:b/>
          <w:bCs/>
          <w:rtl/>
          <w:lang w:bidi="fa-IR"/>
        </w:rPr>
        <w:t>إلا اللّه</w:t>
      </w:r>
      <w:r>
        <w:rPr>
          <w:rFonts w:cs="Traditional Arabic" w:hint="cs"/>
          <w:rtl/>
          <w:lang w:bidi="fa-IR"/>
        </w:rPr>
        <w:t>»</w:t>
      </w:r>
      <w:r>
        <w:rPr>
          <w:rFonts w:hint="cs"/>
          <w:rtl/>
          <w:lang w:bidi="fa-IR"/>
        </w:rPr>
        <w:t xml:space="preserve"> رسید قبل از این که به </w:t>
      </w:r>
      <w:r>
        <w:rPr>
          <w:rFonts w:cs="Traditional Arabic" w:hint="cs"/>
          <w:rtl/>
          <w:lang w:bidi="fa-IR"/>
        </w:rPr>
        <w:t>«</w:t>
      </w:r>
      <w:r>
        <w:rPr>
          <w:rFonts w:cs="Traditional Arabic" w:hint="cs"/>
          <w:b/>
          <w:bCs/>
          <w:rtl/>
          <w:lang w:bidi="fa-IR"/>
        </w:rPr>
        <w:t>دَخَلَ الجَنَّة</w:t>
      </w:r>
      <w:r>
        <w:rPr>
          <w:rFonts w:cs="Traditional Arabic" w:hint="cs"/>
          <w:rtl/>
          <w:lang w:bidi="fa-IR"/>
        </w:rPr>
        <w:t>»</w:t>
      </w:r>
      <w:r>
        <w:rPr>
          <w:rFonts w:hint="cs"/>
          <w:rtl/>
          <w:lang w:bidi="fa-IR"/>
        </w:rPr>
        <w:t xml:space="preserve"> برسد، جان را به جان آفرین تسلیم کرد و داخل جنت شد -إن شاءالله-، او رحمه الله در سال 264 درگذشت</w:t>
      </w:r>
      <w:r w:rsidRPr="00310DEF">
        <w:rPr>
          <w:rFonts w:hint="cs"/>
          <w:vertAlign w:val="superscript"/>
          <w:rtl/>
          <w:lang w:bidi="fa-IR"/>
        </w:rPr>
        <w:t>(</w:t>
      </w:r>
      <w:r w:rsidRPr="00310DEF">
        <w:rPr>
          <w:rStyle w:val="FootnoteReference"/>
          <w:rtl/>
          <w:lang w:bidi="fa-IR"/>
        </w:rPr>
        <w:footnoteReference w:id="214"/>
      </w:r>
      <w:r w:rsidRPr="00310DEF">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وی از افراد برجستة دهر از لحاظ حفظ و ذکاء و دین و اخلاص و علم و عمل و فقیه و وارع و زاهد و عابد و متواضع و خاشع بود.</w:t>
      </w:r>
    </w:p>
    <w:p w:rsidR="008842C8" w:rsidRDefault="008842C8" w:rsidP="008842C8">
      <w:pPr>
        <w:ind w:firstLine="284"/>
        <w:rPr>
          <w:rtl/>
          <w:lang w:bidi="fa-IR"/>
        </w:rPr>
      </w:pPr>
      <w:r>
        <w:rPr>
          <w:rFonts w:hint="cs"/>
          <w:rtl/>
          <w:lang w:bidi="fa-IR"/>
        </w:rPr>
        <w:t>از شیوخ او حرمله و ابوحفص فلاس و جماعت دیگری و مسلم و ابن خاله</w:t>
      </w:r>
      <w:r>
        <w:rPr>
          <w:rFonts w:hint="eastAsia"/>
          <w:rtl/>
          <w:lang w:bidi="fa-IR"/>
        </w:rPr>
        <w:t>‌</w:t>
      </w:r>
      <w:r>
        <w:rPr>
          <w:rFonts w:hint="cs"/>
          <w:rtl/>
          <w:lang w:bidi="fa-IR"/>
        </w:rPr>
        <w:t>اش حافظ ابوحاتم و ترمذی و ابن ماجه و نس</w:t>
      </w:r>
      <w:r w:rsidRPr="00D207F1">
        <w:rPr>
          <w:rFonts w:hint="cs"/>
          <w:rtl/>
          <w:lang w:bidi="fa-IR"/>
        </w:rPr>
        <w:t xml:space="preserve">ائی و ابن ابی داوود و ابوعوانه و سعید بن عمرو بردغی، ابن ابی حاتم، محمد بن </w:t>
      </w:r>
      <w:r>
        <w:rPr>
          <w:rFonts w:hint="cs"/>
          <w:rtl/>
          <w:lang w:bidi="fa-IR"/>
        </w:rPr>
        <w:t xml:space="preserve">حسین قطان و غیره از او اخذ و روایت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در تذکر</w:t>
      </w:r>
      <w:r w:rsidRPr="00762423">
        <w:rPr>
          <w:rFonts w:cs="B Badr" w:hint="cs"/>
          <w:rtl/>
          <w:lang w:bidi="fa-IR"/>
        </w:rPr>
        <w:t>ة</w:t>
      </w:r>
      <w:r>
        <w:rPr>
          <w:rFonts w:hint="cs"/>
          <w:rtl/>
          <w:lang w:bidi="fa-IR"/>
        </w:rPr>
        <w:t xml:space="preserve"> الحفاظ ذهبی آمده که بخ</w:t>
      </w:r>
      <w:r w:rsidRPr="00D207F1">
        <w:rPr>
          <w:rFonts w:hint="cs"/>
          <w:rtl/>
          <w:lang w:bidi="fa-IR"/>
        </w:rPr>
        <w:t xml:space="preserve">اری گفته است: از عبدالله بن احمد بن حنبل شنیدم که می‌گفت: ابازرعه بر ما وارد شد، پدرم به من گفت: </w:t>
      </w:r>
      <w:r w:rsidRPr="00D207F1">
        <w:rPr>
          <w:rFonts w:cs="Traditional Arabic" w:hint="cs"/>
          <w:rtl/>
          <w:lang w:bidi="fa-IR"/>
        </w:rPr>
        <w:t>«</w:t>
      </w:r>
      <w:r w:rsidRPr="00D207F1">
        <w:rPr>
          <w:rFonts w:ascii="Lotus Linotype" w:hAnsi="Lotus Linotype" w:cs="Lotus Linotype"/>
          <w:b/>
          <w:bCs/>
          <w:rtl/>
        </w:rPr>
        <w:t>يا بُنَّي! قد اعتضتُ عَنْ نوافِلي بمذاكرة هذا الشيخ</w:t>
      </w:r>
      <w:r w:rsidRPr="00D207F1">
        <w:rPr>
          <w:rFonts w:cs="Traditional Arabic" w:hint="cs"/>
          <w:rtl/>
          <w:lang w:bidi="fa-IR"/>
        </w:rPr>
        <w:t>»</w:t>
      </w:r>
      <w:r w:rsidRPr="00D207F1">
        <w:rPr>
          <w:rFonts w:hint="cs"/>
          <w:rtl/>
          <w:lang w:bidi="fa-IR"/>
        </w:rPr>
        <w:t xml:space="preserve"> ای پسرم! به جای نمازهای نافله‌ام به مذاکره با این شیخ اکتفا کردم. در البدا</w:t>
      </w:r>
      <w:r>
        <w:rPr>
          <w:rFonts w:hint="cs"/>
          <w:rtl/>
          <w:lang w:bidi="fa-IR"/>
        </w:rPr>
        <w:t>یه و النهایه آمده: هرگاه با امام احمد بن حنبل اجتماع می‌کرد، امام احمد بر نمازهای مکتوبه اقتصار می‌کرد و تنها نمازهای واجب را می‌خواند و اکتفا به مذاکرة او نمازهای مندوبه را انجام نمی‌داد.</w:t>
      </w:r>
    </w:p>
    <w:p w:rsidR="008842C8" w:rsidRDefault="008842C8" w:rsidP="001964AB">
      <w:pPr>
        <w:pStyle w:val="a0"/>
        <w:rPr>
          <w:rtl/>
        </w:rPr>
      </w:pPr>
      <w:bookmarkStart w:id="650" w:name="_Toc292528976"/>
      <w:bookmarkStart w:id="651" w:name="_Toc292529259"/>
      <w:bookmarkStart w:id="652" w:name="_Toc292976649"/>
      <w:r>
        <w:rPr>
          <w:rFonts w:hint="cs"/>
          <w:rtl/>
        </w:rPr>
        <w:t>ابوحاتم رازی</w:t>
      </w:r>
      <w:bookmarkEnd w:id="650"/>
      <w:bookmarkEnd w:id="651"/>
      <w:bookmarkEnd w:id="652"/>
    </w:p>
    <w:p w:rsidR="008842C8" w:rsidRDefault="008842C8" w:rsidP="00D75634">
      <w:pPr>
        <w:ind w:firstLine="284"/>
        <w:rPr>
          <w:rtl/>
          <w:lang w:bidi="fa-IR"/>
        </w:rPr>
      </w:pPr>
      <w:r>
        <w:rPr>
          <w:rFonts w:hint="cs"/>
          <w:rtl/>
          <w:lang w:bidi="fa-IR"/>
        </w:rPr>
        <w:t xml:space="preserve">محمد بن ادریس بن المنذر بن داوود بن مهران حنظلی رازی که یکی از ائمة حفاظ و عارف به علل حدیث و جرح و تعدیل بود، در پی کسب علم و حدیث به اقطار و امصار رفت و از شیوخ عصر اخذ و سماع نمود، و خلق کثیری از جمله ربیع بن سلیمان و یونس بن عبدالأعلا که از او هم بزرگتر </w:t>
      </w:r>
      <w:r w:rsidR="007D498E">
        <w:rPr>
          <w:rFonts w:hint="cs"/>
          <w:rtl/>
          <w:lang w:bidi="fa-IR"/>
        </w:rPr>
        <w:t>بوده‌اند</w:t>
      </w:r>
      <w:r>
        <w:rPr>
          <w:rFonts w:hint="cs"/>
          <w:rtl/>
          <w:lang w:bidi="fa-IR"/>
        </w:rPr>
        <w:t xml:space="preserve"> اخذ و روایت </w:t>
      </w:r>
      <w:r w:rsidR="006B1E77">
        <w:rPr>
          <w:rFonts w:hint="cs"/>
          <w:rtl/>
          <w:lang w:bidi="fa-IR"/>
        </w:rPr>
        <w:t>کرده‌اند</w:t>
      </w:r>
      <w:r>
        <w:rPr>
          <w:rFonts w:hint="cs"/>
          <w:rtl/>
          <w:lang w:bidi="fa-IR"/>
        </w:rPr>
        <w:t xml:space="preserve"> و به بغداد رفت و از اهل بغداد ابراهیم حربی و ابن ابی دنیا و محاملی و غیره از او به اخذ و روایت پرداخته</w:t>
      </w:r>
      <w:r w:rsidR="00D75634">
        <w:rPr>
          <w:rFonts w:hint="cs"/>
          <w:rtl/>
          <w:lang w:bidi="fa-IR"/>
        </w:rPr>
        <w:t>‌</w:t>
      </w:r>
      <w:r>
        <w:rPr>
          <w:rFonts w:hint="cs"/>
          <w:rtl/>
          <w:lang w:bidi="fa-IR"/>
        </w:rPr>
        <w:t>اند.</w:t>
      </w:r>
    </w:p>
    <w:p w:rsidR="008842C8" w:rsidRDefault="008842C8" w:rsidP="008842C8">
      <w:pPr>
        <w:ind w:firstLine="284"/>
        <w:rPr>
          <w:rtl/>
          <w:lang w:bidi="fa-IR"/>
        </w:rPr>
      </w:pPr>
      <w:r>
        <w:rPr>
          <w:rFonts w:hint="cs"/>
          <w:rtl/>
          <w:lang w:bidi="fa-IR"/>
        </w:rPr>
        <w:t>وی رحمه الله قرین و پسر خالة ابی زرعه و در سال 195 هجری قمری متولد و در شعبان سال 277 زندگی را بدرود گفت. گویند: وی گفته: هرکسی یک حدیث صحیح بیاورد و در پیش من نباشد یک درهم به او می‌دهم، با این وجود کسی نتوانسته حدیث صحیحی بیاورد و آن حدیث در حفظ ابی حاتم نباشد.</w:t>
      </w:r>
    </w:p>
    <w:p w:rsidR="00CB2D3C" w:rsidRDefault="00CB2D3C" w:rsidP="008842C8">
      <w:pPr>
        <w:ind w:firstLine="284"/>
        <w:rPr>
          <w:rtl/>
          <w:lang w:bidi="fa-IR"/>
        </w:rPr>
      </w:pPr>
    </w:p>
    <w:p w:rsidR="00CB2D3C" w:rsidRDefault="00CB2D3C" w:rsidP="008842C8">
      <w:pPr>
        <w:ind w:firstLine="284"/>
        <w:rPr>
          <w:rtl/>
          <w:lang w:bidi="fa-IR"/>
        </w:rPr>
      </w:pPr>
    </w:p>
    <w:p w:rsidR="008842C8" w:rsidRDefault="008842C8" w:rsidP="001964AB">
      <w:pPr>
        <w:pStyle w:val="a0"/>
        <w:rPr>
          <w:rtl/>
        </w:rPr>
      </w:pPr>
      <w:bookmarkStart w:id="653" w:name="_Toc292528977"/>
      <w:bookmarkStart w:id="654" w:name="_Toc292529260"/>
      <w:bookmarkStart w:id="655" w:name="_Toc292976650"/>
      <w:r>
        <w:rPr>
          <w:rFonts w:hint="cs"/>
          <w:rtl/>
        </w:rPr>
        <w:t>حافظ ابوبکر بیهقی</w:t>
      </w:r>
      <w:bookmarkEnd w:id="653"/>
      <w:bookmarkEnd w:id="654"/>
      <w:bookmarkEnd w:id="655"/>
    </w:p>
    <w:p w:rsidR="008842C8" w:rsidRDefault="008842C8" w:rsidP="008842C8">
      <w:pPr>
        <w:ind w:firstLine="284"/>
        <w:rPr>
          <w:rtl/>
          <w:lang w:bidi="fa-IR"/>
        </w:rPr>
      </w:pPr>
      <w:r>
        <w:rPr>
          <w:rFonts w:hint="cs"/>
          <w:rtl/>
          <w:lang w:bidi="fa-IR"/>
        </w:rPr>
        <w:t>احمد بن حسن بیهقی شافعی در سال 384 به دنیا آمد و در سال 458 در خسروجرد قریة بیهق زندگی را بدرود گفت. در رجال المنجد نوشته: در خسروجرد به دنیا آمد و در نیشابور فوت نمود.</w:t>
      </w:r>
    </w:p>
    <w:p w:rsidR="008842C8" w:rsidRDefault="008842C8" w:rsidP="008842C8">
      <w:pPr>
        <w:ind w:firstLine="284"/>
        <w:rPr>
          <w:rtl/>
          <w:lang w:bidi="fa-IR"/>
        </w:rPr>
      </w:pPr>
      <w:r>
        <w:rPr>
          <w:rFonts w:hint="cs"/>
          <w:rtl/>
          <w:lang w:bidi="fa-IR"/>
        </w:rPr>
        <w:t xml:space="preserve">از حاکم و ابی الحسین علوی روایت حدیث کرده، در بغداد از هلال حضار سمع نمود و در مکه و کوفه نیز سماع حدیث را کرده است، ابوالقاسم زاهر بن طاهر و غیره از او روایت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وی رحمه الله کثیر التصنیف بود و مؤلفات او به هزار جزء رسیده است، زاهد و وارع و قانع و به کم در دنیا راضی بود، اولین کسی که نصوص امام شافعی را جمع نمود او بود، امام الحرمین گوید: کسی منت بر شافعی ندارد الا این که شافعی بر او منت دارد، لکن بیهقی را منتی است بر شافعی به جهت تصانیف او و نصرت و رواج</w:t>
      </w:r>
      <w:r>
        <w:rPr>
          <w:rFonts w:hint="eastAsia"/>
          <w:rtl/>
          <w:lang w:bidi="fa-IR"/>
        </w:rPr>
        <w:t>‌دادن به مذهب شافعی.</w:t>
      </w:r>
    </w:p>
    <w:p w:rsidR="008842C8" w:rsidRDefault="008842C8" w:rsidP="008842C8">
      <w:pPr>
        <w:ind w:firstLine="284"/>
        <w:rPr>
          <w:rtl/>
          <w:lang w:bidi="fa-IR"/>
        </w:rPr>
      </w:pPr>
      <w:r>
        <w:rPr>
          <w:rFonts w:hint="cs"/>
          <w:rtl/>
          <w:lang w:bidi="fa-IR"/>
        </w:rPr>
        <w:t xml:space="preserve">کتاب </w:t>
      </w:r>
      <w:r w:rsidRPr="003B7A73">
        <w:rPr>
          <w:rFonts w:ascii="Lotus Linotype" w:hAnsi="Lotus Linotype" w:cs="Lotus Linotype"/>
          <w:b/>
          <w:bCs/>
          <w:rtl/>
          <w:lang w:bidi="fa-IR"/>
        </w:rPr>
        <w:t>«السنن الکبری والصغری»</w:t>
      </w:r>
      <w:r>
        <w:rPr>
          <w:rFonts w:hint="cs"/>
          <w:b/>
          <w:bCs/>
          <w:rtl/>
          <w:lang w:bidi="fa-IR"/>
        </w:rPr>
        <w:t xml:space="preserve"> </w:t>
      </w:r>
      <w:r w:rsidRPr="00931A49">
        <w:rPr>
          <w:rFonts w:hint="cs"/>
          <w:rtl/>
          <w:lang w:bidi="fa-IR"/>
        </w:rPr>
        <w:t xml:space="preserve">در علم حدیث از مؤلفات او است که به ترتیب مختصر مزنی ترتیب داده </w:t>
      </w:r>
      <w:r w:rsidR="00627B84">
        <w:rPr>
          <w:rFonts w:hint="cs"/>
          <w:rtl/>
          <w:lang w:bidi="fa-IR"/>
        </w:rPr>
        <w:t>شده‌اند</w:t>
      </w:r>
      <w:r w:rsidRPr="00931A49">
        <w:rPr>
          <w:rFonts w:hint="cs"/>
          <w:rtl/>
          <w:lang w:bidi="fa-IR"/>
        </w:rPr>
        <w:t>، سنن الکبری مستوعب و جامع احادیث است، وی در مؤلفات خود ملتزم شده ا</w:t>
      </w:r>
      <w:r w:rsidRPr="00D207F1">
        <w:rPr>
          <w:rFonts w:hint="cs"/>
          <w:rtl/>
          <w:lang w:bidi="fa-IR"/>
        </w:rPr>
        <w:t>ست حدیثی که بداند موضوع است نیاورد، امام سبکی گوید: کسی مانند الکبری از لحاظ تهذیب و ترتیب وجود تصنیف نکرده است.</w:t>
      </w:r>
    </w:p>
    <w:p w:rsidR="008842C8" w:rsidRDefault="008842C8" w:rsidP="005E23FD">
      <w:pPr>
        <w:pStyle w:val="a0"/>
        <w:rPr>
          <w:rtl/>
        </w:rPr>
      </w:pPr>
      <w:bookmarkStart w:id="656" w:name="_Toc292528978"/>
      <w:bookmarkStart w:id="657" w:name="_Toc292529261"/>
      <w:bookmarkStart w:id="658" w:name="_Toc292976651"/>
      <w:r>
        <w:rPr>
          <w:rFonts w:hint="cs"/>
          <w:rtl/>
        </w:rPr>
        <w:t>امام دارقطنی</w:t>
      </w:r>
      <w:bookmarkEnd w:id="656"/>
      <w:bookmarkEnd w:id="657"/>
      <w:bookmarkEnd w:id="658"/>
    </w:p>
    <w:p w:rsidR="008842C8" w:rsidRDefault="008842C8" w:rsidP="008842C8">
      <w:pPr>
        <w:ind w:firstLine="284"/>
        <w:rPr>
          <w:rtl/>
          <w:lang w:bidi="fa-IR"/>
        </w:rPr>
      </w:pPr>
      <w:r>
        <w:rPr>
          <w:rFonts w:hint="cs"/>
          <w:rtl/>
          <w:lang w:bidi="fa-IR"/>
        </w:rPr>
        <w:t xml:space="preserve">علی بن عمر بن احمد بن مهدی بغدادی دارقطنی شافعی مکنی بـ </w:t>
      </w:r>
      <w:r>
        <w:rPr>
          <w:rFonts w:ascii="Traditional Arabic" w:hAnsi="Traditional Arabic" w:cs="Traditional Arabic"/>
          <w:rtl/>
          <w:lang w:bidi="fa-IR"/>
        </w:rPr>
        <w:t>«</w:t>
      </w:r>
      <w:r>
        <w:rPr>
          <w:rFonts w:hint="cs"/>
          <w:rtl/>
          <w:lang w:bidi="fa-IR"/>
        </w:rPr>
        <w:t>ابی الحسن</w:t>
      </w:r>
      <w:r>
        <w:rPr>
          <w:rFonts w:ascii="Traditional Arabic" w:hAnsi="Traditional Arabic" w:cs="Traditional Arabic"/>
          <w:rtl/>
          <w:lang w:bidi="fa-IR"/>
        </w:rPr>
        <w:t>»</w:t>
      </w:r>
      <w:r>
        <w:rPr>
          <w:rFonts w:hint="cs"/>
          <w:rtl/>
          <w:lang w:bidi="fa-IR"/>
        </w:rPr>
        <w:t>، فقیه، حافظ، محدث، فاضل، رجالی و از اکابر محدثین و فقهای شافعیه است، وی در محلة دارقطن</w:t>
      </w:r>
      <w:r w:rsidRPr="00803C9E">
        <w:rPr>
          <w:rFonts w:hint="cs"/>
          <w:vertAlign w:val="superscript"/>
          <w:rtl/>
          <w:lang w:bidi="fa-IR"/>
        </w:rPr>
        <w:t>(</w:t>
      </w:r>
      <w:r w:rsidRPr="00803C9E">
        <w:rPr>
          <w:rStyle w:val="FootnoteReference"/>
          <w:rtl/>
          <w:lang w:bidi="fa-IR"/>
        </w:rPr>
        <w:footnoteReference w:id="215"/>
      </w:r>
      <w:r w:rsidRPr="00803C9E">
        <w:rPr>
          <w:rFonts w:hint="cs"/>
          <w:vertAlign w:val="superscript"/>
          <w:rtl/>
          <w:lang w:bidi="fa-IR"/>
        </w:rPr>
        <w:t>)</w:t>
      </w:r>
      <w:r>
        <w:rPr>
          <w:rFonts w:hint="cs"/>
          <w:rtl/>
          <w:lang w:bidi="fa-IR"/>
        </w:rPr>
        <w:t xml:space="preserve"> که طایفه‌ای است در بغداد «حی فی بغداد» متولد شد و در طلب حدیث به شهرهای بصره و کوفه و واسط و شام و مصر مسافرت کرد و کوشش و جد و جهد و نقد فراوانی در راه کسب حدیث نمود.</w:t>
      </w:r>
    </w:p>
    <w:p w:rsidR="008842C8" w:rsidRDefault="008842C8" w:rsidP="008842C8">
      <w:pPr>
        <w:ind w:firstLine="284"/>
        <w:rPr>
          <w:rtl/>
          <w:lang w:bidi="fa-IR"/>
        </w:rPr>
      </w:pPr>
      <w:r>
        <w:rPr>
          <w:rFonts w:hint="cs"/>
          <w:rtl/>
          <w:lang w:bidi="fa-IR"/>
        </w:rPr>
        <w:t xml:space="preserve">از مؤلفات او </w:t>
      </w:r>
      <w:r w:rsidRPr="005C32FE">
        <w:rPr>
          <w:rFonts w:ascii="Lotus Linotype" w:hAnsi="Lotus Linotype" w:cs="Lotus Linotype"/>
          <w:b/>
          <w:bCs/>
          <w:rtl/>
          <w:lang w:bidi="fa-IR"/>
        </w:rPr>
        <w:t>«کتاب السنن»</w:t>
      </w:r>
      <w:r>
        <w:rPr>
          <w:rFonts w:hint="cs"/>
          <w:b/>
          <w:bCs/>
          <w:rtl/>
          <w:lang w:bidi="fa-IR"/>
        </w:rPr>
        <w:t xml:space="preserve"> </w:t>
      </w:r>
      <w:r>
        <w:rPr>
          <w:rFonts w:hint="cs"/>
          <w:rtl/>
          <w:lang w:bidi="fa-IR"/>
        </w:rPr>
        <w:t xml:space="preserve">است که به </w:t>
      </w:r>
      <w:r w:rsidRPr="005C32FE">
        <w:rPr>
          <w:rFonts w:ascii="Lotus Linotype" w:hAnsi="Lotus Linotype" w:cs="Lotus Linotype"/>
          <w:b/>
          <w:bCs/>
          <w:rtl/>
          <w:lang w:bidi="fa-IR"/>
        </w:rPr>
        <w:t>«سنن دارقطنی»</w:t>
      </w:r>
      <w:r>
        <w:rPr>
          <w:rFonts w:hint="cs"/>
          <w:rtl/>
          <w:lang w:bidi="fa-IR"/>
        </w:rPr>
        <w:t xml:space="preserve"> معروف است و در هند به چاپ رسیده، و نیز از تألیفات او </w:t>
      </w:r>
      <w:r w:rsidRPr="005C32FE">
        <w:rPr>
          <w:rFonts w:ascii="Lotus Linotype" w:hAnsi="Lotus Linotype" w:cs="Lotus Linotype"/>
          <w:b/>
          <w:bCs/>
          <w:rtl/>
          <w:lang w:bidi="fa-IR"/>
        </w:rPr>
        <w:t>«المختلف والمؤتلف»</w:t>
      </w:r>
      <w:r>
        <w:rPr>
          <w:rFonts w:hint="cs"/>
          <w:b/>
          <w:bCs/>
          <w:rtl/>
          <w:lang w:bidi="fa-IR"/>
        </w:rPr>
        <w:t xml:space="preserve"> </w:t>
      </w:r>
      <w:r>
        <w:rPr>
          <w:rFonts w:hint="cs"/>
          <w:rtl/>
          <w:lang w:bidi="fa-IR"/>
        </w:rPr>
        <w:t>می‌باشد، او رحمه الله از شیخ ا</w:t>
      </w:r>
      <w:r w:rsidRPr="00D1761E">
        <w:rPr>
          <w:rFonts w:hint="cs"/>
          <w:rtl/>
          <w:lang w:bidi="fa-IR"/>
        </w:rPr>
        <w:t xml:space="preserve">بوالقاسم بغوی و جمعی دیگر از مشایخ روایت کرده و در مذهب شافعی تفقه نموده و در علم حدیث مسلّم تمام اهل عصر خود و از ائمة حدیث، و در فقه و تفسیر </w:t>
      </w:r>
      <w:r>
        <w:rPr>
          <w:rFonts w:hint="cs"/>
          <w:rtl/>
          <w:lang w:bidi="fa-IR"/>
        </w:rPr>
        <w:t>و شعر و علوم ادبیه و معرفت حال روات و موارد اختلافات فقهاء دستی توانا داشته است.</w:t>
      </w:r>
    </w:p>
    <w:p w:rsidR="008842C8" w:rsidRDefault="008842C8" w:rsidP="008842C8">
      <w:pPr>
        <w:ind w:firstLine="284"/>
        <w:rPr>
          <w:rtl/>
          <w:lang w:bidi="fa-IR"/>
        </w:rPr>
      </w:pPr>
      <w:r>
        <w:rPr>
          <w:rFonts w:hint="cs"/>
          <w:rtl/>
          <w:lang w:bidi="fa-IR"/>
        </w:rPr>
        <w:t xml:space="preserve">ابوبکر برقانی و ابوطیب طبری و حافظ ابونعیم صاحب </w:t>
      </w:r>
      <w:r w:rsidRPr="00225779">
        <w:rPr>
          <w:rFonts w:cs="B Badr" w:hint="cs"/>
          <w:rtl/>
          <w:lang w:bidi="fa-IR"/>
        </w:rPr>
        <w:t>حلیة</w:t>
      </w:r>
      <w:r>
        <w:rPr>
          <w:rFonts w:hint="cs"/>
          <w:rtl/>
          <w:lang w:bidi="fa-IR"/>
        </w:rPr>
        <w:t xml:space="preserve"> الأولیاء و غیره از او روایت </w:t>
      </w:r>
      <w:r w:rsidR="006B1E77">
        <w:rPr>
          <w:rFonts w:hint="cs"/>
          <w:rtl/>
          <w:lang w:bidi="fa-IR"/>
        </w:rPr>
        <w:t>کرده‌اند</w:t>
      </w:r>
      <w:r>
        <w:rPr>
          <w:rFonts w:hint="cs"/>
          <w:rtl/>
          <w:lang w:bidi="fa-IR"/>
        </w:rPr>
        <w:t>، و اکثر دواوین عربی از جمله دیوان سید حمیری را از بر داشته است و او در دوم یا هشتم ذیقعده یا دوم ذیحجه سال 385 در بغداد وفات یافت و در جوار قبر «معروف کرخی» مدفون گردید.</w:t>
      </w:r>
    </w:p>
    <w:p w:rsidR="008842C8" w:rsidRDefault="008842C8" w:rsidP="005E23FD">
      <w:pPr>
        <w:pStyle w:val="a0"/>
        <w:rPr>
          <w:rtl/>
        </w:rPr>
      </w:pPr>
      <w:bookmarkStart w:id="659" w:name="_Toc292528979"/>
      <w:bookmarkStart w:id="660" w:name="_Toc292529262"/>
      <w:bookmarkStart w:id="661" w:name="_Toc292976652"/>
      <w:r>
        <w:rPr>
          <w:rFonts w:hint="cs"/>
          <w:rtl/>
        </w:rPr>
        <w:t>بغوی، ابوالقاسم</w:t>
      </w:r>
      <w:bookmarkEnd w:id="659"/>
      <w:bookmarkEnd w:id="660"/>
      <w:bookmarkEnd w:id="661"/>
    </w:p>
    <w:p w:rsidR="008842C8" w:rsidRDefault="008842C8" w:rsidP="008842C8">
      <w:pPr>
        <w:ind w:firstLine="284"/>
        <w:rPr>
          <w:rtl/>
          <w:lang w:bidi="fa-IR"/>
        </w:rPr>
      </w:pPr>
      <w:r>
        <w:rPr>
          <w:rFonts w:hint="cs"/>
          <w:rtl/>
          <w:lang w:bidi="fa-IR"/>
        </w:rPr>
        <w:t xml:space="preserve">حافظ عبدالله بن محمد بن عبدالعزیز مُکنی به ابوالقاسم از محدثین بزرگ عالم اسلام و در عهد خود محدث عراق بود، از احمد بن خلیل و ابن المدینی و مشایخ مسلم و بخاری و مشایخ بسیار دیگر روایت کرده و اخذ علم و حدیث نموده است، عمری دراز کرده به حدی که مرجع استفادة آباء و اولاد بلکه اجداد و احفاد بوده. کتاب </w:t>
      </w:r>
      <w:r w:rsidRPr="00AF6D4F">
        <w:rPr>
          <w:rFonts w:ascii="Lotus Linotype" w:hAnsi="Lotus Linotype" w:cs="Lotus Linotype"/>
          <w:b/>
          <w:bCs/>
          <w:rtl/>
          <w:lang w:bidi="fa-IR"/>
        </w:rPr>
        <w:t>«السنن علی مذاهب الفقهاء»</w:t>
      </w:r>
      <w:r>
        <w:rPr>
          <w:rFonts w:hint="cs"/>
          <w:b/>
          <w:bCs/>
          <w:rtl/>
          <w:lang w:bidi="fa-IR"/>
        </w:rPr>
        <w:t xml:space="preserve"> </w:t>
      </w:r>
      <w:r>
        <w:rPr>
          <w:rFonts w:hint="cs"/>
          <w:rtl/>
          <w:lang w:bidi="fa-IR"/>
        </w:rPr>
        <w:t xml:space="preserve">و کتاب </w:t>
      </w:r>
      <w:r w:rsidRPr="00AF6D4F">
        <w:rPr>
          <w:rFonts w:ascii="Lotus Linotype" w:hAnsi="Lotus Linotype" w:cs="Lotus Linotype"/>
          <w:b/>
          <w:bCs/>
          <w:rtl/>
          <w:lang w:bidi="fa-IR"/>
        </w:rPr>
        <w:t>«المسند»</w:t>
      </w:r>
      <w:r>
        <w:rPr>
          <w:rFonts w:hint="cs"/>
          <w:rtl/>
          <w:lang w:bidi="fa-IR"/>
        </w:rPr>
        <w:t xml:space="preserve"> و کتاب </w:t>
      </w:r>
      <w:r w:rsidRPr="00AF6D4F">
        <w:rPr>
          <w:rFonts w:ascii="Lotus Linotype" w:hAnsi="Lotus Linotype" w:cs="Lotus Linotype"/>
          <w:b/>
          <w:bCs/>
          <w:rtl/>
          <w:lang w:bidi="fa-IR"/>
        </w:rPr>
        <w:t>«</w:t>
      </w:r>
      <w:r>
        <w:rPr>
          <w:rFonts w:ascii="Lotus Linotype" w:hAnsi="Lotus Linotype" w:cs="Lotus Linotype" w:hint="cs"/>
          <w:b/>
          <w:bCs/>
          <w:rtl/>
          <w:lang w:bidi="fa-IR"/>
        </w:rPr>
        <w:t>ال</w:t>
      </w:r>
      <w:r w:rsidRPr="00AF6D4F">
        <w:rPr>
          <w:rFonts w:ascii="Lotus Linotype" w:hAnsi="Lotus Linotype" w:cs="Lotus Linotype"/>
          <w:b/>
          <w:bCs/>
          <w:rtl/>
          <w:lang w:bidi="fa-IR"/>
        </w:rPr>
        <w:t>معجم الصغیر»</w:t>
      </w:r>
      <w:r>
        <w:rPr>
          <w:rFonts w:hint="cs"/>
          <w:b/>
          <w:bCs/>
          <w:rtl/>
          <w:lang w:bidi="fa-IR"/>
        </w:rPr>
        <w:t xml:space="preserve"> </w:t>
      </w:r>
      <w:r>
        <w:rPr>
          <w:rFonts w:hint="cs"/>
          <w:rtl/>
          <w:lang w:bidi="fa-IR"/>
        </w:rPr>
        <w:t xml:space="preserve">و کتاب </w:t>
      </w:r>
      <w:r w:rsidRPr="00AF6D4F">
        <w:rPr>
          <w:rFonts w:ascii="Lotus Linotype" w:hAnsi="Lotus Linotype" w:cs="Lotus Linotype"/>
          <w:b/>
          <w:bCs/>
          <w:rtl/>
          <w:lang w:bidi="fa-IR"/>
        </w:rPr>
        <w:t>«</w:t>
      </w:r>
      <w:r>
        <w:rPr>
          <w:rFonts w:ascii="Lotus Linotype" w:hAnsi="Lotus Linotype" w:cs="Lotus Linotype" w:hint="cs"/>
          <w:b/>
          <w:bCs/>
          <w:rtl/>
          <w:lang w:bidi="fa-IR"/>
        </w:rPr>
        <w:t>ال</w:t>
      </w:r>
      <w:r>
        <w:rPr>
          <w:rFonts w:ascii="Lotus Linotype" w:hAnsi="Lotus Linotype" w:cs="Lotus Linotype"/>
          <w:b/>
          <w:bCs/>
          <w:rtl/>
          <w:lang w:bidi="fa-IR"/>
        </w:rPr>
        <w:t>معجم الکبیر فی الصحا</w:t>
      </w:r>
      <w:r>
        <w:rPr>
          <w:rFonts w:ascii="Lotus Linotype" w:hAnsi="Lotus Linotype" w:cs="Lotus Linotype" w:hint="cs"/>
          <w:b/>
          <w:bCs/>
          <w:rtl/>
          <w:lang w:bidi="fa-IR"/>
        </w:rPr>
        <w:t>بة</w:t>
      </w:r>
      <w:r w:rsidRPr="00AF6D4F">
        <w:rPr>
          <w:rFonts w:ascii="Lotus Linotype" w:hAnsi="Lotus Linotype" w:cs="Lotus Linotype"/>
          <w:b/>
          <w:bCs/>
          <w:rtl/>
          <w:lang w:bidi="fa-IR"/>
        </w:rPr>
        <w:t>»</w:t>
      </w:r>
      <w:r>
        <w:rPr>
          <w:rFonts w:hint="cs"/>
          <w:b/>
          <w:bCs/>
          <w:rtl/>
          <w:lang w:bidi="fa-IR"/>
        </w:rPr>
        <w:t xml:space="preserve"> </w:t>
      </w:r>
      <w:r>
        <w:rPr>
          <w:rFonts w:hint="cs"/>
          <w:rtl/>
          <w:lang w:bidi="fa-IR"/>
        </w:rPr>
        <w:t>تألیفات او است و در سال 317 هجری قمری در یکصد و سه یا چهارسالگی در شب عید فطر در بغداد زندگی را بدرود گفته است.</w:t>
      </w:r>
    </w:p>
    <w:p w:rsidR="00CB2D3C" w:rsidRDefault="00CB2D3C" w:rsidP="008842C8">
      <w:pPr>
        <w:ind w:firstLine="284"/>
        <w:rPr>
          <w:rtl/>
          <w:lang w:bidi="fa-IR"/>
        </w:rPr>
      </w:pPr>
    </w:p>
    <w:p w:rsidR="00CB2D3C" w:rsidRDefault="00CB2D3C" w:rsidP="008842C8">
      <w:pPr>
        <w:ind w:firstLine="284"/>
        <w:rPr>
          <w:rtl/>
          <w:lang w:bidi="fa-IR"/>
        </w:rPr>
      </w:pPr>
    </w:p>
    <w:p w:rsidR="008842C8" w:rsidRDefault="008842C8" w:rsidP="005E23FD">
      <w:pPr>
        <w:pStyle w:val="a0"/>
        <w:rPr>
          <w:rtl/>
        </w:rPr>
      </w:pPr>
      <w:bookmarkStart w:id="662" w:name="_Toc292528980"/>
      <w:bookmarkStart w:id="663" w:name="_Toc292529263"/>
      <w:bookmarkStart w:id="664" w:name="_Toc292976653"/>
      <w:r>
        <w:rPr>
          <w:rFonts w:hint="cs"/>
          <w:rtl/>
        </w:rPr>
        <w:t>حافظ شهرزوری</w:t>
      </w:r>
      <w:bookmarkEnd w:id="662"/>
      <w:bookmarkEnd w:id="663"/>
      <w:bookmarkEnd w:id="664"/>
    </w:p>
    <w:p w:rsidR="008842C8" w:rsidRDefault="008842C8" w:rsidP="008842C8">
      <w:pPr>
        <w:ind w:firstLine="284"/>
        <w:rPr>
          <w:rtl/>
          <w:lang w:bidi="fa-IR"/>
        </w:rPr>
      </w:pPr>
      <w:r>
        <w:rPr>
          <w:rFonts w:hint="cs"/>
          <w:rtl/>
          <w:lang w:bidi="fa-IR"/>
        </w:rPr>
        <w:t xml:space="preserve">حافظ ابواسحاق ابراهیم بن محمد بن عبید بن جهینة شهرزوری از بزرگان حدیث و ائمة اثر و اجلة علماء بوده است، چنانکه ذهبی گوید: تا سال 320 زنده بوده است، از ابوزرعة رازی، حسن بن محمد زعفرانی، عمر بن عبدالله اودی، محمد بن عبدالرحمن مقری و طبقات </w:t>
      </w:r>
      <w:r w:rsidR="000B2A16">
        <w:rPr>
          <w:rFonts w:hint="cs"/>
          <w:rtl/>
          <w:lang w:bidi="fa-IR"/>
        </w:rPr>
        <w:t xml:space="preserve">آن‌ها </w:t>
      </w:r>
      <w:r>
        <w:rPr>
          <w:rFonts w:hint="cs"/>
          <w:rtl/>
          <w:lang w:bidi="fa-IR"/>
        </w:rPr>
        <w:t>روایت کرده است.</w:t>
      </w:r>
    </w:p>
    <w:p w:rsidR="008842C8" w:rsidRDefault="008842C8" w:rsidP="008842C8">
      <w:pPr>
        <w:ind w:firstLine="284"/>
        <w:rPr>
          <w:rtl/>
          <w:lang w:bidi="fa-IR"/>
        </w:rPr>
      </w:pPr>
      <w:r>
        <w:rPr>
          <w:rFonts w:hint="cs"/>
          <w:rtl/>
          <w:lang w:bidi="fa-IR"/>
        </w:rPr>
        <w:t xml:space="preserve">مرجع روایت اهل ری و قزوین بوده، احمد بن علی بن حسین رازی، ابوبکر بن یحیی فقیه، علی بن احمد قزوینی، احمد بن حسین قزوینی، احمد بن عمر بن شجاع و غیره از او روایت حدیث </w:t>
      </w:r>
      <w:r w:rsidR="006B1E77">
        <w:rPr>
          <w:rFonts w:hint="cs"/>
          <w:rtl/>
          <w:lang w:bidi="fa-IR"/>
        </w:rPr>
        <w:t>کرده‌اند</w:t>
      </w:r>
      <w:r>
        <w:rPr>
          <w:rFonts w:hint="cs"/>
          <w:rtl/>
          <w:lang w:bidi="fa-IR"/>
        </w:rPr>
        <w:t>.</w:t>
      </w:r>
    </w:p>
    <w:p w:rsidR="008842C8" w:rsidRDefault="008842C8" w:rsidP="005E23FD">
      <w:pPr>
        <w:pStyle w:val="a0"/>
        <w:rPr>
          <w:rtl/>
        </w:rPr>
      </w:pPr>
      <w:bookmarkStart w:id="665" w:name="_Toc292528981"/>
      <w:bookmarkStart w:id="666" w:name="_Toc292529264"/>
      <w:bookmarkStart w:id="667" w:name="_Toc292976654"/>
      <w:r>
        <w:rPr>
          <w:rFonts w:hint="cs"/>
          <w:rtl/>
        </w:rPr>
        <w:t>حافظ ابوالقاسم ابن عساکر</w:t>
      </w:r>
      <w:bookmarkEnd w:id="665"/>
      <w:bookmarkEnd w:id="666"/>
      <w:bookmarkEnd w:id="667"/>
    </w:p>
    <w:p w:rsidR="008842C8" w:rsidRDefault="008842C8" w:rsidP="008842C8">
      <w:pPr>
        <w:ind w:firstLine="284"/>
        <w:rPr>
          <w:rtl/>
          <w:lang w:bidi="fa-IR"/>
        </w:rPr>
      </w:pPr>
      <w:r>
        <w:rPr>
          <w:rFonts w:hint="cs"/>
          <w:rtl/>
          <w:lang w:bidi="fa-IR"/>
        </w:rPr>
        <w:t xml:space="preserve">علی بن ابی محمد حسن بن </w:t>
      </w:r>
      <w:r w:rsidRPr="00225779">
        <w:rPr>
          <w:rFonts w:cs="B Badr" w:hint="cs"/>
          <w:rtl/>
          <w:lang w:bidi="fa-IR"/>
        </w:rPr>
        <w:t>هبة</w:t>
      </w:r>
      <w:r>
        <w:rPr>
          <w:rFonts w:hint="cs"/>
          <w:rtl/>
          <w:lang w:bidi="fa-IR"/>
        </w:rPr>
        <w:t xml:space="preserve"> الله بن حسین معروف به ابن عساکر دمشقی ملقب به </w:t>
      </w:r>
      <w:r w:rsidRPr="00C1440E">
        <w:rPr>
          <w:rFonts w:cs="B Badr" w:hint="cs"/>
          <w:rtl/>
          <w:lang w:bidi="fa-IR"/>
        </w:rPr>
        <w:t>ثقة</w:t>
      </w:r>
      <w:r>
        <w:rPr>
          <w:rFonts w:hint="cs"/>
          <w:rtl/>
          <w:lang w:bidi="fa-IR"/>
        </w:rPr>
        <w:t xml:space="preserve"> الدین از اعیان فقهاء شافعیه و در علم حدیث مهارت خدادادی داشت و در پی کسب علم و حدیث به شهرها و اطراف و اکناف رفت در بغداد از پانصد نفر از اصحاب برمکی و تنوخی و جوهری سماع حدیث کرد و به شهرهای خراسان و دمشق و نیشابور و جبال و اصفهان مسافرت نمود و کتاب‌های مهمی را تصنیف کرد و تاریخ کبیر را برای دمشق را در هشت مجلد نوشت.</w:t>
      </w:r>
    </w:p>
    <w:p w:rsidR="008842C8" w:rsidRDefault="008842C8" w:rsidP="008842C8">
      <w:pPr>
        <w:ind w:firstLine="284"/>
        <w:rPr>
          <w:rtl/>
          <w:lang w:bidi="fa-IR"/>
        </w:rPr>
      </w:pPr>
      <w:r>
        <w:rPr>
          <w:rFonts w:hint="cs"/>
          <w:rtl/>
          <w:lang w:bidi="fa-IR"/>
        </w:rPr>
        <w:t xml:space="preserve">وی رحمه الله در اول محرم سال 299 </w:t>
      </w:r>
      <w:r>
        <w:rPr>
          <w:rFonts w:cs="Traditional Arabic" w:hint="cs"/>
          <w:b/>
          <w:bCs/>
          <w:rtl/>
          <w:lang w:bidi="fa-IR"/>
        </w:rPr>
        <w:t>(تسع وتسع</w:t>
      </w:r>
      <w:r>
        <w:rPr>
          <w:rFonts w:cs="Traditional Arabic" w:hint="cs"/>
          <w:b/>
          <w:bCs/>
          <w:rtl/>
        </w:rPr>
        <w:t>ي</w:t>
      </w:r>
      <w:r>
        <w:rPr>
          <w:rFonts w:cs="Traditional Arabic" w:hint="cs"/>
          <w:b/>
          <w:bCs/>
          <w:rtl/>
          <w:lang w:bidi="fa-IR"/>
        </w:rPr>
        <w:t>ن وأربعمائ</w:t>
      </w:r>
      <w:r w:rsidRPr="005627A9">
        <w:rPr>
          <w:rFonts w:cs="Traditional Arabic" w:hint="cs"/>
          <w:b/>
          <w:bCs/>
          <w:rtl/>
          <w:lang w:bidi="fa-IR"/>
        </w:rPr>
        <w:t>ة)</w:t>
      </w:r>
      <w:r>
        <w:rPr>
          <w:rFonts w:hint="cs"/>
          <w:rtl/>
          <w:lang w:bidi="fa-IR"/>
        </w:rPr>
        <w:t xml:space="preserve"> در دمشق تولد یافت و دوشنبه بیست و یکم رجب سال 571 در همانجا فوت کرد، و در کنار پدرش در مقابر باب الصغیر در دمشق دفن گردید و شیخ قطب الدین نیشابوری بر او نماز خواند در حالتی که سلطان صلاح الدین ایوبی کُردی در هنگام نماز بر او حاضر بود.</w:t>
      </w:r>
    </w:p>
    <w:p w:rsidR="00CB2D3C" w:rsidRDefault="00CB2D3C" w:rsidP="008842C8">
      <w:pPr>
        <w:ind w:firstLine="284"/>
        <w:rPr>
          <w:rtl/>
          <w:lang w:bidi="fa-IR"/>
        </w:rPr>
      </w:pPr>
    </w:p>
    <w:p w:rsidR="00CB2D3C" w:rsidRDefault="00CB2D3C" w:rsidP="008842C8">
      <w:pPr>
        <w:ind w:firstLine="284"/>
        <w:rPr>
          <w:rtl/>
          <w:lang w:bidi="fa-IR"/>
        </w:rPr>
      </w:pPr>
    </w:p>
    <w:p w:rsidR="00CB2D3C" w:rsidRDefault="00CB2D3C" w:rsidP="008842C8">
      <w:pPr>
        <w:ind w:firstLine="284"/>
        <w:rPr>
          <w:rtl/>
          <w:lang w:bidi="fa-IR"/>
        </w:rPr>
      </w:pPr>
    </w:p>
    <w:p w:rsidR="008842C8" w:rsidRDefault="008842C8" w:rsidP="005E23FD">
      <w:pPr>
        <w:pStyle w:val="a0"/>
        <w:rPr>
          <w:rtl/>
        </w:rPr>
      </w:pPr>
      <w:bookmarkStart w:id="668" w:name="_Toc292528982"/>
      <w:bookmarkStart w:id="669" w:name="_Toc292529265"/>
      <w:bookmarkStart w:id="670" w:name="_Toc292976655"/>
      <w:r>
        <w:rPr>
          <w:rFonts w:hint="cs"/>
          <w:rtl/>
        </w:rPr>
        <w:t>ابن صلاح عثمان</w:t>
      </w:r>
      <w:bookmarkEnd w:id="668"/>
      <w:bookmarkEnd w:id="669"/>
      <w:bookmarkEnd w:id="670"/>
    </w:p>
    <w:p w:rsidR="008842C8" w:rsidRDefault="008842C8" w:rsidP="008842C8">
      <w:pPr>
        <w:ind w:firstLine="284"/>
        <w:rPr>
          <w:rtl/>
          <w:lang w:bidi="fa-IR"/>
        </w:rPr>
      </w:pPr>
      <w:r>
        <w:rPr>
          <w:rFonts w:hint="cs"/>
          <w:rtl/>
          <w:lang w:bidi="fa-IR"/>
        </w:rPr>
        <w:t>ابن ص</w:t>
      </w:r>
      <w:r w:rsidRPr="00762501">
        <w:rPr>
          <w:rFonts w:hint="cs"/>
          <w:rtl/>
          <w:lang w:bidi="fa-IR"/>
        </w:rPr>
        <w:t>لاح عثمان بن عبدالرحمن بن عثمان بن موسی بن ابی نصر نصری اربلی کُردی شهرزوری</w:t>
      </w:r>
      <w:r w:rsidRPr="00762501">
        <w:rPr>
          <w:rFonts w:hint="cs"/>
          <w:vertAlign w:val="superscript"/>
          <w:rtl/>
          <w:lang w:bidi="fa-IR"/>
        </w:rPr>
        <w:t>(</w:t>
      </w:r>
      <w:r w:rsidRPr="00762501">
        <w:rPr>
          <w:rStyle w:val="FootnoteReference"/>
          <w:rtl/>
          <w:lang w:bidi="fa-IR"/>
        </w:rPr>
        <w:footnoteReference w:id="216"/>
      </w:r>
      <w:r w:rsidRPr="00762501">
        <w:rPr>
          <w:rFonts w:hint="cs"/>
          <w:vertAlign w:val="superscript"/>
          <w:rtl/>
          <w:lang w:bidi="fa-IR"/>
        </w:rPr>
        <w:t>)</w:t>
      </w:r>
      <w:r w:rsidRPr="00762501">
        <w:rPr>
          <w:rFonts w:hint="cs"/>
          <w:rtl/>
          <w:lang w:bidi="fa-IR"/>
        </w:rPr>
        <w:t xml:space="preserve"> شرخانی دمشقی حافظ شافعی مکنی به ابی عمر و ملقب به تقی الدی</w:t>
      </w:r>
      <w:r>
        <w:rPr>
          <w:rFonts w:hint="cs"/>
          <w:rtl/>
          <w:lang w:bidi="fa-IR"/>
        </w:rPr>
        <w:t>ن و معروف به ابن صلاح که پدرش</w:t>
      </w:r>
      <w:r w:rsidRPr="00BA6D90">
        <w:rPr>
          <w:rFonts w:hint="cs"/>
          <w:vertAlign w:val="superscript"/>
          <w:rtl/>
          <w:lang w:bidi="fa-IR"/>
        </w:rPr>
        <w:t>(</w:t>
      </w:r>
      <w:r w:rsidRPr="00BA6D90">
        <w:rPr>
          <w:rStyle w:val="FootnoteReference"/>
          <w:rtl/>
          <w:lang w:bidi="fa-IR"/>
        </w:rPr>
        <w:footnoteReference w:id="217"/>
      </w:r>
      <w:r w:rsidRPr="00BA6D90">
        <w:rPr>
          <w:rFonts w:hint="cs"/>
          <w:vertAlign w:val="superscript"/>
          <w:rtl/>
          <w:lang w:bidi="fa-IR"/>
        </w:rPr>
        <w:t>)</w:t>
      </w:r>
      <w:r>
        <w:rPr>
          <w:rFonts w:hint="cs"/>
          <w:rtl/>
          <w:lang w:bidi="fa-IR"/>
        </w:rPr>
        <w:t xml:space="preserve"> لقب صلاح الدین داشته، از اکابر فقهای شافعیه </w:t>
      </w:r>
      <w:r w:rsidRPr="00622D9B">
        <w:rPr>
          <w:rFonts w:hint="cs"/>
          <w:rtl/>
          <w:lang w:bidi="fa-IR"/>
        </w:rPr>
        <w:t>و از اساتید قاضی ابن خلکان بوده است، وی فقیهی بوده مفسر، محدث، رجالی، ادیب، لغوی و علاوه بر</w:t>
      </w:r>
      <w:r>
        <w:rPr>
          <w:rFonts w:hint="cs"/>
          <w:rtl/>
          <w:lang w:bidi="fa-IR"/>
        </w:rPr>
        <w:t xml:space="preserve"> علوم دینیه در لغت و ادبیات و بسیاری از علوم متداولة دیگر، نیز حظی وافر داشته، بعضی از آثار او عبارتند از:</w:t>
      </w:r>
    </w:p>
    <w:p w:rsidR="009731D8" w:rsidRDefault="008842C8" w:rsidP="009731D8">
      <w:pPr>
        <w:pStyle w:val="a1"/>
        <w:rPr>
          <w:rtl/>
        </w:rPr>
      </w:pPr>
      <w:bookmarkStart w:id="671" w:name="_Toc292528983"/>
      <w:bookmarkStart w:id="672" w:name="_Toc292529266"/>
      <w:bookmarkStart w:id="673" w:name="_Toc292976656"/>
      <w:r>
        <w:rPr>
          <w:rFonts w:hint="cs"/>
          <w:rtl/>
        </w:rPr>
        <w:t>الفتاوی:</w:t>
      </w:r>
      <w:bookmarkEnd w:id="671"/>
      <w:bookmarkEnd w:id="672"/>
      <w:bookmarkEnd w:id="673"/>
    </w:p>
    <w:p w:rsidR="008842C8" w:rsidRDefault="008842C8" w:rsidP="008842C8">
      <w:pPr>
        <w:ind w:firstLine="284"/>
        <w:rPr>
          <w:rtl/>
          <w:lang w:bidi="fa-IR"/>
        </w:rPr>
      </w:pPr>
      <w:r>
        <w:rPr>
          <w:rFonts w:hint="cs"/>
          <w:rtl/>
          <w:lang w:bidi="fa-IR"/>
        </w:rPr>
        <w:t xml:space="preserve">که به فتاوای ابن صلاح معروف و بعضی از شاگردانش آن را جمع و تدوین </w:t>
      </w:r>
      <w:r w:rsidR="006B1E77">
        <w:rPr>
          <w:rFonts w:hint="cs"/>
          <w:rtl/>
          <w:lang w:bidi="fa-IR"/>
        </w:rPr>
        <w:t>کرده‌اند</w:t>
      </w:r>
      <w:r>
        <w:rPr>
          <w:rFonts w:hint="cs"/>
          <w:rtl/>
          <w:lang w:bidi="fa-IR"/>
        </w:rPr>
        <w:t>.</w:t>
      </w:r>
    </w:p>
    <w:p w:rsidR="009731D8" w:rsidRDefault="008842C8" w:rsidP="009731D8">
      <w:pPr>
        <w:pStyle w:val="a1"/>
        <w:rPr>
          <w:rtl/>
        </w:rPr>
      </w:pPr>
      <w:bookmarkStart w:id="674" w:name="_Toc292528984"/>
      <w:bookmarkStart w:id="675" w:name="_Toc292529267"/>
      <w:bookmarkStart w:id="676" w:name="_Toc292976657"/>
      <w:r>
        <w:rPr>
          <w:rFonts w:hint="cs"/>
          <w:rtl/>
        </w:rPr>
        <w:t>فوائد الرحله:</w:t>
      </w:r>
      <w:bookmarkEnd w:id="674"/>
      <w:bookmarkEnd w:id="675"/>
      <w:bookmarkEnd w:id="676"/>
    </w:p>
    <w:p w:rsidR="008842C8" w:rsidRDefault="008842C8" w:rsidP="008842C8">
      <w:pPr>
        <w:ind w:firstLine="284"/>
        <w:rPr>
          <w:rtl/>
          <w:lang w:bidi="fa-IR"/>
        </w:rPr>
      </w:pPr>
      <w:r>
        <w:rPr>
          <w:rFonts w:hint="cs"/>
          <w:rtl/>
          <w:lang w:bidi="fa-IR"/>
        </w:rPr>
        <w:t>و آن حاوی قواعد قواعد غریبه از علوم متنوعه می‌باشد که در رحلت و مسافرت خراسان تحصیل کرده.</w:t>
      </w:r>
    </w:p>
    <w:p w:rsidR="009731D8" w:rsidRDefault="008842C8" w:rsidP="009731D8">
      <w:pPr>
        <w:pStyle w:val="a1"/>
        <w:rPr>
          <w:rtl/>
        </w:rPr>
      </w:pPr>
      <w:bookmarkStart w:id="677" w:name="_Toc292528985"/>
      <w:bookmarkStart w:id="678" w:name="_Toc292529268"/>
      <w:bookmarkStart w:id="679" w:name="_Toc292976658"/>
      <w:r>
        <w:rPr>
          <w:rFonts w:hint="cs"/>
          <w:rtl/>
        </w:rPr>
        <w:t>ع</w:t>
      </w:r>
      <w:r w:rsidRPr="00762501">
        <w:rPr>
          <w:rFonts w:hint="cs"/>
          <w:rtl/>
        </w:rPr>
        <w:t>لوم الحدیث:</w:t>
      </w:r>
      <w:bookmarkEnd w:id="677"/>
      <w:bookmarkEnd w:id="678"/>
      <w:bookmarkEnd w:id="679"/>
    </w:p>
    <w:p w:rsidR="008842C8" w:rsidRPr="00762501" w:rsidRDefault="008842C8" w:rsidP="009731D8">
      <w:pPr>
        <w:ind w:firstLine="284"/>
        <w:rPr>
          <w:rtl/>
          <w:lang w:bidi="fa-IR"/>
        </w:rPr>
      </w:pPr>
      <w:r w:rsidRPr="00762501">
        <w:rPr>
          <w:rFonts w:hint="cs"/>
          <w:rtl/>
          <w:lang w:bidi="fa-IR"/>
        </w:rPr>
        <w:t>که از مهمترین تألیفات در این موضوع می‌باشد و به انحاء مختلفه محل توجه اکابر، و به مقدمة ابن صلاح نیز موسوم و در مصر و هند چاپ شده است.</w:t>
      </w:r>
    </w:p>
    <w:p w:rsidR="008842C8" w:rsidRDefault="008842C8" w:rsidP="008842C8">
      <w:pPr>
        <w:ind w:firstLine="284"/>
        <w:rPr>
          <w:rtl/>
          <w:lang w:bidi="fa-IR"/>
        </w:rPr>
      </w:pPr>
      <w:r w:rsidRPr="00762501">
        <w:rPr>
          <w:rFonts w:hint="cs"/>
          <w:rtl/>
          <w:lang w:bidi="fa-IR"/>
        </w:rPr>
        <w:t>ولادت او در قریة شرخان از قریه</w:t>
      </w:r>
      <w:r w:rsidRPr="00762501">
        <w:rPr>
          <w:rFonts w:ascii="MS Mincho" w:eastAsia="MS Mincho" w:hAnsi="MS Mincho" w:hint="cs"/>
          <w:rtl/>
          <w:lang w:bidi="fa-IR"/>
        </w:rPr>
        <w:t>‌</w:t>
      </w:r>
      <w:r w:rsidRPr="00762501">
        <w:rPr>
          <w:rFonts w:ascii="Courier New" w:eastAsia="MS Mincho" w:hAnsi="Courier New" w:hint="cs"/>
          <w:rtl/>
          <w:lang w:bidi="fa-IR"/>
        </w:rPr>
        <w:t>های</w:t>
      </w:r>
      <w:r w:rsidRPr="00762501">
        <w:rPr>
          <w:rFonts w:hint="cs"/>
          <w:rtl/>
          <w:lang w:bidi="fa-IR"/>
        </w:rPr>
        <w:t xml:space="preserve"> شهرزور و از مضافات اربل، در سال پانصد و </w:t>
      </w:r>
      <w:r>
        <w:rPr>
          <w:rFonts w:hint="cs"/>
          <w:rtl/>
          <w:lang w:bidi="fa-IR"/>
        </w:rPr>
        <w:t>هفتاد و هفت (577) هجری بوده و وفاتش در سال ششصد و چهل و سه یا شش هجری در دمشق اتفاق افتاد و در مقابر صوفیه مدفون گردید</w:t>
      </w:r>
      <w:r w:rsidRPr="00E03D4D">
        <w:rPr>
          <w:rFonts w:hint="cs"/>
          <w:vertAlign w:val="superscript"/>
          <w:rtl/>
          <w:lang w:bidi="fa-IR"/>
        </w:rPr>
        <w:t>(</w:t>
      </w:r>
      <w:r w:rsidRPr="00E03D4D">
        <w:rPr>
          <w:rStyle w:val="FootnoteReference"/>
          <w:rtl/>
          <w:lang w:bidi="fa-IR"/>
        </w:rPr>
        <w:footnoteReference w:id="218"/>
      </w:r>
      <w:r w:rsidRPr="00E03D4D">
        <w:rPr>
          <w:rFonts w:hint="cs"/>
          <w:vertAlign w:val="superscript"/>
          <w:rtl/>
          <w:lang w:bidi="fa-IR"/>
        </w:rPr>
        <w:t>)</w:t>
      </w:r>
      <w:r>
        <w:rPr>
          <w:rFonts w:hint="cs"/>
          <w:rtl/>
          <w:lang w:bidi="fa-IR"/>
        </w:rPr>
        <w:t>.</w:t>
      </w:r>
    </w:p>
    <w:p w:rsidR="008842C8" w:rsidRDefault="008842C8" w:rsidP="009731D8">
      <w:pPr>
        <w:pStyle w:val="a0"/>
        <w:rPr>
          <w:rtl/>
        </w:rPr>
      </w:pPr>
      <w:bookmarkStart w:id="680" w:name="_Toc292528986"/>
      <w:bookmarkStart w:id="681" w:name="_Toc292529269"/>
      <w:bookmarkStart w:id="682" w:name="_Toc292976659"/>
      <w:r>
        <w:rPr>
          <w:rFonts w:hint="cs"/>
          <w:rtl/>
        </w:rPr>
        <w:t xml:space="preserve">امام نووی </w:t>
      </w:r>
      <w:r w:rsidRPr="009315FC">
        <w:rPr>
          <w:rFonts w:cs="CTraditional Arabic" w:hint="cs"/>
          <w:bCs w:val="0"/>
          <w:rtl/>
        </w:rPr>
        <w:t>/</w:t>
      </w:r>
      <w:bookmarkEnd w:id="680"/>
      <w:bookmarkEnd w:id="681"/>
      <w:bookmarkEnd w:id="682"/>
    </w:p>
    <w:p w:rsidR="008842C8" w:rsidRPr="00762501" w:rsidRDefault="008842C8" w:rsidP="008842C8">
      <w:pPr>
        <w:ind w:firstLine="284"/>
        <w:rPr>
          <w:rtl/>
          <w:lang w:bidi="fa-IR"/>
        </w:rPr>
      </w:pPr>
      <w:r>
        <w:rPr>
          <w:rFonts w:hint="cs"/>
          <w:rtl/>
          <w:lang w:bidi="fa-IR"/>
        </w:rPr>
        <w:t xml:space="preserve">یحیی بن شرف الدین بن بری بن حسن بن حسین بن محمد بن جمعة دمشقی حورانی نووی البلده، ابوزکریا الکنیه، شافعی المذهب، محی الدین اللقب، از مشاهیر و مدققین علماء و محدثین بزرگ اسلام که حافظ حدیث و به تمامی انواع آن بصیر و بسیار مدقق بوده و در ترویج فقه شافعی اهتمام تمام به کار برده است، و </w:t>
      </w:r>
      <w:r w:rsidRPr="00762501">
        <w:rPr>
          <w:rFonts w:hint="cs"/>
          <w:rtl/>
          <w:lang w:bidi="fa-IR"/>
        </w:rPr>
        <w:t>همواره لباس سفید در بر و عمامة سنجابی به سر و اوقاتش تنها در وظایف علمیه مصروف بوده و در شبانه روز یک دفعه در شب صرف غذا کرده و یک مرتبه نیز در وقت سحر آب خوردی و در مذاکرات علمیه و دینیه با تمام وقار و سکینه بودی. از تألیفات او است:</w:t>
      </w:r>
    </w:p>
    <w:p w:rsidR="008842C8" w:rsidRPr="008C6F9F" w:rsidRDefault="008842C8" w:rsidP="008842C8">
      <w:pPr>
        <w:ind w:firstLine="284"/>
        <w:rPr>
          <w:rFonts w:ascii="Lotus Linotype" w:hAnsi="Lotus Linotype" w:cs="Lotus Linotype"/>
          <w:rtl/>
          <w:lang w:bidi="fa-IR"/>
        </w:rPr>
      </w:pPr>
      <w:r w:rsidRPr="00762501">
        <w:rPr>
          <w:rFonts w:ascii="Lotus Linotype" w:hAnsi="Lotus Linotype"/>
          <w:rtl/>
          <w:lang w:bidi="fa-IR"/>
        </w:rPr>
        <w:t xml:space="preserve">1- </w:t>
      </w:r>
      <w:r w:rsidRPr="00762501">
        <w:rPr>
          <w:rFonts w:ascii="Lotus Linotype" w:hAnsi="Lotus Linotype" w:cs="Lotus Linotype"/>
          <w:rtl/>
          <w:lang w:bidi="fa-IR"/>
        </w:rPr>
        <w:t>ال</w:t>
      </w:r>
      <w:r w:rsidRPr="008C6F9F">
        <w:rPr>
          <w:rFonts w:ascii="Lotus Linotype" w:hAnsi="Lotus Linotype" w:cs="Lotus Linotype"/>
          <w:rtl/>
          <w:lang w:bidi="fa-IR"/>
        </w:rPr>
        <w:t>أذکار المنتخب</w:t>
      </w:r>
      <w:r>
        <w:rPr>
          <w:rFonts w:ascii="Lotus Linotype" w:hAnsi="Lotus Linotype" w:cs="Lotus Linotype" w:hint="cs"/>
          <w:rtl/>
          <w:lang w:bidi="fa-IR"/>
        </w:rPr>
        <w:t>ة</w:t>
      </w:r>
      <w:r>
        <w:rPr>
          <w:rFonts w:ascii="Lotus Linotype" w:hAnsi="Lotus Linotype" w:cs="Lotus Linotype"/>
          <w:rtl/>
          <w:lang w:bidi="fa-IR"/>
        </w:rPr>
        <w:t xml:space="preserve"> من کلام سید ال</w:t>
      </w:r>
      <w:r>
        <w:rPr>
          <w:rFonts w:ascii="Lotus Linotype" w:hAnsi="Lotus Linotype" w:cs="Lotus Linotype" w:hint="cs"/>
          <w:rtl/>
          <w:lang w:bidi="fa-IR"/>
        </w:rPr>
        <w:t>أ</w:t>
      </w:r>
      <w:r w:rsidRPr="008C6F9F">
        <w:rPr>
          <w:rFonts w:ascii="Lotus Linotype" w:hAnsi="Lotus Linotype" w:cs="Lotus Linotype"/>
          <w:rtl/>
          <w:lang w:bidi="fa-IR"/>
        </w:rPr>
        <w:t>برار.</w:t>
      </w:r>
    </w:p>
    <w:p w:rsidR="008842C8" w:rsidRDefault="008842C8" w:rsidP="008842C8">
      <w:pPr>
        <w:ind w:firstLine="284"/>
        <w:rPr>
          <w:rtl/>
          <w:lang w:bidi="fa-IR"/>
        </w:rPr>
      </w:pPr>
      <w:r>
        <w:rPr>
          <w:rFonts w:hint="cs"/>
          <w:rtl/>
          <w:lang w:bidi="fa-IR"/>
        </w:rPr>
        <w:t xml:space="preserve">2- </w:t>
      </w:r>
      <w:r>
        <w:rPr>
          <w:rFonts w:ascii="Lotus Linotype" w:hAnsi="Lotus Linotype" w:cs="Lotus Linotype"/>
          <w:rtl/>
          <w:lang w:bidi="fa-IR"/>
        </w:rPr>
        <w:t>ال</w:t>
      </w:r>
      <w:r>
        <w:rPr>
          <w:rFonts w:ascii="Lotus Linotype" w:hAnsi="Lotus Linotype" w:cs="Lotus Linotype" w:hint="cs"/>
          <w:rtl/>
          <w:lang w:bidi="fa-IR"/>
        </w:rPr>
        <w:t>أ</w:t>
      </w:r>
      <w:r>
        <w:rPr>
          <w:rFonts w:ascii="Lotus Linotype" w:hAnsi="Lotus Linotype" w:cs="Lotus Linotype"/>
          <w:rtl/>
          <w:lang w:bidi="fa-IR"/>
        </w:rPr>
        <w:t>ربعون</w:t>
      </w:r>
      <w:r>
        <w:rPr>
          <w:rFonts w:ascii="Lotus Linotype" w:hAnsi="Lotus Linotype" w:cs="Lotus Linotype" w:hint="cs"/>
          <w:rtl/>
          <w:lang w:bidi="fa-IR"/>
        </w:rPr>
        <w:t xml:space="preserve"> </w:t>
      </w:r>
      <w:r>
        <w:rPr>
          <w:rFonts w:ascii="Lotus Linotype" w:hAnsi="Lotus Linotype" w:cs="Lotus Linotype" w:hint="cs"/>
          <w:rtl/>
        </w:rPr>
        <w:t>في</w:t>
      </w:r>
      <w:r>
        <w:rPr>
          <w:rFonts w:ascii="Lotus Linotype" w:hAnsi="Lotus Linotype" w:cs="Lotus Linotype"/>
          <w:rtl/>
          <w:lang w:bidi="fa-IR"/>
        </w:rPr>
        <w:t xml:space="preserve"> </w:t>
      </w:r>
      <w:r>
        <w:rPr>
          <w:rFonts w:ascii="Lotus Linotype" w:hAnsi="Lotus Linotype" w:cs="Lotus Linotype" w:hint="cs"/>
          <w:rtl/>
          <w:lang w:bidi="fa-IR"/>
        </w:rPr>
        <w:t>الأحادیث</w:t>
      </w:r>
      <w:r>
        <w:rPr>
          <w:rFonts w:ascii="Lotus Linotype" w:hAnsi="Lotus Linotype" w:cs="Lotus Linotype"/>
          <w:rtl/>
          <w:lang w:bidi="fa-IR"/>
        </w:rPr>
        <w:t xml:space="preserve"> النبوی</w:t>
      </w:r>
      <w:r>
        <w:rPr>
          <w:rFonts w:ascii="Lotus Linotype" w:hAnsi="Lotus Linotype" w:cs="Lotus Linotype" w:hint="cs"/>
          <w:rtl/>
          <w:lang w:bidi="fa-IR"/>
        </w:rPr>
        <w:t>ة</w:t>
      </w:r>
      <w:r w:rsidRPr="008C6F9F">
        <w:rPr>
          <w:rFonts w:ascii="Lotus Linotype" w:hAnsi="Lotus Linotype" w:cs="Lotus Linotype"/>
          <w:rtl/>
          <w:lang w:bidi="fa-IR"/>
        </w:rPr>
        <w:t>:</w:t>
      </w:r>
      <w:r>
        <w:rPr>
          <w:rFonts w:hint="cs"/>
          <w:rtl/>
          <w:lang w:bidi="fa-IR"/>
        </w:rPr>
        <w:t xml:space="preserve"> که چهل حدیث نبوی صحیح در اصول و فروع دین بوده و از صحیح بخاری و صحیح مسلم و غیره اقتباس شده.</w:t>
      </w:r>
    </w:p>
    <w:p w:rsidR="008842C8" w:rsidRDefault="008842C8" w:rsidP="008842C8">
      <w:pPr>
        <w:ind w:firstLine="284"/>
        <w:rPr>
          <w:rtl/>
          <w:lang w:bidi="fa-IR"/>
        </w:rPr>
      </w:pPr>
      <w:r>
        <w:rPr>
          <w:rFonts w:hint="cs"/>
          <w:rtl/>
          <w:lang w:bidi="fa-IR"/>
        </w:rPr>
        <w:t xml:space="preserve">3- </w:t>
      </w:r>
      <w:r w:rsidRPr="008C6F9F">
        <w:rPr>
          <w:rFonts w:ascii="Lotus Linotype" w:hAnsi="Lotus Linotype" w:cs="Lotus Linotype"/>
          <w:rtl/>
          <w:lang w:bidi="fa-IR"/>
        </w:rPr>
        <w:t>التبیان فی آداب حملة القرآن.</w:t>
      </w:r>
    </w:p>
    <w:p w:rsidR="008842C8" w:rsidRDefault="008842C8" w:rsidP="008842C8">
      <w:pPr>
        <w:ind w:firstLine="284"/>
        <w:rPr>
          <w:rtl/>
          <w:lang w:bidi="fa-IR"/>
        </w:rPr>
      </w:pPr>
      <w:r>
        <w:rPr>
          <w:rFonts w:hint="cs"/>
          <w:rtl/>
          <w:lang w:bidi="fa-IR"/>
        </w:rPr>
        <w:t xml:space="preserve">4- </w:t>
      </w:r>
      <w:r w:rsidRPr="008C6F9F">
        <w:rPr>
          <w:rFonts w:ascii="Lotus Linotype" w:hAnsi="Lotus Linotype" w:cs="Lotus Linotype"/>
          <w:rtl/>
          <w:lang w:bidi="fa-IR"/>
        </w:rPr>
        <w:t>التقریب والتیسیر لمعرفة سنن البشیر النذیر.</w:t>
      </w:r>
    </w:p>
    <w:p w:rsidR="008842C8" w:rsidRDefault="008842C8" w:rsidP="008842C8">
      <w:pPr>
        <w:ind w:firstLine="284"/>
        <w:rPr>
          <w:rtl/>
          <w:lang w:bidi="fa-IR"/>
        </w:rPr>
      </w:pPr>
      <w:r>
        <w:rPr>
          <w:rFonts w:hint="cs"/>
          <w:rtl/>
          <w:lang w:bidi="fa-IR"/>
        </w:rPr>
        <w:t xml:space="preserve">5- </w:t>
      </w:r>
      <w:r w:rsidRPr="008C6F9F">
        <w:rPr>
          <w:rFonts w:ascii="Lotus Linotype" w:hAnsi="Lotus Linotype" w:cs="Lotus Linotype"/>
          <w:rtl/>
          <w:lang w:bidi="fa-IR"/>
        </w:rPr>
        <w:t>تهذیب الاسماء،</w:t>
      </w:r>
      <w:r>
        <w:rPr>
          <w:rFonts w:hint="cs"/>
          <w:rtl/>
          <w:lang w:bidi="fa-IR"/>
        </w:rPr>
        <w:t xml:space="preserve"> در رجال.</w:t>
      </w:r>
    </w:p>
    <w:p w:rsidR="008842C8" w:rsidRDefault="008842C8" w:rsidP="008842C8">
      <w:pPr>
        <w:ind w:firstLine="284"/>
        <w:rPr>
          <w:rtl/>
          <w:lang w:bidi="fa-IR"/>
        </w:rPr>
      </w:pPr>
      <w:r>
        <w:rPr>
          <w:rFonts w:hint="cs"/>
          <w:rtl/>
          <w:lang w:bidi="fa-IR"/>
        </w:rPr>
        <w:t xml:space="preserve">6- </w:t>
      </w:r>
      <w:r w:rsidRPr="008C6F9F">
        <w:rPr>
          <w:rFonts w:ascii="Lotus Linotype" w:hAnsi="Lotus Linotype" w:cs="Lotus Linotype"/>
          <w:rtl/>
          <w:lang w:bidi="fa-IR"/>
        </w:rPr>
        <w:t>روضة الطالبین و عمدة المفتین،</w:t>
      </w:r>
      <w:r>
        <w:rPr>
          <w:rFonts w:hint="cs"/>
          <w:rtl/>
          <w:lang w:bidi="fa-IR"/>
        </w:rPr>
        <w:t xml:space="preserve"> در فقه شافعی.</w:t>
      </w:r>
    </w:p>
    <w:p w:rsidR="008842C8" w:rsidRDefault="008842C8" w:rsidP="008842C8">
      <w:pPr>
        <w:ind w:firstLine="284"/>
        <w:rPr>
          <w:rtl/>
          <w:lang w:bidi="fa-IR"/>
        </w:rPr>
      </w:pPr>
      <w:r>
        <w:rPr>
          <w:rFonts w:hint="cs"/>
          <w:rtl/>
          <w:lang w:bidi="fa-IR"/>
        </w:rPr>
        <w:t xml:space="preserve">7- </w:t>
      </w:r>
      <w:r w:rsidRPr="008C6F9F">
        <w:rPr>
          <w:rFonts w:ascii="Lotus Linotype" w:hAnsi="Lotus Linotype" w:cs="Lotus Linotype"/>
          <w:rtl/>
          <w:lang w:bidi="fa-IR"/>
        </w:rPr>
        <w:t>ریاض الصالحین،</w:t>
      </w:r>
      <w:r>
        <w:rPr>
          <w:rFonts w:hint="cs"/>
          <w:rtl/>
          <w:lang w:bidi="fa-IR"/>
        </w:rPr>
        <w:t xml:space="preserve"> من کلام سید المرسلین.</w:t>
      </w:r>
    </w:p>
    <w:p w:rsidR="008842C8" w:rsidRDefault="008842C8" w:rsidP="008842C8">
      <w:pPr>
        <w:ind w:firstLine="284"/>
        <w:rPr>
          <w:rtl/>
          <w:lang w:bidi="fa-IR"/>
        </w:rPr>
      </w:pPr>
      <w:r>
        <w:rPr>
          <w:rFonts w:hint="cs"/>
          <w:rtl/>
          <w:lang w:bidi="fa-IR"/>
        </w:rPr>
        <w:t xml:space="preserve">8- </w:t>
      </w:r>
      <w:r w:rsidRPr="008C6F9F">
        <w:rPr>
          <w:rFonts w:ascii="Lotus Linotype" w:hAnsi="Lotus Linotype" w:cs="Lotus Linotype"/>
          <w:rtl/>
          <w:lang w:bidi="fa-IR"/>
        </w:rPr>
        <w:t>مقاصد النووی،</w:t>
      </w:r>
      <w:r>
        <w:rPr>
          <w:rFonts w:hint="cs"/>
          <w:rtl/>
          <w:lang w:bidi="fa-IR"/>
        </w:rPr>
        <w:t xml:space="preserve"> در توحید و عبادت تصوف.</w:t>
      </w:r>
    </w:p>
    <w:p w:rsidR="008842C8" w:rsidRDefault="008842C8" w:rsidP="008842C8">
      <w:pPr>
        <w:ind w:firstLine="284"/>
        <w:rPr>
          <w:rtl/>
          <w:lang w:bidi="fa-IR"/>
        </w:rPr>
      </w:pPr>
      <w:r>
        <w:rPr>
          <w:rFonts w:hint="cs"/>
          <w:rtl/>
          <w:lang w:bidi="fa-IR"/>
        </w:rPr>
        <w:t xml:space="preserve">9- </w:t>
      </w:r>
      <w:r w:rsidRPr="008C6F9F">
        <w:rPr>
          <w:rFonts w:ascii="Lotus Linotype" w:hAnsi="Lotus Linotype" w:cs="Lotus Linotype"/>
          <w:rtl/>
          <w:lang w:bidi="fa-IR"/>
        </w:rPr>
        <w:t>المنهاج فی شرح صحیح مسلم بن حجاج.</w:t>
      </w:r>
    </w:p>
    <w:p w:rsidR="008842C8" w:rsidRDefault="008842C8" w:rsidP="008842C8">
      <w:pPr>
        <w:ind w:firstLine="284"/>
        <w:rPr>
          <w:rtl/>
          <w:lang w:bidi="fa-IR"/>
        </w:rPr>
      </w:pPr>
      <w:r>
        <w:rPr>
          <w:rFonts w:hint="cs"/>
          <w:rtl/>
          <w:lang w:bidi="fa-IR"/>
        </w:rPr>
        <w:t xml:space="preserve">10- </w:t>
      </w:r>
      <w:r w:rsidRPr="008C6F9F">
        <w:rPr>
          <w:rFonts w:ascii="Lotus Linotype" w:hAnsi="Lotus Linotype" w:cs="Lotus Linotype"/>
          <w:rtl/>
          <w:lang w:bidi="fa-IR"/>
        </w:rPr>
        <w:t>منهاج الطالبین و عمدة المفتین.</w:t>
      </w:r>
      <w:r>
        <w:rPr>
          <w:rFonts w:hint="cs"/>
          <w:rtl/>
          <w:lang w:bidi="fa-IR"/>
        </w:rPr>
        <w:t xml:space="preserve"> و غیر</w:t>
      </w:r>
      <w:r w:rsidR="009F5C94">
        <w:rPr>
          <w:rFonts w:hint="cs"/>
          <w:rtl/>
          <w:lang w:bidi="fa-IR"/>
        </w:rPr>
        <w:t xml:space="preserve"> این‌ها </w:t>
      </w:r>
      <w:r>
        <w:rPr>
          <w:rFonts w:hint="cs"/>
          <w:rtl/>
          <w:lang w:bidi="fa-IR"/>
        </w:rPr>
        <w:t xml:space="preserve">که تماماً در مصر و قاهره و غوطا و مکه چاپ </w:t>
      </w:r>
      <w:r w:rsidR="00627B84">
        <w:rPr>
          <w:rFonts w:hint="cs"/>
          <w:rtl/>
          <w:lang w:bidi="fa-IR"/>
        </w:rPr>
        <w:t>شده‌اند</w:t>
      </w:r>
      <w:r>
        <w:rPr>
          <w:rFonts w:hint="cs"/>
          <w:rtl/>
          <w:lang w:bidi="fa-IR"/>
        </w:rPr>
        <w:t>.</w:t>
      </w:r>
    </w:p>
    <w:p w:rsidR="008842C8" w:rsidRDefault="008842C8" w:rsidP="008842C8">
      <w:pPr>
        <w:ind w:firstLine="284"/>
        <w:rPr>
          <w:rtl/>
          <w:lang w:bidi="fa-IR"/>
        </w:rPr>
      </w:pPr>
      <w:r>
        <w:rPr>
          <w:rFonts w:hint="cs"/>
          <w:rtl/>
          <w:lang w:bidi="fa-IR"/>
        </w:rPr>
        <w:t>وفاتش در سال ششصد و هفتاد و ششم یا هفتم هجری قمری در مولد خود «نوی»</w:t>
      </w:r>
      <w:r w:rsidRPr="00183E9A">
        <w:rPr>
          <w:rFonts w:hint="cs"/>
          <w:vertAlign w:val="superscript"/>
          <w:rtl/>
          <w:lang w:bidi="fa-IR"/>
        </w:rPr>
        <w:t>(</w:t>
      </w:r>
      <w:r w:rsidRPr="00183E9A">
        <w:rPr>
          <w:rStyle w:val="FootnoteReference"/>
          <w:rtl/>
          <w:lang w:bidi="fa-IR"/>
        </w:rPr>
        <w:footnoteReference w:id="219"/>
      </w:r>
      <w:r w:rsidRPr="00183E9A">
        <w:rPr>
          <w:rFonts w:hint="cs"/>
          <w:vertAlign w:val="superscript"/>
          <w:rtl/>
          <w:lang w:bidi="fa-IR"/>
        </w:rPr>
        <w:t>)</w:t>
      </w:r>
      <w:r>
        <w:rPr>
          <w:rFonts w:hint="cs"/>
          <w:rtl/>
          <w:lang w:bidi="fa-IR"/>
        </w:rPr>
        <w:t xml:space="preserve"> دمشق در چهل و پنج یا شش سالگی واقع شد</w:t>
      </w:r>
      <w:r w:rsidRPr="00183E9A">
        <w:rPr>
          <w:rFonts w:hint="cs"/>
          <w:vertAlign w:val="superscript"/>
          <w:rtl/>
          <w:lang w:bidi="fa-IR"/>
        </w:rPr>
        <w:t>(</w:t>
      </w:r>
      <w:r w:rsidRPr="00183E9A">
        <w:rPr>
          <w:rStyle w:val="FootnoteReference"/>
          <w:rtl/>
          <w:lang w:bidi="fa-IR"/>
        </w:rPr>
        <w:footnoteReference w:id="220"/>
      </w:r>
      <w:r w:rsidRPr="00183E9A">
        <w:rPr>
          <w:rFonts w:hint="cs"/>
          <w:vertAlign w:val="superscript"/>
          <w:rtl/>
          <w:lang w:bidi="fa-IR"/>
        </w:rPr>
        <w:t>)</w:t>
      </w:r>
      <w:r>
        <w:rPr>
          <w:rFonts w:hint="cs"/>
          <w:rtl/>
          <w:lang w:bidi="fa-IR"/>
        </w:rPr>
        <w:t>.</w:t>
      </w:r>
    </w:p>
    <w:p w:rsidR="008842C8" w:rsidRDefault="008842C8" w:rsidP="00366E5D">
      <w:pPr>
        <w:pStyle w:val="a0"/>
        <w:rPr>
          <w:rtl/>
        </w:rPr>
      </w:pPr>
      <w:bookmarkStart w:id="683" w:name="_Toc292528987"/>
      <w:bookmarkStart w:id="684" w:name="_Toc292529270"/>
      <w:bookmarkStart w:id="685" w:name="_Toc292976660"/>
      <w:r>
        <w:rPr>
          <w:rFonts w:hint="cs"/>
          <w:rtl/>
        </w:rPr>
        <w:t>الحافظ ضیاء الدین مقدسی</w:t>
      </w:r>
      <w:bookmarkEnd w:id="683"/>
      <w:bookmarkEnd w:id="684"/>
      <w:bookmarkEnd w:id="685"/>
    </w:p>
    <w:p w:rsidR="008842C8" w:rsidRDefault="008842C8" w:rsidP="008842C8">
      <w:pPr>
        <w:ind w:firstLine="284"/>
        <w:rPr>
          <w:rtl/>
          <w:lang w:bidi="fa-IR"/>
        </w:rPr>
      </w:pPr>
      <w:r w:rsidRPr="00AF2AC4">
        <w:rPr>
          <w:rFonts w:hint="cs"/>
          <w:rtl/>
          <w:lang w:bidi="fa-IR"/>
        </w:rPr>
        <w:t>مح</w:t>
      </w:r>
      <w:r w:rsidRPr="00762501">
        <w:rPr>
          <w:rFonts w:hint="cs"/>
          <w:rtl/>
          <w:lang w:bidi="fa-IR"/>
        </w:rPr>
        <w:t>مد بن عبدالو</w:t>
      </w:r>
      <w:r w:rsidRPr="00AF2AC4">
        <w:rPr>
          <w:rFonts w:hint="cs"/>
          <w:rtl/>
          <w:lang w:bidi="fa-IR"/>
        </w:rPr>
        <w:t>احد</w:t>
      </w:r>
      <w:r>
        <w:rPr>
          <w:rFonts w:hint="cs"/>
          <w:rtl/>
          <w:lang w:bidi="fa-IR"/>
        </w:rPr>
        <w:t xml:space="preserve"> مقدسی سعدی صالحی صاحب کتاب المختاره در سال 569 به دنیا آمد و از دمشقیین، بغدادیین، اصفهانیین، نیشابوریین و هرویین سماع حدیث کرد و از بیشتر از پانصد از پانصد شیخ نوشته دارد و از تضعیف و تصحیح و تلیین و جرح و تعدیل سعی جمیل را مذبول داشته است.</w:t>
      </w:r>
    </w:p>
    <w:p w:rsidR="008842C8" w:rsidRDefault="008842C8" w:rsidP="008842C8">
      <w:pPr>
        <w:ind w:firstLine="284"/>
        <w:rPr>
          <w:rtl/>
          <w:lang w:bidi="fa-IR"/>
        </w:rPr>
      </w:pPr>
      <w:r>
        <w:rPr>
          <w:rFonts w:hint="cs"/>
          <w:rtl/>
          <w:lang w:bidi="fa-IR"/>
        </w:rPr>
        <w:t xml:space="preserve">عمر بن الحاجب شاگرد او می‌گوید: </w:t>
      </w:r>
      <w:r>
        <w:rPr>
          <w:rFonts w:cs="Traditional Arabic" w:hint="cs"/>
          <w:rtl/>
          <w:lang w:bidi="fa-IR"/>
        </w:rPr>
        <w:t>«</w:t>
      </w:r>
      <w:r>
        <w:rPr>
          <w:rFonts w:cs="Traditional Arabic" w:hint="cs"/>
          <w:b/>
          <w:bCs/>
          <w:rtl/>
        </w:rPr>
        <w:t>شيخنا أبو عبد الله شيخ وقتِهِ ونسيج وحده علماً حِفظاً وثقةً وديناً مِنَ العلماء الربانيين وكان شديدَة التحري في الروايةِ مجتهداً في العبادةِ</w:t>
      </w:r>
      <w:r>
        <w:rPr>
          <w:rFonts w:cs="Traditional Arabic" w:hint="cs"/>
          <w:rtl/>
          <w:lang w:bidi="fa-IR"/>
        </w:rPr>
        <w:t>»</w:t>
      </w:r>
      <w:r>
        <w:rPr>
          <w:rFonts w:hint="cs"/>
          <w:rtl/>
          <w:lang w:bidi="fa-IR"/>
        </w:rPr>
        <w:t xml:space="preserve"> ابن نقطه و ابن بخارا و برزلی و عمران بن احاجب الکُردی از او روایت </w:t>
      </w:r>
      <w:r w:rsidR="006B1E77">
        <w:rPr>
          <w:rFonts w:hint="cs"/>
          <w:rtl/>
          <w:lang w:bidi="fa-IR"/>
        </w:rPr>
        <w:t>کرده‌اند</w:t>
      </w:r>
      <w:r>
        <w:rPr>
          <w:rFonts w:hint="cs"/>
          <w:rtl/>
          <w:lang w:bidi="fa-IR"/>
        </w:rPr>
        <w:t xml:space="preserve">، در انواع علوم تألیفات زیادی دارد مهمترین </w:t>
      </w:r>
      <w:r w:rsidR="000B2A16">
        <w:rPr>
          <w:rFonts w:hint="cs"/>
          <w:rtl/>
          <w:lang w:bidi="fa-IR"/>
        </w:rPr>
        <w:t xml:space="preserve">آن‌ها </w:t>
      </w:r>
      <w:r>
        <w:rPr>
          <w:rFonts w:hint="cs"/>
          <w:rtl/>
          <w:lang w:bidi="fa-IR"/>
        </w:rPr>
        <w:t xml:space="preserve">در علم حدیث </w:t>
      </w:r>
      <w:r>
        <w:rPr>
          <w:rFonts w:cs="Traditional Arabic" w:hint="cs"/>
          <w:rtl/>
          <w:lang w:bidi="fa-IR"/>
        </w:rPr>
        <w:t>«</w:t>
      </w:r>
      <w:r>
        <w:rPr>
          <w:rFonts w:cs="Traditional Arabic" w:hint="cs"/>
          <w:b/>
          <w:bCs/>
          <w:rtl/>
        </w:rPr>
        <w:t>المختار مِمّا ليسَ في الصحيحين أو أحدهما</w:t>
      </w:r>
      <w:r>
        <w:rPr>
          <w:rFonts w:cs="Traditional Arabic" w:hint="cs"/>
          <w:rtl/>
          <w:lang w:bidi="fa-IR"/>
        </w:rPr>
        <w:t>»</w:t>
      </w:r>
      <w:r>
        <w:rPr>
          <w:rFonts w:hint="cs"/>
          <w:rtl/>
          <w:lang w:bidi="fa-IR"/>
        </w:rPr>
        <w:t xml:space="preserve"> است که نود جزء از آن را نوشته، ولی تأکمیل نکرده است، وی رحمه الله در سال 643 فوت نمود.</w:t>
      </w:r>
    </w:p>
    <w:p w:rsidR="008842C8" w:rsidRDefault="008842C8" w:rsidP="00366E5D">
      <w:pPr>
        <w:pStyle w:val="a0"/>
        <w:rPr>
          <w:rtl/>
        </w:rPr>
      </w:pPr>
      <w:bookmarkStart w:id="686" w:name="_Toc292528988"/>
      <w:bookmarkStart w:id="687" w:name="_Toc292529271"/>
      <w:bookmarkStart w:id="688" w:name="_Toc292976661"/>
      <w:r>
        <w:rPr>
          <w:rFonts w:hint="cs"/>
          <w:rtl/>
        </w:rPr>
        <w:t>ابوالبرکات المجد ابن تیمیه</w:t>
      </w:r>
      <w:bookmarkEnd w:id="686"/>
      <w:bookmarkEnd w:id="687"/>
      <w:bookmarkEnd w:id="688"/>
    </w:p>
    <w:p w:rsidR="008842C8" w:rsidRDefault="008842C8" w:rsidP="008842C8">
      <w:pPr>
        <w:ind w:firstLine="284"/>
        <w:rPr>
          <w:rtl/>
          <w:lang w:bidi="fa-IR"/>
        </w:rPr>
      </w:pPr>
      <w:r>
        <w:rPr>
          <w:rFonts w:hint="cs"/>
          <w:rtl/>
          <w:lang w:bidi="fa-IR"/>
        </w:rPr>
        <w:t xml:space="preserve">مجدالدین عبدالسلام بن عبدالله الحرانی معروف به ابن تیمیه الکبیر أو الجد، وی جد ابی العباس احمد بن عبدالحلیم معروف به ابن تیمیه شیخ ابن القیم است، وی در سال 590 به </w:t>
      </w:r>
      <w:r w:rsidRPr="00762501">
        <w:rPr>
          <w:rFonts w:hint="cs"/>
          <w:rtl/>
          <w:lang w:bidi="fa-IR"/>
        </w:rPr>
        <w:t>دنیا آمد و در سال 652 از دنیا رفت. از احمد بن سکینه و ابن طبرزد و یوسف بن کامل سماع حدیث نمود و میاطی و امین الدین بن شقیر و محمد البزاز از او نق</w:t>
      </w:r>
      <w:r>
        <w:rPr>
          <w:rFonts w:hint="cs"/>
          <w:rtl/>
          <w:lang w:bidi="fa-IR"/>
        </w:rPr>
        <w:t xml:space="preserve">ل حدیث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وی فقیه و مقرء و محدث بود، ابن ماکل گفته: فقه برای شیخ مجد نرم شد، همچنان که آهن برای داوود</w:t>
      </w:r>
      <w:r>
        <w:rPr>
          <w:rFonts w:hint="cs"/>
          <w:lang w:bidi="fa-IR"/>
        </w:rPr>
        <w:sym w:font="AGA Arabesque" w:char="F075"/>
      </w:r>
      <w:r>
        <w:rPr>
          <w:rFonts w:hint="cs"/>
          <w:rtl/>
          <w:lang w:bidi="fa-IR"/>
        </w:rPr>
        <w:t xml:space="preserve"> نرم گردید، او در حجاز و عراق و شام و شهر خود حران کسب حدیث کرد و مصنف و مدرس و ناظر در علوم معقول و منقول بود، مهمترین تألیفات او کتاب </w:t>
      </w:r>
      <w:r w:rsidRPr="003704BC">
        <w:rPr>
          <w:rFonts w:ascii="Lotus Linotype" w:hAnsi="Lotus Linotype" w:cs="Lotus Linotype"/>
          <w:rtl/>
          <w:lang w:bidi="fa-IR"/>
        </w:rPr>
        <w:t>«</w:t>
      </w:r>
      <w:r>
        <w:rPr>
          <w:rFonts w:ascii="Lotus Linotype" w:hAnsi="Lotus Linotype" w:cs="Lotus Linotype"/>
          <w:b/>
          <w:bCs/>
          <w:rtl/>
        </w:rPr>
        <w:t>اَلْمنت</w:t>
      </w:r>
      <w:r>
        <w:rPr>
          <w:rFonts w:ascii="Lotus Linotype" w:hAnsi="Lotus Linotype" w:cs="Lotus Linotype" w:hint="cs"/>
          <w:b/>
          <w:bCs/>
          <w:rtl/>
        </w:rPr>
        <w:t>قى</w:t>
      </w:r>
      <w:r w:rsidRPr="003704BC">
        <w:rPr>
          <w:rFonts w:ascii="Lotus Linotype" w:hAnsi="Lotus Linotype" w:cs="Lotus Linotype"/>
          <w:b/>
          <w:bCs/>
          <w:rtl/>
        </w:rPr>
        <w:t xml:space="preserve"> مِن أحاديثِ الأحكام</w:t>
      </w:r>
      <w:r w:rsidRPr="003704BC">
        <w:rPr>
          <w:rFonts w:ascii="Lotus Linotype" w:hAnsi="Lotus Linotype" w:cs="Lotus Linotype"/>
          <w:rtl/>
          <w:lang w:bidi="fa-IR"/>
        </w:rPr>
        <w:t>»</w:t>
      </w:r>
      <w:r>
        <w:rPr>
          <w:rFonts w:hint="cs"/>
          <w:rtl/>
          <w:lang w:bidi="fa-IR"/>
        </w:rPr>
        <w:t xml:space="preserve"> است و آن کتابی است مشهور، امام شوکانی متوفی سال 1250 در نیل الاوطار شرحی برآن نوشته است.</w:t>
      </w:r>
    </w:p>
    <w:p w:rsidR="008842C8" w:rsidRDefault="008842C8" w:rsidP="00B227BD">
      <w:pPr>
        <w:pStyle w:val="a0"/>
        <w:rPr>
          <w:rtl/>
        </w:rPr>
      </w:pPr>
      <w:bookmarkStart w:id="689" w:name="_Toc292528989"/>
      <w:bookmarkStart w:id="690" w:name="_Toc292529272"/>
      <w:bookmarkStart w:id="691" w:name="_Toc292976662"/>
      <w:r>
        <w:rPr>
          <w:rFonts w:hint="cs"/>
          <w:rtl/>
        </w:rPr>
        <w:t>حافظ ابن حجر عسقلانی</w:t>
      </w:r>
      <w:bookmarkEnd w:id="689"/>
      <w:bookmarkEnd w:id="690"/>
      <w:bookmarkEnd w:id="691"/>
    </w:p>
    <w:p w:rsidR="008842C8" w:rsidRDefault="008842C8" w:rsidP="008842C8">
      <w:pPr>
        <w:ind w:firstLine="284"/>
        <w:rPr>
          <w:rtl/>
          <w:lang w:bidi="fa-IR"/>
        </w:rPr>
      </w:pPr>
      <w:r>
        <w:rPr>
          <w:rFonts w:hint="cs"/>
          <w:rtl/>
          <w:lang w:bidi="fa-IR"/>
        </w:rPr>
        <w:t>احمد شهاب الدین ابوالفضل بن کنانی عسقلانی مصری، امیرالمؤمنین فی الحدیث، در سال 773 در مصر متولد و در سال 852 در همانجا زندگی را بدرود گفت، و در زادگاه خود نشأت و پرورش یافت و محل اقامت و منزل او نیز در همانجا بود.</w:t>
      </w:r>
    </w:p>
    <w:p w:rsidR="008842C8" w:rsidRDefault="008842C8" w:rsidP="008842C8">
      <w:pPr>
        <w:ind w:firstLine="284"/>
        <w:rPr>
          <w:rtl/>
          <w:lang w:bidi="fa-IR"/>
        </w:rPr>
      </w:pPr>
      <w:r>
        <w:rPr>
          <w:rFonts w:hint="cs"/>
          <w:rtl/>
          <w:lang w:bidi="fa-IR"/>
        </w:rPr>
        <w:t>در طلب علم و حدیث به شهرهای بیت المقدس، دمشق، یمن، مصر و مکه مسافرت کرد و از سراج بلقینی، حافظ ابن ملقن، حافظ عراقی ونور هیثمی سماع علم و حدیث کرد..</w:t>
      </w:r>
    </w:p>
    <w:p w:rsidR="008842C8" w:rsidRDefault="008842C8" w:rsidP="008842C8">
      <w:pPr>
        <w:ind w:firstLine="284"/>
        <w:rPr>
          <w:rtl/>
          <w:lang w:bidi="fa-IR"/>
        </w:rPr>
      </w:pPr>
      <w:r>
        <w:rPr>
          <w:rFonts w:hint="cs"/>
          <w:rtl/>
          <w:lang w:bidi="fa-IR"/>
        </w:rPr>
        <w:t>شاگردانش سخا</w:t>
      </w:r>
      <w:r w:rsidRPr="00762501">
        <w:rPr>
          <w:rFonts w:hint="cs"/>
          <w:rtl/>
          <w:lang w:bidi="fa-IR"/>
        </w:rPr>
        <w:t xml:space="preserve">وی و علماء مصر و غیر از او روایت </w:t>
      </w:r>
      <w:r w:rsidR="006B1E77">
        <w:rPr>
          <w:rFonts w:hint="cs"/>
          <w:rtl/>
          <w:lang w:bidi="fa-IR"/>
        </w:rPr>
        <w:t>کرده‌اند</w:t>
      </w:r>
      <w:r w:rsidRPr="00762501">
        <w:rPr>
          <w:rFonts w:hint="cs"/>
          <w:rtl/>
          <w:lang w:bidi="fa-IR"/>
        </w:rPr>
        <w:t xml:space="preserve"> و در خانقاه خود</w:t>
      </w:r>
      <w:r>
        <w:rPr>
          <w:rFonts w:hint="cs"/>
          <w:rtl/>
          <w:lang w:bidi="fa-IR"/>
        </w:rPr>
        <w:t xml:space="preserve"> در بیب</w:t>
      </w:r>
      <w:r w:rsidRPr="00762501">
        <w:rPr>
          <w:rFonts w:hint="cs"/>
          <w:rtl/>
          <w:lang w:bidi="fa-IR"/>
        </w:rPr>
        <w:t xml:space="preserve">رس مدت بیست سال املاء علم و حدیث می‌کرد </w:t>
      </w:r>
      <w:r>
        <w:rPr>
          <w:rFonts w:hint="cs"/>
          <w:rtl/>
          <w:lang w:bidi="fa-IR"/>
        </w:rPr>
        <w:t>و قاضی</w:t>
      </w:r>
      <w:r w:rsidRPr="00762501">
        <w:rPr>
          <w:rFonts w:hint="cs"/>
          <w:rtl/>
          <w:lang w:bidi="fa-IR"/>
        </w:rPr>
        <w:t xml:space="preserve"> قضات شافعی در مصر بود،</w:t>
      </w:r>
      <w:r>
        <w:rPr>
          <w:rFonts w:hint="cs"/>
          <w:rtl/>
          <w:lang w:bidi="fa-IR"/>
        </w:rPr>
        <w:t xml:space="preserve"> سپس به تصنیف و تألیف پرداخت و اولین تألیفات او </w:t>
      </w:r>
      <w:r w:rsidRPr="00D401AD">
        <w:rPr>
          <w:rFonts w:ascii="Lotus Linotype" w:hAnsi="Lotus Linotype" w:cs="Lotus Linotype"/>
          <w:b/>
          <w:bCs/>
          <w:rtl/>
          <w:lang w:bidi="fa-IR"/>
        </w:rPr>
        <w:t>«تعلیق التعلیق»</w:t>
      </w:r>
      <w:r>
        <w:rPr>
          <w:rFonts w:hint="cs"/>
          <w:b/>
          <w:bCs/>
          <w:rtl/>
          <w:lang w:bidi="fa-IR"/>
        </w:rPr>
        <w:t xml:space="preserve"> </w:t>
      </w:r>
      <w:r>
        <w:rPr>
          <w:rFonts w:hint="cs"/>
          <w:rtl/>
          <w:lang w:bidi="fa-IR"/>
        </w:rPr>
        <w:t xml:space="preserve">است که تعلیقات بخاری را در آن وصل کرده است و باز </w:t>
      </w:r>
      <w:r w:rsidRPr="00D401AD">
        <w:rPr>
          <w:rFonts w:ascii="Lotus Linotype" w:hAnsi="Lotus Linotype" w:cs="Lotus Linotype"/>
          <w:b/>
          <w:bCs/>
          <w:rtl/>
          <w:lang w:bidi="fa-IR"/>
        </w:rPr>
        <w:t xml:space="preserve">«بلوغ المرام </w:t>
      </w:r>
      <w:r>
        <w:rPr>
          <w:rFonts w:ascii="Lotus Linotype" w:hAnsi="Lotus Linotype" w:cs="Lotus Linotype"/>
          <w:b/>
          <w:bCs/>
          <w:rtl/>
          <w:lang w:bidi="fa-IR"/>
        </w:rPr>
        <w:t>ب</w:t>
      </w:r>
      <w:r>
        <w:rPr>
          <w:rFonts w:ascii="Lotus Linotype" w:hAnsi="Lotus Linotype" w:cs="Lotus Linotype" w:hint="cs"/>
          <w:b/>
          <w:bCs/>
          <w:rtl/>
          <w:lang w:bidi="fa-IR"/>
        </w:rPr>
        <w:t>أ</w:t>
      </w:r>
      <w:r w:rsidRPr="00D401AD">
        <w:rPr>
          <w:rFonts w:ascii="Lotus Linotype" w:hAnsi="Lotus Linotype" w:cs="Lotus Linotype"/>
          <w:b/>
          <w:bCs/>
          <w:rtl/>
          <w:lang w:bidi="fa-IR"/>
        </w:rPr>
        <w:t>دلة الأحکام»</w:t>
      </w:r>
      <w:r>
        <w:rPr>
          <w:rFonts w:hint="cs"/>
          <w:b/>
          <w:bCs/>
          <w:rtl/>
          <w:lang w:bidi="fa-IR"/>
        </w:rPr>
        <w:t xml:space="preserve"> </w:t>
      </w:r>
      <w:r>
        <w:rPr>
          <w:rFonts w:hint="cs"/>
          <w:rtl/>
          <w:lang w:bidi="fa-IR"/>
        </w:rPr>
        <w:t xml:space="preserve">از مؤلفات او است و کتاب </w:t>
      </w:r>
      <w:r w:rsidRPr="00D401AD">
        <w:rPr>
          <w:rFonts w:ascii="Lotus Linotype" w:hAnsi="Lotus Linotype" w:cs="Lotus Linotype"/>
          <w:b/>
          <w:bCs/>
          <w:rtl/>
          <w:lang w:bidi="fa-IR"/>
        </w:rPr>
        <w:t>«فتح الباری بشرح البخاری»</w:t>
      </w:r>
      <w:r>
        <w:rPr>
          <w:rFonts w:hint="cs"/>
          <w:b/>
          <w:bCs/>
          <w:rtl/>
          <w:lang w:bidi="fa-IR"/>
        </w:rPr>
        <w:t xml:space="preserve"> </w:t>
      </w:r>
      <w:r>
        <w:rPr>
          <w:rFonts w:hint="cs"/>
          <w:rtl/>
          <w:lang w:bidi="fa-IR"/>
        </w:rPr>
        <w:t>او از بهترین شروح بخاری می‌باشد.</w:t>
      </w:r>
    </w:p>
    <w:p w:rsidR="008842C8" w:rsidRDefault="008842C8" w:rsidP="00B227BD">
      <w:pPr>
        <w:pStyle w:val="a0"/>
        <w:rPr>
          <w:rtl/>
        </w:rPr>
      </w:pPr>
      <w:bookmarkStart w:id="692" w:name="_Toc292528990"/>
      <w:bookmarkStart w:id="693" w:name="_Toc292529273"/>
      <w:bookmarkStart w:id="694" w:name="_Toc292976663"/>
      <w:r>
        <w:rPr>
          <w:rFonts w:hint="cs"/>
          <w:rtl/>
        </w:rPr>
        <w:t>النور الهیثمی</w:t>
      </w:r>
      <w:bookmarkEnd w:id="692"/>
      <w:bookmarkEnd w:id="693"/>
      <w:bookmarkEnd w:id="694"/>
    </w:p>
    <w:p w:rsidR="008842C8" w:rsidRDefault="008842C8" w:rsidP="008842C8">
      <w:pPr>
        <w:ind w:firstLine="284"/>
        <w:rPr>
          <w:rtl/>
          <w:lang w:bidi="fa-IR"/>
        </w:rPr>
      </w:pPr>
      <w:r>
        <w:rPr>
          <w:rFonts w:hint="cs"/>
          <w:rtl/>
          <w:lang w:bidi="fa-IR"/>
        </w:rPr>
        <w:t xml:space="preserve">علی نورالدین بن ابی بکر بن سلیمان هیثمی شافعی در سال 735 به دنیا آمد و در سال 807 هجری از دنیا رفت، در رحلات و مسافرت‌ها به حج و غیره ملازم شیخ خود شیخ زین الدین عراقی بود و با دختر شیخ خود ازدواج کرد و با او استخراج حدیث می‌نمود، و اکثر تصانیف شیخ زین عراقی را در خدمت او بر او خواند و حافظ ابن حجر عسقلانی بر نور هیثمی قرائت نمود و در پیش او درس خواند، وی در علم حدیث تصنیفات بسیاری دارد و مهمترین </w:t>
      </w:r>
      <w:r w:rsidR="000B2A16">
        <w:rPr>
          <w:rFonts w:hint="cs"/>
          <w:rtl/>
          <w:lang w:bidi="fa-IR"/>
        </w:rPr>
        <w:t xml:space="preserve">آن‌ها </w:t>
      </w:r>
      <w:r w:rsidRPr="00D401AD">
        <w:rPr>
          <w:rFonts w:ascii="Lotus Linotype" w:hAnsi="Lotus Linotype" w:cs="Lotus Linotype"/>
          <w:b/>
          <w:bCs/>
          <w:rtl/>
          <w:lang w:bidi="fa-IR"/>
        </w:rPr>
        <w:t>«مجمع الزواید و منبع الفوائد»</w:t>
      </w:r>
      <w:r>
        <w:rPr>
          <w:rFonts w:hint="cs"/>
          <w:b/>
          <w:bCs/>
          <w:rtl/>
          <w:lang w:bidi="fa-IR"/>
        </w:rPr>
        <w:t xml:space="preserve"> </w:t>
      </w:r>
      <w:r>
        <w:rPr>
          <w:rFonts w:hint="cs"/>
          <w:rtl/>
          <w:lang w:bidi="fa-IR"/>
        </w:rPr>
        <w:t>است که زواید معاجم ثلاثة طبرانی و مسند امام احمد و مسند البزار و مسند ابی یعلی را با حذف اسانید در آن جمع کرده است.</w:t>
      </w:r>
    </w:p>
    <w:p w:rsidR="008842C8" w:rsidRDefault="008842C8" w:rsidP="00B227BD">
      <w:pPr>
        <w:pStyle w:val="a0"/>
        <w:rPr>
          <w:rtl/>
        </w:rPr>
      </w:pPr>
      <w:bookmarkStart w:id="695" w:name="_Toc292528991"/>
      <w:bookmarkStart w:id="696" w:name="_Toc292529274"/>
      <w:bookmarkStart w:id="697" w:name="_Toc292976664"/>
      <w:r>
        <w:rPr>
          <w:rFonts w:hint="cs"/>
          <w:rtl/>
        </w:rPr>
        <w:t>حافظ سراج بلقینی</w:t>
      </w:r>
      <w:bookmarkEnd w:id="695"/>
      <w:bookmarkEnd w:id="696"/>
      <w:bookmarkEnd w:id="697"/>
    </w:p>
    <w:p w:rsidR="008842C8" w:rsidRDefault="008842C8" w:rsidP="008842C8">
      <w:pPr>
        <w:ind w:firstLine="284"/>
        <w:rPr>
          <w:rtl/>
          <w:lang w:bidi="fa-IR"/>
        </w:rPr>
      </w:pPr>
      <w:r>
        <w:rPr>
          <w:rFonts w:hint="cs"/>
          <w:rtl/>
          <w:lang w:bidi="fa-IR"/>
        </w:rPr>
        <w:t>سراج الدین ابوحفص عبدالرحمن عمر بن رسلان بن نصیر بن صالح بن عبدالخالق بن عبدالحق الکنانی القاهری الشافعی العسقلانی الاصل بلقینی. محدث فقیه اصولی، مجتهد بیانی و نحوی، مفسر و متکلم و ناظم بود و در شعبان سال 722 در بلقینه از بلاد غربیة مصر به دنیا آمد و در قاهره نشأت یافت و در سال 740 به حج رفت و رهسپار دمشق گردید و متولی قضا شد و بعد از مرگ اسنوی در مالکیة قاهره به تدریس پرداخت و در ذیقعدة سال 805 هجری در قاهره زندگی را بدرود گفت.</w:t>
      </w:r>
    </w:p>
    <w:p w:rsidR="008842C8" w:rsidRDefault="008842C8" w:rsidP="003E7E9F">
      <w:pPr>
        <w:ind w:firstLine="284"/>
        <w:jc w:val="both"/>
        <w:rPr>
          <w:rtl/>
          <w:lang w:bidi="fa-IR"/>
        </w:rPr>
      </w:pPr>
      <w:r>
        <w:rPr>
          <w:rFonts w:hint="cs"/>
          <w:rtl/>
          <w:lang w:bidi="fa-IR"/>
        </w:rPr>
        <w:t xml:space="preserve">از تصانیف او: </w:t>
      </w:r>
      <w:r>
        <w:rPr>
          <w:rFonts w:ascii="Lotus Linotype" w:hAnsi="Lotus Linotype" w:cs="Lotus Linotype" w:hint="cs"/>
          <w:b/>
          <w:bCs/>
          <w:rtl/>
          <w:lang w:bidi="fa-IR"/>
        </w:rPr>
        <w:t>ترجمان شعب الإیمان، حاشیه بر کشاف زمخشری، حواشی بر مهمات روضه در فروع فقه شافعی، العرف الشذی علی جامع الترمذی فی الحدیث، زهر الربا فی فنون المعان والبیان والبدیع و کتاب التدریب فی الفقه علی مذهب الإمام الشافعی</w:t>
      </w:r>
      <w:r>
        <w:rPr>
          <w:rFonts w:hint="cs"/>
          <w:rtl/>
          <w:lang w:bidi="fa-IR"/>
        </w:rPr>
        <w:t xml:space="preserve"> و غیره می‌باشند.</w:t>
      </w:r>
    </w:p>
    <w:p w:rsidR="008842C8" w:rsidRDefault="008842C8" w:rsidP="00B227BD">
      <w:pPr>
        <w:pStyle w:val="a0"/>
        <w:rPr>
          <w:rtl/>
        </w:rPr>
      </w:pPr>
      <w:bookmarkStart w:id="698" w:name="_Toc292528992"/>
      <w:bookmarkStart w:id="699" w:name="_Toc292529275"/>
      <w:bookmarkStart w:id="700" w:name="_Toc292976665"/>
      <w:r>
        <w:rPr>
          <w:rFonts w:hint="cs"/>
          <w:rtl/>
        </w:rPr>
        <w:t>الحافظ السخاوی</w:t>
      </w:r>
      <w:bookmarkEnd w:id="698"/>
      <w:bookmarkEnd w:id="699"/>
      <w:bookmarkEnd w:id="700"/>
    </w:p>
    <w:p w:rsidR="008842C8" w:rsidRPr="00762501" w:rsidRDefault="008842C8" w:rsidP="008842C8">
      <w:pPr>
        <w:ind w:firstLine="284"/>
        <w:rPr>
          <w:rtl/>
          <w:lang w:bidi="fa-IR"/>
        </w:rPr>
      </w:pPr>
      <w:r>
        <w:rPr>
          <w:rFonts w:hint="cs"/>
          <w:rtl/>
          <w:lang w:bidi="fa-IR"/>
        </w:rPr>
        <w:t>محمد ابوالخیر ابوعبدالله بن عبدالرحمن ملقب به شمس الدین سخاوی الاصل القاهری المولد و النشأ</w:t>
      </w:r>
      <w:r w:rsidRPr="00F70F99">
        <w:rPr>
          <w:rFonts w:cs="B Badr" w:hint="cs"/>
          <w:rtl/>
          <w:lang w:bidi="fa-IR"/>
        </w:rPr>
        <w:t>ة</w:t>
      </w:r>
      <w:r>
        <w:rPr>
          <w:rFonts w:hint="cs"/>
          <w:rtl/>
          <w:lang w:bidi="fa-IR"/>
        </w:rPr>
        <w:t>، الشافعی المذهب الحافظ النساب، المؤرخ در سال 831 در قاره متولد شد، ملازم شیخ خود احمد بن حجر عسقلانی بود و علوم او را به ارث برد و اکثر تصانیف او را از او سماع و اخذ کرد و در حدود بیشتر از چهار صد نفر اخذ حدیث کرده است، و در طلب علم به شهرهای حجاز و حلب حما</w:t>
      </w:r>
      <w:r w:rsidRPr="00F70F99">
        <w:rPr>
          <w:rFonts w:cs="B Badr" w:hint="cs"/>
          <w:rtl/>
          <w:lang w:bidi="fa-IR"/>
        </w:rPr>
        <w:t>ة</w:t>
      </w:r>
      <w:r>
        <w:rPr>
          <w:rFonts w:hint="cs"/>
          <w:rtl/>
          <w:lang w:bidi="fa-IR"/>
        </w:rPr>
        <w:t xml:space="preserve"> و بعلبک و دمشق مسافرت کرد، در علم حدیث و تاریخ به درجة ریاست و کمال رسید و مرجع علماء و اهل ت</w:t>
      </w:r>
      <w:r w:rsidRPr="00762501">
        <w:rPr>
          <w:rFonts w:hint="cs"/>
          <w:rtl/>
          <w:lang w:bidi="fa-IR"/>
        </w:rPr>
        <w:t>خصیص بود، علماء جرح و تعدیل و نقد الرجال در امامت او نزاع ن</w:t>
      </w:r>
      <w:r w:rsidR="006B1E77">
        <w:rPr>
          <w:rFonts w:hint="cs"/>
          <w:rtl/>
          <w:lang w:bidi="fa-IR"/>
        </w:rPr>
        <w:t>کرده‌اند</w:t>
      </w:r>
      <w:r w:rsidRPr="00762501">
        <w:rPr>
          <w:rFonts w:hint="cs"/>
          <w:rtl/>
          <w:lang w:bidi="fa-IR"/>
        </w:rPr>
        <w:t>، از العلم البلقینی والشرف المناوی و ابی بکر قلقشندی روایت کرده است.</w:t>
      </w:r>
    </w:p>
    <w:p w:rsidR="008842C8" w:rsidRDefault="008842C8" w:rsidP="008842C8">
      <w:pPr>
        <w:ind w:firstLine="284"/>
        <w:rPr>
          <w:rtl/>
          <w:lang w:bidi="fa-IR"/>
        </w:rPr>
      </w:pPr>
      <w:r>
        <w:rPr>
          <w:rFonts w:hint="cs"/>
          <w:rtl/>
          <w:lang w:bidi="fa-IR"/>
        </w:rPr>
        <w:t xml:space="preserve">شیوخ و شاگردان او مانند: فخر دیمی و شرف عبدالحق سنباطی و بهاء علقمی از او روایت </w:t>
      </w:r>
      <w:r w:rsidR="006B1E77">
        <w:rPr>
          <w:rFonts w:hint="cs"/>
          <w:rtl/>
          <w:lang w:bidi="fa-IR"/>
        </w:rPr>
        <w:t>کرده‌اند</w:t>
      </w:r>
      <w:r>
        <w:rPr>
          <w:rFonts w:hint="cs"/>
          <w:rtl/>
          <w:lang w:bidi="fa-IR"/>
        </w:rPr>
        <w:t xml:space="preserve"> و قبل از این که سن او به بیست سال برسد شروع به تألیف و تدیون نمود، مهمترین و زیباترین مؤلفات او در علم حدیث: </w:t>
      </w:r>
      <w:r>
        <w:rPr>
          <w:rFonts w:cs="Traditional Arabic" w:hint="cs"/>
          <w:rtl/>
          <w:lang w:bidi="fa-IR"/>
        </w:rPr>
        <w:t>«</w:t>
      </w:r>
      <w:r>
        <w:rPr>
          <w:rFonts w:ascii="Lotus Linotype" w:hAnsi="Lotus Linotype" w:cs="Lotus Linotype"/>
          <w:b/>
          <w:bCs/>
          <w:rtl/>
        </w:rPr>
        <w:t>المقاصد الحسن</w:t>
      </w:r>
      <w:r>
        <w:rPr>
          <w:rFonts w:ascii="Lotus Linotype" w:hAnsi="Lotus Linotype" w:cs="Lotus Linotype" w:hint="cs"/>
          <w:b/>
          <w:bCs/>
          <w:rtl/>
        </w:rPr>
        <w:t>ة</w:t>
      </w:r>
      <w:r w:rsidRPr="00E57B4B">
        <w:rPr>
          <w:rFonts w:ascii="Lotus Linotype" w:hAnsi="Lotus Linotype" w:cs="Lotus Linotype"/>
          <w:b/>
          <w:bCs/>
          <w:rtl/>
        </w:rPr>
        <w:t xml:space="preserve"> في بيان كثير من الأحاديث المشتهرة</w:t>
      </w:r>
      <w:r>
        <w:rPr>
          <w:rFonts w:ascii="Lotus Linotype" w:hAnsi="Lotus Linotype" w:cs="Lotus Linotype"/>
          <w:b/>
          <w:bCs/>
          <w:rtl/>
        </w:rPr>
        <w:t xml:space="preserve"> على </w:t>
      </w:r>
      <w:r>
        <w:rPr>
          <w:rFonts w:ascii="Lotus Linotype" w:hAnsi="Lotus Linotype" w:cs="Lotus Linotype" w:hint="cs"/>
          <w:b/>
          <w:bCs/>
          <w:rtl/>
        </w:rPr>
        <w:t>الأل</w:t>
      </w:r>
      <w:r w:rsidRPr="00E57B4B">
        <w:rPr>
          <w:rFonts w:ascii="Lotus Linotype" w:hAnsi="Lotus Linotype" w:cs="Lotus Linotype"/>
          <w:b/>
          <w:bCs/>
          <w:rtl/>
        </w:rPr>
        <w:t>سنة</w:t>
      </w:r>
      <w:r>
        <w:rPr>
          <w:rFonts w:cs="Traditional Arabic" w:hint="cs"/>
          <w:rtl/>
          <w:lang w:bidi="fa-IR"/>
        </w:rPr>
        <w:t>»</w:t>
      </w:r>
      <w:r>
        <w:rPr>
          <w:rFonts w:hint="cs"/>
          <w:rtl/>
          <w:lang w:bidi="fa-IR"/>
        </w:rPr>
        <w:t xml:space="preserve"> است که در مصر چاپ شده. وی رحمه الله در سال 902 فوت کرد و در بقیع در جوار مرقد امام مالک دفن گردید.</w:t>
      </w:r>
    </w:p>
    <w:p w:rsidR="008842C8" w:rsidRDefault="008842C8" w:rsidP="00954A23">
      <w:pPr>
        <w:pStyle w:val="a0"/>
        <w:rPr>
          <w:rtl/>
        </w:rPr>
      </w:pPr>
      <w:bookmarkStart w:id="701" w:name="_Toc292528993"/>
      <w:bookmarkStart w:id="702" w:name="_Toc292529276"/>
      <w:bookmarkStart w:id="703" w:name="_Toc292976666"/>
      <w:r>
        <w:rPr>
          <w:rFonts w:hint="cs"/>
          <w:rtl/>
        </w:rPr>
        <w:t>حافظ شیخ جلال الدین السیوطی</w:t>
      </w:r>
      <w:bookmarkEnd w:id="701"/>
      <w:bookmarkEnd w:id="702"/>
      <w:bookmarkEnd w:id="703"/>
    </w:p>
    <w:p w:rsidR="008842C8" w:rsidRDefault="008842C8" w:rsidP="008842C8">
      <w:pPr>
        <w:ind w:firstLine="284"/>
        <w:rPr>
          <w:rtl/>
          <w:lang w:bidi="fa-IR"/>
        </w:rPr>
      </w:pPr>
      <w:r>
        <w:rPr>
          <w:rFonts w:hint="cs"/>
          <w:rtl/>
          <w:lang w:bidi="fa-IR"/>
        </w:rPr>
        <w:t>عبدالرحمان ابوالفضل جل</w:t>
      </w:r>
      <w:r w:rsidRPr="00762501">
        <w:rPr>
          <w:rFonts w:hint="cs"/>
          <w:rtl/>
          <w:lang w:bidi="fa-IR"/>
        </w:rPr>
        <w:t xml:space="preserve">ال الدین بن ابی بکر خضیری سیوطی شافعی در سنة 849 در قاره به دنیا آمد، در </w:t>
      </w:r>
      <w:r>
        <w:rPr>
          <w:rFonts w:hint="cs"/>
          <w:rtl/>
          <w:lang w:bidi="fa-IR"/>
        </w:rPr>
        <w:t>کودکی پدر را از دست داد، و قرآن را حفظ کرد، در حالی که هشت سال داشت. از جلال الدین محلی و زین عقبی و تقی شمنی و کافیجی و غیره اخذ علم و حدیث کرده است.</w:t>
      </w:r>
    </w:p>
    <w:p w:rsidR="008842C8" w:rsidRDefault="008842C8" w:rsidP="008842C8">
      <w:pPr>
        <w:ind w:firstLine="284"/>
        <w:rPr>
          <w:rtl/>
          <w:lang w:bidi="fa-IR"/>
        </w:rPr>
      </w:pPr>
      <w:r>
        <w:rPr>
          <w:rFonts w:hint="cs"/>
          <w:rtl/>
          <w:lang w:bidi="fa-IR"/>
        </w:rPr>
        <w:t xml:space="preserve">علقمی و داوودی و غیره از او اخذ </w:t>
      </w:r>
      <w:r w:rsidR="006B1E77">
        <w:rPr>
          <w:rFonts w:hint="cs"/>
          <w:rtl/>
          <w:lang w:bidi="fa-IR"/>
        </w:rPr>
        <w:t>کرده‌اند</w:t>
      </w:r>
      <w:r>
        <w:rPr>
          <w:rFonts w:hint="cs"/>
          <w:rtl/>
          <w:lang w:bidi="fa-IR"/>
        </w:rPr>
        <w:t>. شیخ سیوطی از رجال علوم و فنون بود و در هر فنی تألیف دارد و به کثرت تألیفات مشهور است، مؤلفاتش در حال حیات او در آفاق و اقطار جهان شهرت پیدا کرد، اهل تحقیق و اتقان و زهد و عرفان و اعلم زمان خود در علم حدیث و فنون آن از لحاظ رجال و اسناد و استنباط بود، و در افتاء و تدریس مرجع خاص و عام و سمت تدریس و افتاء را داشت. تألیفات او در فقه و حدیث و لغت و نحو تاریخ و اجزاء حدیث به حد وفور رسید.</w:t>
      </w:r>
    </w:p>
    <w:p w:rsidR="008842C8" w:rsidRDefault="008842C8" w:rsidP="00D75634">
      <w:pPr>
        <w:ind w:firstLine="284"/>
        <w:rPr>
          <w:rtl/>
          <w:lang w:bidi="fa-IR"/>
        </w:rPr>
      </w:pPr>
      <w:r>
        <w:rPr>
          <w:rFonts w:hint="cs"/>
          <w:rtl/>
          <w:lang w:bidi="fa-IR"/>
        </w:rPr>
        <w:t>هنگامی که سن او به چهل رسید تجرد و انقطاع را به جهت عبادت اختیار کرد و از تدریس و افتاء دست کشید و در روضه اقامت را اختیار کرد تا این که در سال 911 زندگی را بدرود گفت. تألیفات او را تا پانصد نوشته</w:t>
      </w:r>
      <w:r w:rsidR="00D75634">
        <w:rPr>
          <w:rFonts w:hint="cs"/>
          <w:rtl/>
          <w:lang w:bidi="fa-IR"/>
        </w:rPr>
        <w:t>‌</w:t>
      </w:r>
      <w:r>
        <w:rPr>
          <w:rFonts w:hint="cs"/>
          <w:rtl/>
          <w:lang w:bidi="fa-IR"/>
        </w:rPr>
        <w:t>اند، و به شهرهای شام و حجاز و یمن و هند و مغرب مسافرت کرد، در علوم تاریخ و تفسیر و حدیث و فقه و نحو و معان و بیان و بدیع و لغت نابغه بود.</w:t>
      </w:r>
    </w:p>
    <w:p w:rsidR="008842C8" w:rsidRDefault="008842C8" w:rsidP="008842C8">
      <w:pPr>
        <w:ind w:firstLine="284"/>
        <w:rPr>
          <w:rtl/>
          <w:lang w:bidi="fa-IR"/>
        </w:rPr>
      </w:pPr>
      <w:r>
        <w:rPr>
          <w:rFonts w:hint="cs"/>
          <w:rtl/>
          <w:lang w:bidi="fa-IR"/>
        </w:rPr>
        <w:t xml:space="preserve">از جلمه مؤلفات او: </w:t>
      </w:r>
      <w:r w:rsidRPr="004A4F85">
        <w:rPr>
          <w:rFonts w:ascii="Lotus Linotype" w:hAnsi="Lotus Linotype" w:cs="Lotus Linotype"/>
          <w:rtl/>
          <w:lang w:bidi="fa-IR"/>
        </w:rPr>
        <w:t xml:space="preserve">«طبقات </w:t>
      </w:r>
      <w:r>
        <w:rPr>
          <w:rFonts w:ascii="Lotus Linotype" w:hAnsi="Lotus Linotype" w:cs="Lotus Linotype"/>
          <w:rtl/>
          <w:lang w:bidi="fa-IR"/>
        </w:rPr>
        <w:t>الحفاظ»، «طبقات المفسرین</w:t>
      </w:r>
      <w:r w:rsidRPr="004A4F85">
        <w:rPr>
          <w:rFonts w:ascii="Lotus Linotype" w:hAnsi="Lotus Linotype" w:cs="Lotus Linotype"/>
          <w:rtl/>
          <w:lang w:bidi="fa-IR"/>
        </w:rPr>
        <w:t>»</w:t>
      </w:r>
      <w:r>
        <w:rPr>
          <w:rFonts w:hint="cs"/>
          <w:rtl/>
          <w:lang w:bidi="fa-IR"/>
        </w:rPr>
        <w:t xml:space="preserve"> است، </w:t>
      </w:r>
      <w:r w:rsidRPr="004A4F85">
        <w:rPr>
          <w:rFonts w:ascii="Lotus Linotype" w:hAnsi="Lotus Linotype" w:cs="Lotus Linotype"/>
          <w:rtl/>
          <w:lang w:bidi="fa-IR"/>
        </w:rPr>
        <w:t>«جمع</w:t>
      </w:r>
      <w:r>
        <w:rPr>
          <w:rFonts w:hint="cs"/>
          <w:rtl/>
          <w:lang w:bidi="fa-IR"/>
        </w:rPr>
        <w:t xml:space="preserve"> </w:t>
      </w:r>
      <w:r w:rsidRPr="004A4F85">
        <w:rPr>
          <w:rFonts w:ascii="Lotus Linotype" w:hAnsi="Lotus Linotype" w:cs="Lotus Linotype"/>
          <w:rtl/>
          <w:lang w:bidi="fa-IR"/>
        </w:rPr>
        <w:t>الجوامع حدیثیه»</w:t>
      </w:r>
      <w:r>
        <w:rPr>
          <w:rFonts w:hint="cs"/>
          <w:rtl/>
          <w:lang w:bidi="fa-IR"/>
        </w:rPr>
        <w:t xml:space="preserve"> نیز از تألیفات او می‌باشد که خواسته است جامع تمام احادیث باشد، لکن آن را به اتمام نرسانید، </w:t>
      </w:r>
      <w:r w:rsidRPr="004A4F85">
        <w:rPr>
          <w:rFonts w:ascii="Lotus Linotype" w:hAnsi="Lotus Linotype" w:cs="Lotus Linotype"/>
          <w:rtl/>
          <w:lang w:bidi="fa-IR"/>
        </w:rPr>
        <w:t>«</w:t>
      </w:r>
      <w:r>
        <w:rPr>
          <w:rFonts w:ascii="Lotus Linotype" w:hAnsi="Lotus Linotype" w:cs="Lotus Linotype" w:hint="cs"/>
          <w:rtl/>
          <w:lang w:bidi="fa-IR"/>
        </w:rPr>
        <w:t>ال</w:t>
      </w:r>
      <w:r w:rsidRPr="004A4F85">
        <w:rPr>
          <w:rFonts w:ascii="Lotus Linotype" w:hAnsi="Lotus Linotype" w:cs="Lotus Linotype"/>
          <w:rtl/>
          <w:lang w:bidi="fa-IR"/>
        </w:rPr>
        <w:t>جامع الصغیر»</w:t>
      </w:r>
      <w:r>
        <w:rPr>
          <w:rFonts w:hint="cs"/>
          <w:rtl/>
          <w:lang w:bidi="fa-IR"/>
        </w:rPr>
        <w:t xml:space="preserve"> نیز از مؤلفات اوست که علامة مناوی شرحی برآن نوشته است، و علقمه شاگرد شیخ سیوطی نیز شرحی بر آن دارد، حاوی للفتاوی نیز از تألیفات او می‌باشد، الفیه فریده با شرح سیوطی نیز شرحی بر بهترین کتاب است که نگارن</w:t>
      </w:r>
      <w:r w:rsidRPr="00762501">
        <w:rPr>
          <w:rFonts w:hint="cs"/>
          <w:rtl/>
          <w:lang w:bidi="fa-IR"/>
        </w:rPr>
        <w:t>ده آن را در مدرسة دولت آباد ولد بیگی روانسر به درس خوانده و حفظ کرده</w:t>
      </w:r>
      <w:r w:rsidRPr="00762501">
        <w:rPr>
          <w:rFonts w:hint="eastAsia"/>
          <w:rtl/>
          <w:lang w:bidi="fa-IR"/>
        </w:rPr>
        <w:t>‌</w:t>
      </w:r>
      <w:r w:rsidRPr="00762501">
        <w:rPr>
          <w:rFonts w:hint="cs"/>
          <w:rtl/>
          <w:lang w:bidi="fa-IR"/>
        </w:rPr>
        <w:t>ا</w:t>
      </w:r>
      <w:r>
        <w:rPr>
          <w:rFonts w:hint="cs"/>
          <w:rtl/>
          <w:lang w:bidi="fa-IR"/>
        </w:rPr>
        <w:t>م، شیخ در مقدمة این کتاب گوید:</w:t>
      </w:r>
    </w:p>
    <w:p w:rsidR="008842C8" w:rsidRPr="000366FA" w:rsidRDefault="008842C8" w:rsidP="008842C8">
      <w:pPr>
        <w:ind w:left="2236" w:right="2100"/>
        <w:rPr>
          <w:rFonts w:ascii="Lotus Linotype" w:hAnsi="Lotus Linotype" w:cs="Lotus Linotype"/>
          <w:b/>
          <w:bCs/>
          <w:sz w:val="16"/>
          <w:szCs w:val="16"/>
          <w:rtl/>
        </w:rPr>
      </w:pPr>
      <w:r w:rsidRPr="00B30A79">
        <w:rPr>
          <w:rFonts w:ascii="Lotus Linotype" w:hAnsi="Lotus Linotype" w:cs="Lotus Linotype"/>
          <w:b/>
          <w:bCs/>
          <w:rtl/>
        </w:rPr>
        <w:t>فائقةً ألفية ابن مالك</w:t>
      </w:r>
      <w:r w:rsidRPr="00B30A79">
        <w:rPr>
          <w:rFonts w:ascii="Lotus Linotype" w:hAnsi="Lotus Linotype" w:cs="Lotus Linotype"/>
          <w:b/>
          <w:bCs/>
          <w:rtl/>
        </w:rPr>
        <w:br/>
        <w:t>لكونها واضحة المسالك</w:t>
      </w:r>
      <w:r w:rsidRPr="00B30A79">
        <w:rPr>
          <w:rFonts w:ascii="Lotus Linotype" w:hAnsi="Lotus Linotype" w:cs="Lotus Linotype"/>
          <w:b/>
          <w:bCs/>
          <w:rtl/>
        </w:rPr>
        <w:br/>
      </w:r>
    </w:p>
    <w:p w:rsidR="008842C8" w:rsidRPr="00762501" w:rsidRDefault="008842C8" w:rsidP="00954A23">
      <w:pPr>
        <w:pStyle w:val="a0"/>
        <w:rPr>
          <w:rtl/>
        </w:rPr>
      </w:pPr>
      <w:bookmarkStart w:id="704" w:name="_Toc292528994"/>
      <w:bookmarkStart w:id="705" w:name="_Toc292529277"/>
      <w:bookmarkStart w:id="706" w:name="_Toc292976667"/>
      <w:r>
        <w:rPr>
          <w:rFonts w:hint="cs"/>
          <w:rtl/>
        </w:rPr>
        <w:t>المحدث ضیاء الدی</w:t>
      </w:r>
      <w:r w:rsidRPr="00762501">
        <w:rPr>
          <w:rFonts w:hint="cs"/>
          <w:rtl/>
        </w:rPr>
        <w:t>ن کمشخانوی</w:t>
      </w:r>
      <w:bookmarkEnd w:id="704"/>
      <w:bookmarkEnd w:id="705"/>
      <w:bookmarkEnd w:id="706"/>
    </w:p>
    <w:p w:rsidR="008842C8" w:rsidRDefault="008842C8" w:rsidP="008842C8">
      <w:pPr>
        <w:ind w:firstLine="284"/>
        <w:rPr>
          <w:rtl/>
          <w:lang w:bidi="fa-IR"/>
        </w:rPr>
      </w:pPr>
      <w:r w:rsidRPr="00762501">
        <w:rPr>
          <w:rFonts w:hint="cs"/>
          <w:rtl/>
          <w:lang w:bidi="fa-IR"/>
        </w:rPr>
        <w:t>احمد ضیاء الدین بن مصطفی کمشخانوی حنفی خالدی در سال 1227 هجری قمری در ولایت طرابزون ترکیه به دنیا آمد، به سوی آستانه مسافرت کرد و درک حضور حافظ ام</w:t>
      </w:r>
      <w:r>
        <w:rPr>
          <w:rFonts w:hint="cs"/>
          <w:rtl/>
          <w:lang w:bidi="fa-IR"/>
        </w:rPr>
        <w:t>ین بن مصطفی شهری را نمود و با او حدیث را استخراج کرد، از عبدالرحمن خرپوتی کُردی و سید احمد بن سلیمان اراودی هنگام حضور به آستانه در سال 1266 هجری اخذ علم و حدیث کرد و دارای اجازه از مصطفی مبلط</w:t>
      </w:r>
      <w:r w:rsidRPr="00CC62F6">
        <w:rPr>
          <w:rFonts w:hint="cs"/>
          <w:vertAlign w:val="superscript"/>
          <w:rtl/>
          <w:lang w:bidi="fa-IR"/>
        </w:rPr>
        <w:t>(</w:t>
      </w:r>
      <w:r w:rsidRPr="00CC62F6">
        <w:rPr>
          <w:rStyle w:val="FootnoteReference"/>
          <w:rtl/>
          <w:lang w:bidi="fa-IR"/>
        </w:rPr>
        <w:footnoteReference w:id="221"/>
      </w:r>
      <w:r w:rsidRPr="00CC62F6">
        <w:rPr>
          <w:rFonts w:hint="cs"/>
          <w:vertAlign w:val="superscript"/>
          <w:rtl/>
          <w:lang w:bidi="fa-IR"/>
        </w:rPr>
        <w:t>)</w:t>
      </w:r>
      <w:r>
        <w:rPr>
          <w:rFonts w:hint="cs"/>
          <w:rtl/>
          <w:lang w:bidi="fa-IR"/>
        </w:rPr>
        <w:t xml:space="preserve"> و اهل جهد و تحقیق بود و به حج رفت و سه سال در مصر اقامت را اختیار کرد و در خل</w:t>
      </w:r>
      <w:r w:rsidRPr="00762501">
        <w:rPr>
          <w:rFonts w:hint="cs"/>
          <w:rtl/>
          <w:lang w:bidi="fa-IR"/>
        </w:rPr>
        <w:t xml:space="preserve">ال این سه سال کتاب </w:t>
      </w:r>
      <w:r w:rsidRPr="00762501">
        <w:rPr>
          <w:rFonts w:ascii="Lotus Linotype" w:hAnsi="Lotus Linotype" w:cs="Lotus Linotype"/>
          <w:rtl/>
          <w:lang w:bidi="fa-IR"/>
        </w:rPr>
        <w:t xml:space="preserve">«راموز </w:t>
      </w:r>
      <w:r>
        <w:rPr>
          <w:rFonts w:ascii="Lotus Linotype" w:hAnsi="Lotus Linotype" w:cs="Lotus Linotype"/>
          <w:rtl/>
          <w:lang w:bidi="fa-IR"/>
        </w:rPr>
        <w:t>ال</w:t>
      </w:r>
      <w:r>
        <w:rPr>
          <w:rFonts w:ascii="Lotus Linotype" w:hAnsi="Lotus Linotype" w:cs="Lotus Linotype" w:hint="cs"/>
          <w:rtl/>
          <w:lang w:bidi="fa-IR"/>
        </w:rPr>
        <w:t>أ</w:t>
      </w:r>
      <w:r w:rsidRPr="00762501">
        <w:rPr>
          <w:rFonts w:ascii="Lotus Linotype" w:hAnsi="Lotus Linotype" w:cs="Lotus Linotype"/>
          <w:rtl/>
          <w:lang w:bidi="fa-IR"/>
        </w:rPr>
        <w:t xml:space="preserve">حادیث» </w:t>
      </w:r>
      <w:r w:rsidRPr="00762501">
        <w:rPr>
          <w:rFonts w:hint="cs"/>
          <w:rtl/>
          <w:lang w:bidi="fa-IR"/>
        </w:rPr>
        <w:t>خود را نوشت و به پایان رسانید و آن ر</w:t>
      </w:r>
      <w:r>
        <w:rPr>
          <w:rFonts w:hint="cs"/>
          <w:rtl/>
          <w:lang w:bidi="fa-IR"/>
        </w:rPr>
        <w:t xml:space="preserve">ا در جامع </w:t>
      </w:r>
      <w:r w:rsidRPr="008F0EA2">
        <w:rPr>
          <w:rFonts w:hint="cs"/>
          <w:rtl/>
          <w:lang w:bidi="fa-IR"/>
        </w:rPr>
        <w:t>سیدنا حسین هفت</w:t>
      </w:r>
      <w:r>
        <w:rPr>
          <w:rFonts w:hint="cs"/>
          <w:rtl/>
          <w:lang w:bidi="fa-IR"/>
        </w:rPr>
        <w:t xml:space="preserve"> مرتبه ختم کرد، از جمله کسانی که از او اخذ کرده و اجازة اخذ حدیث را </w:t>
      </w:r>
      <w:r w:rsidR="00801ADD">
        <w:rPr>
          <w:rFonts w:hint="cs"/>
          <w:rtl/>
          <w:lang w:bidi="fa-IR"/>
        </w:rPr>
        <w:t>داشته‌اند</w:t>
      </w:r>
      <w:r>
        <w:rPr>
          <w:rFonts w:hint="cs"/>
          <w:rtl/>
          <w:lang w:bidi="fa-IR"/>
        </w:rPr>
        <w:t>، شیخ محمد نجیب مطیعی مفتی دیار مصریه بود.</w:t>
      </w:r>
    </w:p>
    <w:p w:rsidR="008842C8" w:rsidRDefault="008842C8" w:rsidP="008842C8">
      <w:pPr>
        <w:ind w:firstLine="284"/>
        <w:rPr>
          <w:rtl/>
          <w:lang w:bidi="fa-IR"/>
        </w:rPr>
      </w:pPr>
      <w:r>
        <w:rPr>
          <w:rFonts w:hint="cs"/>
          <w:rtl/>
          <w:lang w:bidi="fa-IR"/>
        </w:rPr>
        <w:t>سپس به سوی آستانه مراجعه کرد و مدتی دیگر به تصنیف و ارشاد و نشر حدیث سرگرم بود تا این که در سال 1311 هجری قمری زندگی را بدرود گفت و در مقبرة سلطان سلیم دفن گردید.</w:t>
      </w:r>
    </w:p>
    <w:p w:rsidR="008842C8" w:rsidRDefault="008842C8" w:rsidP="00D75634">
      <w:pPr>
        <w:ind w:firstLine="284"/>
        <w:rPr>
          <w:rtl/>
          <w:lang w:bidi="fa-IR"/>
        </w:rPr>
      </w:pPr>
      <w:r>
        <w:rPr>
          <w:rFonts w:hint="cs"/>
          <w:rtl/>
          <w:lang w:bidi="fa-IR"/>
        </w:rPr>
        <w:t xml:space="preserve">از جمله اصحاب او عبدالله داغستانی، اسماعیل قریمی، اسماعیل مرجانی، احمد فلبوی و رحمت الله هندی می‌باشند، مؤلفات او </w:t>
      </w:r>
      <w:r w:rsidRPr="006F455D">
        <w:rPr>
          <w:rFonts w:hint="cs"/>
          <w:rtl/>
          <w:lang w:bidi="fa-IR"/>
        </w:rPr>
        <w:t>را تا پنجاه مؤلفه نوشته</w:t>
      </w:r>
      <w:r w:rsidR="00D75634">
        <w:rPr>
          <w:rFonts w:hint="cs"/>
          <w:rtl/>
          <w:lang w:bidi="fa-IR"/>
        </w:rPr>
        <w:t>‌</w:t>
      </w:r>
      <w:r w:rsidRPr="006F455D">
        <w:rPr>
          <w:rFonts w:hint="cs"/>
          <w:rtl/>
          <w:lang w:bidi="fa-IR"/>
        </w:rPr>
        <w:t>اند. از جمله: راموز الاحادیث است که به طریقة الجامع الصغیر سیوطی ترتیب داده شده است، و در سال 1294 از تألیف آن فراغت حاصل</w:t>
      </w:r>
      <w:r>
        <w:rPr>
          <w:rFonts w:hint="cs"/>
          <w:rtl/>
          <w:lang w:bidi="fa-IR"/>
        </w:rPr>
        <w:t xml:space="preserve"> کرده، راموز به معنی دریا و اصل و نمونه است و کتاب راموز را هفتاد مرتبه در خانقاه خود ختم کرد.</w:t>
      </w:r>
    </w:p>
    <w:p w:rsidR="008842C8" w:rsidRDefault="008842C8" w:rsidP="008842C8">
      <w:pPr>
        <w:ind w:firstLine="284"/>
        <w:rPr>
          <w:rtl/>
          <w:lang w:bidi="fa-IR"/>
        </w:rPr>
      </w:pPr>
      <w:r>
        <w:rPr>
          <w:rFonts w:hint="cs"/>
          <w:rtl/>
          <w:lang w:bidi="fa-IR"/>
        </w:rPr>
        <w:t xml:space="preserve">وی رحمه الله اهل زهد و عرفان بود هدیه را مخصوصاً به فقراء و علماء بذل می‌کرد، ناشر علم و کثیر الصدقات بود، سه مکتب </w:t>
      </w:r>
      <w:r w:rsidRPr="00FF22C1">
        <w:rPr>
          <w:rFonts w:hint="cs"/>
          <w:rtl/>
          <w:lang w:bidi="fa-IR"/>
        </w:rPr>
        <w:t>خیر</w:t>
      </w:r>
      <w:r w:rsidRPr="006F455D">
        <w:rPr>
          <w:rFonts w:hint="cs"/>
          <w:rtl/>
          <w:lang w:bidi="fa-IR"/>
        </w:rPr>
        <w:t>یة مرصده لاطّلاع جماهیر در ریزه، واوف، ابیورد داشت و بر</w:t>
      </w:r>
      <w:r w:rsidR="009F5C94">
        <w:rPr>
          <w:rFonts w:hint="cs"/>
          <w:rtl/>
          <w:lang w:bidi="fa-IR"/>
        </w:rPr>
        <w:t xml:space="preserve"> این‌ها </w:t>
      </w:r>
      <w:r w:rsidRPr="006F455D">
        <w:rPr>
          <w:rFonts w:hint="cs"/>
          <w:rtl/>
          <w:lang w:bidi="fa-IR"/>
        </w:rPr>
        <w:t>اوقافی از خود عاید نمود و ترجمة حفاظ و محدثین را نوشت و بعضی از شاگردان او راموز الاحادیث را در خدمت او می‌خواندند و به بحث و تحقیق می‌پرداختند.</w:t>
      </w:r>
    </w:p>
    <w:p w:rsidR="008842C8" w:rsidRDefault="008842C8" w:rsidP="00F63CDB">
      <w:pPr>
        <w:pStyle w:val="a0"/>
        <w:rPr>
          <w:rtl/>
        </w:rPr>
      </w:pPr>
      <w:bookmarkStart w:id="707" w:name="_Toc292528995"/>
      <w:bookmarkStart w:id="708" w:name="_Toc292529278"/>
      <w:bookmarkStart w:id="709" w:name="_Toc292976668"/>
      <w:r>
        <w:rPr>
          <w:rFonts w:hint="cs"/>
          <w:rtl/>
        </w:rPr>
        <w:t>حافظ مبارکفوری</w:t>
      </w:r>
      <w:bookmarkEnd w:id="707"/>
      <w:bookmarkEnd w:id="708"/>
      <w:bookmarkEnd w:id="709"/>
    </w:p>
    <w:p w:rsidR="008842C8" w:rsidRPr="006F455D" w:rsidRDefault="008842C8" w:rsidP="008842C8">
      <w:pPr>
        <w:ind w:firstLine="284"/>
        <w:rPr>
          <w:rtl/>
          <w:lang w:bidi="fa-IR"/>
        </w:rPr>
      </w:pPr>
      <w:r>
        <w:rPr>
          <w:rFonts w:hint="cs"/>
          <w:rtl/>
          <w:lang w:bidi="fa-IR"/>
        </w:rPr>
        <w:t>محمد عبدالرحمن بن عبدالرحیم بن بهادر مبارکفو</w:t>
      </w:r>
      <w:r w:rsidRPr="006F455D">
        <w:rPr>
          <w:rFonts w:hint="cs"/>
          <w:rtl/>
          <w:lang w:bidi="fa-IR"/>
        </w:rPr>
        <w:t>ری در سال 1283 هجری قمری در قریة مبارکفور که دهکدة بزرگی از توابع</w:t>
      </w:r>
      <w:r>
        <w:rPr>
          <w:rFonts w:hint="cs"/>
          <w:rtl/>
          <w:lang w:bidi="fa-IR"/>
        </w:rPr>
        <w:t xml:space="preserve"> اعظم</w:t>
      </w:r>
      <w:r>
        <w:rPr>
          <w:rFonts w:hint="eastAsia"/>
          <w:rtl/>
          <w:lang w:bidi="fa-IR"/>
        </w:rPr>
        <w:t>‌</w:t>
      </w:r>
      <w:r>
        <w:rPr>
          <w:rFonts w:hint="cs"/>
          <w:rtl/>
          <w:lang w:bidi="fa-IR"/>
        </w:rPr>
        <w:t>گ</w:t>
      </w:r>
      <w:r w:rsidRPr="006F455D">
        <w:rPr>
          <w:rFonts w:hint="cs"/>
          <w:rtl/>
          <w:lang w:bidi="fa-IR"/>
        </w:rPr>
        <w:t>ره از ایالت بوبی هند می‌باشد به دنیا آمد و به زبان‌های عربی و فارسی وارد و آشنایی داشت و قرائت می‌کرد و به شهرهای نزدیک مسافرت نمود، در عهد نواب صدیق خان قنوجی بر حسام الدین مؤی و فیض الله مؤی و عبدالله غازی فوری</w:t>
      </w:r>
      <w:r>
        <w:rPr>
          <w:rFonts w:hint="cs"/>
          <w:rtl/>
          <w:lang w:bidi="fa-IR"/>
        </w:rPr>
        <w:t xml:space="preserve"> قرائت و تدریس کرد، از سید نظیر دهلوی بهاری و حسین بن محسن یمانی انصاری خزرجی سعدی اخذ علم و حدیث نمود، عده‌ای از مدارس را تأسیس کرد و شخصاً در </w:t>
      </w:r>
      <w:r w:rsidR="000B2A16">
        <w:rPr>
          <w:rFonts w:hint="cs"/>
          <w:rtl/>
          <w:lang w:bidi="fa-IR"/>
        </w:rPr>
        <w:t xml:space="preserve">آن‌ها </w:t>
      </w:r>
      <w:r>
        <w:rPr>
          <w:rFonts w:hint="cs"/>
          <w:rtl/>
          <w:lang w:bidi="fa-IR"/>
        </w:rPr>
        <w:t xml:space="preserve">به تدریس می‌پرداخت، سپس در منزل خود اعتزال را اختیار کرد و به جهت تألیف و عبادت منزوی شد و رغبت و دعوت حکومت </w:t>
      </w:r>
      <w:r w:rsidRPr="006F455D">
        <w:rPr>
          <w:rFonts w:hint="cs"/>
          <w:rtl/>
          <w:lang w:bidi="fa-IR"/>
        </w:rPr>
        <w:t>سعودیه را در تدریس علوم حدیث در حرم مکه اجابت نکرد و به تدریس در مدرسة «دارالحدیثیه» در دهلی رغبت ننمود.</w:t>
      </w:r>
    </w:p>
    <w:p w:rsidR="008842C8" w:rsidRDefault="008842C8" w:rsidP="008842C8">
      <w:pPr>
        <w:ind w:firstLine="284"/>
        <w:rPr>
          <w:rtl/>
          <w:lang w:bidi="fa-IR"/>
        </w:rPr>
      </w:pPr>
      <w:r w:rsidRPr="006F455D">
        <w:rPr>
          <w:rFonts w:hint="cs"/>
          <w:rtl/>
          <w:lang w:bidi="fa-IR"/>
        </w:rPr>
        <w:t>آوازة علم و شهرت او در جهان پیچی</w:t>
      </w:r>
      <w:r>
        <w:rPr>
          <w:rFonts w:hint="cs"/>
          <w:rtl/>
          <w:lang w:bidi="fa-IR"/>
        </w:rPr>
        <w:t xml:space="preserve">د و در هند از هر طرف به سوی او می‌شتافتند و از علم او عدة کثیری ذینفع و مستفید و مستفیض شدند، از جمله کسانی که از او اخذ علم و حدیث </w:t>
      </w:r>
      <w:r w:rsidR="006B1E77">
        <w:rPr>
          <w:rFonts w:hint="cs"/>
          <w:rtl/>
          <w:lang w:bidi="fa-IR"/>
        </w:rPr>
        <w:t>کرده‌اند</w:t>
      </w:r>
      <w:r>
        <w:rPr>
          <w:rFonts w:hint="cs"/>
          <w:rtl/>
          <w:lang w:bidi="fa-IR"/>
        </w:rPr>
        <w:t>: ابوالهدی عبدالسلام مبارکفوری و محمد بن عبدالقادر هلالی مغربی و نعمت الله بردوانی است.</w:t>
      </w:r>
    </w:p>
    <w:p w:rsidR="008842C8" w:rsidRDefault="008842C8" w:rsidP="008842C8">
      <w:pPr>
        <w:ind w:firstLine="284"/>
        <w:rPr>
          <w:rtl/>
          <w:lang w:bidi="fa-IR"/>
        </w:rPr>
      </w:pPr>
      <w:r>
        <w:rPr>
          <w:rFonts w:hint="cs"/>
          <w:rtl/>
          <w:lang w:bidi="fa-IR"/>
        </w:rPr>
        <w:t xml:space="preserve">علماء و دانشمندان به تقدم و امامت او اعتراف </w:t>
      </w:r>
      <w:r w:rsidR="006B1E77">
        <w:rPr>
          <w:rFonts w:hint="cs"/>
          <w:rtl/>
          <w:lang w:bidi="fa-IR"/>
        </w:rPr>
        <w:t>کرده‌اند</w:t>
      </w:r>
      <w:r>
        <w:rPr>
          <w:rFonts w:hint="cs"/>
          <w:rtl/>
          <w:lang w:bidi="fa-IR"/>
        </w:rPr>
        <w:t xml:space="preserve"> تا حدی که ابا طیب محمد شمس الحق عظیم آبادی مؤلف </w:t>
      </w:r>
      <w:r>
        <w:rPr>
          <w:rFonts w:cs="Traditional Arabic" w:hint="cs"/>
          <w:rtl/>
          <w:lang w:bidi="fa-IR"/>
        </w:rPr>
        <w:t>«</w:t>
      </w:r>
      <w:r w:rsidRPr="00B30A79">
        <w:rPr>
          <w:rFonts w:ascii="Lotus Linotype" w:hAnsi="Lotus Linotype" w:cs="Lotus Linotype"/>
          <w:b/>
          <w:bCs/>
          <w:rtl/>
        </w:rPr>
        <w:t>غاية المقصود بشرح سنن أبي داوود</w:t>
      </w:r>
      <w:r>
        <w:rPr>
          <w:rFonts w:cs="Traditional Arabic" w:hint="cs"/>
          <w:rtl/>
          <w:lang w:bidi="fa-IR"/>
        </w:rPr>
        <w:t>»</w:t>
      </w:r>
      <w:r>
        <w:rPr>
          <w:rFonts w:hint="cs"/>
          <w:rtl/>
          <w:lang w:bidi="fa-IR"/>
        </w:rPr>
        <w:t xml:space="preserve"> در شرح سنن ابی داوود از او استغاثه می‌کرد و استمداد می‌نمود و مدت چهار سال در حضور او ماند و از محضر او مستفید بود.</w:t>
      </w:r>
    </w:p>
    <w:p w:rsidR="008842C8" w:rsidRDefault="008842C8" w:rsidP="008842C8">
      <w:pPr>
        <w:ind w:firstLine="284"/>
        <w:rPr>
          <w:rtl/>
          <w:lang w:bidi="fa-IR"/>
        </w:rPr>
      </w:pPr>
      <w:r>
        <w:rPr>
          <w:rFonts w:hint="cs"/>
          <w:rtl/>
          <w:lang w:bidi="fa-IR"/>
        </w:rPr>
        <w:t xml:space="preserve">وی رحمه الله شرحی را به نام </w:t>
      </w:r>
      <w:r>
        <w:rPr>
          <w:rFonts w:cs="Traditional Arabic" w:hint="cs"/>
          <w:rtl/>
          <w:lang w:bidi="fa-IR"/>
        </w:rPr>
        <w:t>«</w:t>
      </w:r>
      <w:r>
        <w:rPr>
          <w:rFonts w:ascii="Lotus Linotype" w:hAnsi="Lotus Linotype" w:cs="Lotus Linotype"/>
          <w:b/>
          <w:bCs/>
          <w:rtl/>
        </w:rPr>
        <w:t>تحفة ال</w:t>
      </w:r>
      <w:r>
        <w:rPr>
          <w:rFonts w:ascii="Lotus Linotype" w:hAnsi="Lotus Linotype" w:cs="Lotus Linotype" w:hint="cs"/>
          <w:b/>
          <w:bCs/>
          <w:rtl/>
        </w:rPr>
        <w:t>أ</w:t>
      </w:r>
      <w:r w:rsidRPr="00B30A79">
        <w:rPr>
          <w:rFonts w:ascii="Lotus Linotype" w:hAnsi="Lotus Linotype" w:cs="Lotus Linotype"/>
          <w:b/>
          <w:bCs/>
          <w:rtl/>
        </w:rPr>
        <w:t>حوذي في شرح جامع الترمذي</w:t>
      </w:r>
      <w:r>
        <w:rPr>
          <w:rFonts w:cs="Traditional Arabic" w:hint="cs"/>
          <w:rtl/>
          <w:lang w:bidi="fa-IR"/>
        </w:rPr>
        <w:t>»</w:t>
      </w:r>
      <w:r>
        <w:rPr>
          <w:rFonts w:hint="cs"/>
          <w:rtl/>
          <w:lang w:bidi="fa-IR"/>
        </w:rPr>
        <w:t xml:space="preserve"> در چهار مجلد با مقدمه نوشت که مورد اهمیت زیادی می‌باشد و او در سال 1353 هجری قمری جهان فانی را وداع گفت و به جهان ابدی به جمع محدثین سلف پیوست.</w:t>
      </w:r>
    </w:p>
    <w:p w:rsidR="00F63CDB" w:rsidRDefault="00F63CDB" w:rsidP="008842C8">
      <w:pPr>
        <w:ind w:firstLine="284"/>
        <w:jc w:val="center"/>
        <w:rPr>
          <w:rtl/>
          <w:lang w:bidi="fa-IR"/>
        </w:rPr>
        <w:sectPr w:rsidR="00F63CDB" w:rsidSect="00AA49A4">
          <w:headerReference w:type="default" r:id="rId25"/>
          <w:footnotePr>
            <w:numRestart w:val="eachPage"/>
          </w:footnotePr>
          <w:type w:val="oddPage"/>
          <w:pgSz w:w="9639" w:h="13608" w:code="9"/>
          <w:pgMar w:top="851" w:right="1077" w:bottom="936" w:left="1077" w:header="851" w:footer="936" w:gutter="0"/>
          <w:cols w:space="708"/>
          <w:titlePg/>
          <w:bidi/>
          <w:rtlGutter/>
          <w:docGrid w:linePitch="381"/>
        </w:sectPr>
      </w:pPr>
    </w:p>
    <w:p w:rsidR="00D30B6D" w:rsidRDefault="00D30B6D" w:rsidP="00D30B6D">
      <w:pPr>
        <w:rPr>
          <w:rtl/>
        </w:rPr>
      </w:pPr>
    </w:p>
    <w:p w:rsidR="00D30B6D" w:rsidRDefault="00D30B6D" w:rsidP="00D30B6D">
      <w:pPr>
        <w:rPr>
          <w:rtl/>
        </w:rPr>
      </w:pPr>
    </w:p>
    <w:p w:rsidR="008842C8" w:rsidRPr="005A3114" w:rsidRDefault="008842C8" w:rsidP="00EC1C90">
      <w:pPr>
        <w:pStyle w:val="a2"/>
        <w:rPr>
          <w:rtl/>
        </w:rPr>
      </w:pPr>
      <w:bookmarkStart w:id="710" w:name="_Toc292528996"/>
      <w:bookmarkStart w:id="711" w:name="_Toc292529279"/>
      <w:bookmarkStart w:id="712" w:name="_Toc292976669"/>
      <w:r w:rsidRPr="005A3114">
        <w:rPr>
          <w:rFonts w:hint="cs"/>
          <w:rtl/>
        </w:rPr>
        <w:t>بخش چهارم</w:t>
      </w:r>
      <w:r w:rsidR="00EC1C90">
        <w:rPr>
          <w:rFonts w:hint="cs"/>
          <w:rtl/>
        </w:rPr>
        <w:t>:</w:t>
      </w:r>
      <w:r w:rsidR="00EC1C90">
        <w:rPr>
          <w:rtl/>
        </w:rPr>
        <w:br/>
      </w:r>
      <w:r w:rsidRPr="005A3114">
        <w:rPr>
          <w:rFonts w:hint="cs"/>
          <w:rtl/>
        </w:rPr>
        <w:t>ملحقات</w:t>
      </w:r>
      <w:bookmarkEnd w:id="710"/>
      <w:bookmarkEnd w:id="711"/>
      <w:bookmarkEnd w:id="712"/>
    </w:p>
    <w:p w:rsidR="0013052F" w:rsidRDefault="0013052F" w:rsidP="008842C8">
      <w:pPr>
        <w:ind w:firstLine="284"/>
        <w:rPr>
          <w:rtl/>
          <w:lang w:bidi="fa-IR"/>
        </w:rPr>
        <w:sectPr w:rsidR="0013052F" w:rsidSect="00AA49A4">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8842C8" w:rsidP="008842C8">
      <w:pPr>
        <w:ind w:firstLine="284"/>
        <w:rPr>
          <w:rtl/>
          <w:lang w:bidi="fa-IR"/>
        </w:rPr>
      </w:pPr>
      <w:r>
        <w:rPr>
          <w:rFonts w:hint="cs"/>
          <w:rtl/>
          <w:lang w:bidi="fa-IR"/>
        </w:rPr>
        <w:t>چون در مقدمه و متن این کتاب مطالبی بالذات و یا بالتبع به عنوان ملحقات این کتاب مفید دانستم و از طرفی در بارة مدارس و مساجد و نوع تحصیل توضیحات بیشتری منظور بود. بنابراین، مباحثی که ضمن تألیف یادداشت کرده بودم، بعد از خاتمه بر این کتاب افزودم امیدوارم مورد قبول واقع شود، از جمله مطالبی از کتاب «ایرانشهر» که به بحث ما مربوط است نقل می‌گردد.</w:t>
      </w:r>
    </w:p>
    <w:p w:rsidR="008842C8" w:rsidRDefault="008842C8" w:rsidP="008842C8">
      <w:pPr>
        <w:ind w:firstLine="284"/>
        <w:rPr>
          <w:rtl/>
          <w:lang w:bidi="fa-IR"/>
        </w:rPr>
      </w:pPr>
      <w:r>
        <w:rPr>
          <w:rFonts w:hint="cs"/>
          <w:rtl/>
          <w:lang w:bidi="fa-IR"/>
        </w:rPr>
        <w:t xml:space="preserve">دین اسلام </w:t>
      </w:r>
      <w:r w:rsidRPr="00B31AA1">
        <w:rPr>
          <w:rFonts w:hint="cs"/>
          <w:vertAlign w:val="superscript"/>
          <w:rtl/>
          <w:lang w:bidi="fa-IR"/>
        </w:rPr>
        <w:t>(</w:t>
      </w:r>
      <w:r w:rsidRPr="00B31AA1">
        <w:rPr>
          <w:rStyle w:val="FootnoteReference"/>
          <w:rtl/>
          <w:lang w:bidi="fa-IR"/>
        </w:rPr>
        <w:footnoteReference w:id="222"/>
      </w:r>
      <w:r w:rsidRPr="00B31AA1">
        <w:rPr>
          <w:rFonts w:hint="cs"/>
          <w:vertAlign w:val="superscript"/>
          <w:rtl/>
          <w:lang w:bidi="fa-IR"/>
        </w:rPr>
        <w:t>)</w:t>
      </w:r>
      <w:r>
        <w:rPr>
          <w:rFonts w:hint="cs"/>
          <w:rtl/>
          <w:lang w:bidi="fa-IR"/>
        </w:rPr>
        <w:t xml:space="preserve"> که برای اصول برادری و برابری قرار گرفته بر روی مبادی و اصولی قرار دارد که در مرحلة اولی اساسی قرآن مجید را تعلیم می‌دهد، قرآن مجموعة وحی محمدی است مرکب از صد و چهارده سوره و هر سوره مرکب است از چندین آیه و مسلمانان برآنند که کلیة دستورهای معاش و معاد ایشان در قرآن مندرج است و خیر دنیا و آخرت از آن کتاب مبین حاصل می‌گردد.</w:t>
      </w:r>
    </w:p>
    <w:p w:rsidR="008842C8" w:rsidRDefault="008842C8" w:rsidP="008842C8">
      <w:pPr>
        <w:ind w:firstLine="284"/>
        <w:rPr>
          <w:rtl/>
          <w:lang w:bidi="fa-IR"/>
        </w:rPr>
      </w:pPr>
      <w:r>
        <w:rPr>
          <w:rFonts w:hint="cs"/>
          <w:rtl/>
          <w:lang w:bidi="fa-IR"/>
        </w:rPr>
        <w:t xml:space="preserve">در نزد مسلمانان، مجموعة روایاتی وجود دارد که به نام احادیث شناخته می‌شوند، و </w:t>
      </w:r>
      <w:r w:rsidR="000B2A16">
        <w:rPr>
          <w:rFonts w:hint="cs"/>
          <w:rtl/>
          <w:lang w:bidi="fa-IR"/>
        </w:rPr>
        <w:t xml:space="preserve">آن‌ها </w:t>
      </w:r>
      <w:r>
        <w:rPr>
          <w:rFonts w:hint="cs"/>
          <w:rtl/>
          <w:lang w:bidi="fa-IR"/>
        </w:rPr>
        <w:t>عبارت است از چندین هزار روایت که از کلمات پیغمبر نقل شده و آن را سنت گویند. علمای روحانی در تمام ممالک اسلام از جمله کشور ایران برای احادیث وزن و سندیت قائلند و منابع حدیث به شرط صحت قول راویان برای حل مسائل زندگی بعد از قرآن نزد مسلمانان اعتبار اساسی دارد.</w:t>
      </w:r>
    </w:p>
    <w:p w:rsidR="008842C8" w:rsidRDefault="008842C8" w:rsidP="008842C8">
      <w:pPr>
        <w:ind w:firstLine="284"/>
        <w:rPr>
          <w:rtl/>
          <w:lang w:bidi="fa-IR"/>
        </w:rPr>
      </w:pPr>
      <w:r>
        <w:rPr>
          <w:rFonts w:hint="cs"/>
          <w:rtl/>
          <w:lang w:bidi="fa-IR"/>
        </w:rPr>
        <w:t>اکثریت مسلمانان تابع چهار مکتب فقهی عمده می‌باشند که این مکاتب در قرن هشتم میلادی، دوم هجری در سراسر ممالک اسلام به وجود آمده و در رأس هریک عالمی روحانی قرار داشته که به نوبت خود مؤسس آن مذهب و مکتب بوده است و مسلمانان جهان بر طبق فتوای ایشان رفتار می‌کنند آن چهار عبارتند از:</w:t>
      </w:r>
    </w:p>
    <w:p w:rsidR="008842C8" w:rsidRDefault="008842C8" w:rsidP="008842C8">
      <w:pPr>
        <w:ind w:firstLine="284"/>
        <w:rPr>
          <w:rtl/>
          <w:lang w:bidi="fa-IR"/>
        </w:rPr>
      </w:pPr>
      <w:r>
        <w:rPr>
          <w:rFonts w:hint="cs"/>
          <w:b/>
          <w:bCs/>
          <w:rtl/>
          <w:lang w:bidi="fa-IR"/>
        </w:rPr>
        <w:t xml:space="preserve">1- حنفیه: </w:t>
      </w:r>
      <w:r>
        <w:rPr>
          <w:rFonts w:hint="cs"/>
          <w:rtl/>
          <w:lang w:bidi="fa-IR"/>
        </w:rPr>
        <w:t>پیروان ابوحنیفه نعمان بن ثابت که اکثریت مسلمانان افغانستان، پاکستان، ترکیه، هند و آسیای مرکزی تابع او می‌باشند و او را امام اعظم می‌خوانند.</w:t>
      </w:r>
    </w:p>
    <w:p w:rsidR="008842C8" w:rsidRDefault="008842C8" w:rsidP="008842C8">
      <w:pPr>
        <w:ind w:firstLine="284"/>
        <w:rPr>
          <w:rtl/>
          <w:lang w:bidi="fa-IR"/>
        </w:rPr>
      </w:pPr>
      <w:r>
        <w:rPr>
          <w:rFonts w:hint="cs"/>
          <w:b/>
          <w:bCs/>
          <w:rtl/>
          <w:lang w:bidi="fa-IR"/>
        </w:rPr>
        <w:t>2- مالکیه:</w:t>
      </w:r>
      <w:r>
        <w:rPr>
          <w:rFonts w:hint="cs"/>
          <w:rtl/>
          <w:lang w:bidi="fa-IR"/>
        </w:rPr>
        <w:t xml:space="preserve"> پیروان مالک بن انس که مردم شمال افریقا (لیبی، تونس، الجزایر، مغرب اقصی) به مذهب او هستند.</w:t>
      </w:r>
    </w:p>
    <w:p w:rsidR="008842C8" w:rsidRDefault="008842C8" w:rsidP="008842C8">
      <w:pPr>
        <w:ind w:firstLine="284"/>
        <w:rPr>
          <w:rtl/>
          <w:lang w:bidi="fa-IR"/>
        </w:rPr>
      </w:pPr>
      <w:r>
        <w:rPr>
          <w:rFonts w:hint="cs"/>
          <w:b/>
          <w:bCs/>
          <w:rtl/>
          <w:lang w:bidi="fa-IR"/>
        </w:rPr>
        <w:t>3- شافعیه:</w:t>
      </w:r>
      <w:r>
        <w:rPr>
          <w:rFonts w:hint="cs"/>
          <w:rtl/>
          <w:lang w:bidi="fa-IR"/>
        </w:rPr>
        <w:t xml:space="preserve"> پیروان محمد بن ادریس شافعی که اکثریت مردم عراق، شام، مصر و قسمتی از افریقا مذهب او را متابعت می‌نمایند.</w:t>
      </w:r>
    </w:p>
    <w:p w:rsidR="008842C8" w:rsidRDefault="008842C8" w:rsidP="008842C8">
      <w:pPr>
        <w:ind w:firstLine="284"/>
        <w:rPr>
          <w:rtl/>
          <w:lang w:bidi="fa-IR"/>
        </w:rPr>
      </w:pPr>
      <w:r>
        <w:rPr>
          <w:rFonts w:hint="cs"/>
          <w:b/>
          <w:bCs/>
          <w:rtl/>
          <w:lang w:bidi="fa-IR"/>
        </w:rPr>
        <w:t xml:space="preserve">4- حنبلیه: </w:t>
      </w:r>
      <w:r>
        <w:rPr>
          <w:rFonts w:hint="cs"/>
          <w:rtl/>
          <w:lang w:bidi="fa-IR"/>
        </w:rPr>
        <w:t>پیروان احمد بن حنبل که مذهب او در عربستان، حجاز، فلسطین، شام و قسمتی از افریقا متداول است.</w:t>
      </w:r>
    </w:p>
    <w:p w:rsidR="008842C8" w:rsidRPr="006F455D" w:rsidRDefault="008842C8" w:rsidP="008842C8">
      <w:pPr>
        <w:ind w:firstLine="284"/>
        <w:rPr>
          <w:rtl/>
          <w:lang w:bidi="fa-IR"/>
        </w:rPr>
      </w:pPr>
      <w:r>
        <w:rPr>
          <w:rFonts w:hint="cs"/>
          <w:rtl/>
          <w:lang w:bidi="fa-IR"/>
        </w:rPr>
        <w:t>در زمان حاضر، اقلیت بزرگی از اهل سنت و جماعت در ایران نیز وجود دارد که قبل از عصر سلطنت شیعی صفویه تا امروز باقی مانده و در نقاط سرحدی و حو</w:t>
      </w:r>
      <w:r w:rsidRPr="006F455D">
        <w:rPr>
          <w:rFonts w:hint="cs"/>
          <w:rtl/>
          <w:lang w:bidi="fa-IR"/>
        </w:rPr>
        <w:t>اشی دور دست زندگی می‌کنند. سنیان ایران نیز به نوبت خود تابع یکی از مذاهب اربعة فوق می‌باشند.</w:t>
      </w:r>
    </w:p>
    <w:p w:rsidR="008842C8" w:rsidRPr="006F455D" w:rsidRDefault="008842C8" w:rsidP="008842C8">
      <w:pPr>
        <w:ind w:firstLine="284"/>
        <w:rPr>
          <w:rtl/>
          <w:lang w:bidi="fa-IR"/>
        </w:rPr>
      </w:pPr>
      <w:r w:rsidRPr="006F455D">
        <w:rPr>
          <w:rFonts w:hint="cs"/>
          <w:rtl/>
          <w:lang w:bidi="fa-IR"/>
        </w:rPr>
        <w:t>1- کرد در ناحیة غرب ایران مرکز آن سنندج اکثراً شافعی.</w:t>
      </w:r>
    </w:p>
    <w:p w:rsidR="008842C8" w:rsidRPr="006F455D" w:rsidRDefault="008842C8" w:rsidP="008842C8">
      <w:pPr>
        <w:ind w:firstLine="284"/>
        <w:rPr>
          <w:rtl/>
          <w:lang w:bidi="fa-IR"/>
        </w:rPr>
      </w:pPr>
      <w:r w:rsidRPr="006F455D">
        <w:rPr>
          <w:rFonts w:hint="cs"/>
          <w:rtl/>
          <w:lang w:bidi="fa-IR"/>
        </w:rPr>
        <w:t>2- ترکمان (کوکلان یموت) در شمال ایران ناحیة گرگان اکثراً حنفی.</w:t>
      </w:r>
    </w:p>
    <w:p w:rsidR="008842C8" w:rsidRPr="006F455D" w:rsidRDefault="008842C8" w:rsidP="008842C8">
      <w:pPr>
        <w:ind w:firstLine="284"/>
        <w:rPr>
          <w:rtl/>
          <w:lang w:bidi="fa-IR"/>
        </w:rPr>
      </w:pPr>
      <w:r w:rsidRPr="006F455D">
        <w:rPr>
          <w:rFonts w:hint="cs"/>
          <w:rtl/>
          <w:lang w:bidi="fa-IR"/>
        </w:rPr>
        <w:t>3- بلوچ در بلوچستان جنوب شرق ایران مرکز آن بمپور</w:t>
      </w:r>
      <w:r w:rsidRPr="006F455D">
        <w:rPr>
          <w:rFonts w:hint="cs"/>
          <w:vertAlign w:val="superscript"/>
          <w:rtl/>
          <w:lang w:bidi="fa-IR"/>
        </w:rPr>
        <w:t>(</w:t>
      </w:r>
      <w:r w:rsidRPr="006F455D">
        <w:rPr>
          <w:rStyle w:val="FootnoteReference"/>
          <w:rtl/>
          <w:lang w:bidi="fa-IR"/>
        </w:rPr>
        <w:footnoteReference w:id="223"/>
      </w:r>
      <w:r w:rsidRPr="006F455D">
        <w:rPr>
          <w:rFonts w:hint="cs"/>
          <w:vertAlign w:val="superscript"/>
          <w:rtl/>
          <w:lang w:bidi="fa-IR"/>
        </w:rPr>
        <w:t>)</w:t>
      </w:r>
      <w:r w:rsidRPr="006F455D">
        <w:rPr>
          <w:rFonts w:hint="cs"/>
          <w:rtl/>
          <w:lang w:bidi="fa-IR"/>
        </w:rPr>
        <w:t xml:space="preserve"> و ایرانشهر، حنفی.</w:t>
      </w:r>
    </w:p>
    <w:p w:rsidR="008842C8" w:rsidRPr="006F455D" w:rsidRDefault="008842C8" w:rsidP="008842C8">
      <w:pPr>
        <w:ind w:firstLine="284"/>
        <w:rPr>
          <w:rtl/>
          <w:lang w:bidi="fa-IR"/>
        </w:rPr>
      </w:pPr>
      <w:r w:rsidRPr="006F455D">
        <w:rPr>
          <w:rFonts w:hint="cs"/>
          <w:rtl/>
          <w:lang w:bidi="fa-IR"/>
        </w:rPr>
        <w:t>4- بنادر جنوب در ناحیة غربی سواحل خلیج فارس مرکز آن بندر لنگه، شافعی.</w:t>
      </w:r>
    </w:p>
    <w:p w:rsidR="008842C8" w:rsidRPr="006F455D" w:rsidRDefault="008842C8" w:rsidP="008842C8">
      <w:pPr>
        <w:ind w:firstLine="284"/>
        <w:rPr>
          <w:rtl/>
          <w:lang w:bidi="fa-IR"/>
        </w:rPr>
      </w:pPr>
      <w:r w:rsidRPr="006F455D">
        <w:rPr>
          <w:rFonts w:hint="cs"/>
          <w:rtl/>
          <w:lang w:bidi="fa-IR"/>
        </w:rPr>
        <w:t>5- طوالش در ساحل غربی دریای مازندران و مرکز آن هشتپر اغلب شافعی.</w:t>
      </w:r>
    </w:p>
    <w:p w:rsidR="008842C8" w:rsidRPr="006F455D" w:rsidRDefault="008842C8" w:rsidP="008842C8">
      <w:pPr>
        <w:ind w:firstLine="284"/>
        <w:rPr>
          <w:rtl/>
          <w:lang w:bidi="fa-IR"/>
        </w:rPr>
      </w:pPr>
      <w:r w:rsidRPr="006F455D">
        <w:rPr>
          <w:rFonts w:hint="cs"/>
          <w:rtl/>
          <w:lang w:bidi="fa-IR"/>
        </w:rPr>
        <w:t>6- ایلات شرقی طوایف بربری و تیموری خراسان مرکز آن خواف، حنفی.</w:t>
      </w:r>
    </w:p>
    <w:p w:rsidR="008842C8" w:rsidRPr="006F455D" w:rsidRDefault="008842C8" w:rsidP="008842C8">
      <w:pPr>
        <w:ind w:firstLine="284"/>
        <w:rPr>
          <w:rtl/>
          <w:lang w:bidi="fa-IR"/>
        </w:rPr>
      </w:pPr>
      <w:r w:rsidRPr="006F455D">
        <w:rPr>
          <w:rFonts w:hint="cs"/>
          <w:rtl/>
          <w:lang w:bidi="fa-IR"/>
        </w:rPr>
        <w:t>7- لارستان ناحیة جنوب شرقی فارس مرکز آن بستک و اوز، شافعی.</w:t>
      </w:r>
    </w:p>
    <w:p w:rsidR="008842C8" w:rsidRDefault="008842C8" w:rsidP="008842C8">
      <w:pPr>
        <w:ind w:firstLine="284"/>
        <w:rPr>
          <w:rtl/>
          <w:lang w:bidi="fa-IR"/>
        </w:rPr>
      </w:pPr>
      <w:r w:rsidRPr="006F455D">
        <w:rPr>
          <w:rFonts w:hint="cs"/>
          <w:rtl/>
          <w:lang w:bidi="fa-IR"/>
        </w:rPr>
        <w:t>ضمناً جمعیت کل مسلمانان جهان در حال حاضر افزون بر هفتصد میلیون نفر</w:t>
      </w:r>
      <w:r w:rsidRPr="006F455D">
        <w:rPr>
          <w:rFonts w:hint="cs"/>
          <w:vertAlign w:val="superscript"/>
          <w:rtl/>
          <w:lang w:bidi="fa-IR"/>
        </w:rPr>
        <w:t>(</w:t>
      </w:r>
      <w:r w:rsidRPr="006F455D">
        <w:rPr>
          <w:rStyle w:val="FootnoteReference"/>
          <w:rtl/>
          <w:lang w:bidi="fa-IR"/>
        </w:rPr>
        <w:footnoteReference w:id="224"/>
      </w:r>
      <w:r w:rsidRPr="006F455D">
        <w:rPr>
          <w:rFonts w:hint="cs"/>
          <w:vertAlign w:val="superscript"/>
          <w:rtl/>
          <w:lang w:bidi="fa-IR"/>
        </w:rPr>
        <w:t>)</w:t>
      </w:r>
      <w:r w:rsidRPr="006F455D">
        <w:rPr>
          <w:rFonts w:hint="cs"/>
          <w:rtl/>
          <w:lang w:bidi="fa-IR"/>
        </w:rPr>
        <w:t xml:space="preserve"> می‌باشد.</w:t>
      </w:r>
    </w:p>
    <w:p w:rsidR="00CB2D3C" w:rsidRDefault="00CB2D3C" w:rsidP="008842C8">
      <w:pPr>
        <w:ind w:firstLine="284"/>
        <w:rPr>
          <w:rtl/>
          <w:lang w:bidi="fa-IR"/>
        </w:rPr>
      </w:pPr>
    </w:p>
    <w:p w:rsidR="00CB2D3C" w:rsidRDefault="00CB2D3C" w:rsidP="008842C8">
      <w:pPr>
        <w:ind w:firstLine="284"/>
        <w:rPr>
          <w:rtl/>
          <w:lang w:bidi="fa-IR"/>
        </w:rPr>
      </w:pPr>
    </w:p>
    <w:p w:rsidR="00CB2D3C" w:rsidRPr="006F455D" w:rsidRDefault="00CB2D3C" w:rsidP="008842C8">
      <w:pPr>
        <w:ind w:firstLine="284"/>
        <w:rPr>
          <w:rtl/>
          <w:lang w:bidi="fa-IR"/>
        </w:rPr>
      </w:pPr>
    </w:p>
    <w:p w:rsidR="008842C8" w:rsidRDefault="008842C8" w:rsidP="00AC4294">
      <w:pPr>
        <w:pStyle w:val="a0"/>
        <w:rPr>
          <w:rtl/>
        </w:rPr>
      </w:pPr>
      <w:bookmarkStart w:id="713" w:name="_Toc292528997"/>
      <w:bookmarkStart w:id="714" w:name="_Toc292529280"/>
      <w:bookmarkStart w:id="715" w:name="_Toc292976670"/>
      <w:r>
        <w:rPr>
          <w:rFonts w:hint="cs"/>
          <w:rtl/>
        </w:rPr>
        <w:t>توضیح در بارة مدارس در صدر اسلام</w:t>
      </w:r>
      <w:r w:rsidRPr="00C871D0">
        <w:rPr>
          <w:rFonts w:hint="cs"/>
          <w:vertAlign w:val="superscript"/>
          <w:rtl/>
        </w:rPr>
        <w:t>(</w:t>
      </w:r>
      <w:r w:rsidRPr="00C871D0">
        <w:rPr>
          <w:rStyle w:val="FootnoteReference"/>
          <w:rtl/>
        </w:rPr>
        <w:footnoteReference w:id="225"/>
      </w:r>
      <w:r w:rsidRPr="00C871D0">
        <w:rPr>
          <w:rFonts w:hint="cs"/>
          <w:vertAlign w:val="superscript"/>
          <w:rtl/>
        </w:rPr>
        <w:t>)</w:t>
      </w:r>
      <w:bookmarkEnd w:id="713"/>
      <w:bookmarkEnd w:id="714"/>
      <w:bookmarkEnd w:id="715"/>
    </w:p>
    <w:p w:rsidR="008842C8" w:rsidRDefault="008842C8" w:rsidP="00D75634">
      <w:pPr>
        <w:ind w:firstLine="284"/>
        <w:rPr>
          <w:rtl/>
          <w:lang w:bidi="fa-IR"/>
        </w:rPr>
      </w:pPr>
      <w:r>
        <w:rPr>
          <w:rFonts w:hint="cs"/>
          <w:rtl/>
          <w:lang w:bidi="fa-IR"/>
        </w:rPr>
        <w:t>وضع تعلیم و تربیت در صدر اسلام مختص به یک محل نبوده و در هرجا امکان داشته مسجد و مکتب خانه یا صحرا به تعلیم و تربیت می‌پرداخته</w:t>
      </w:r>
      <w:r w:rsidR="00D75634">
        <w:rPr>
          <w:rFonts w:hint="cs"/>
          <w:rtl/>
          <w:lang w:bidi="fa-IR"/>
        </w:rPr>
        <w:t>‌</w:t>
      </w:r>
      <w:r>
        <w:rPr>
          <w:rFonts w:hint="cs"/>
          <w:rtl/>
          <w:lang w:bidi="fa-IR"/>
        </w:rPr>
        <w:t>اند، و در مکاتب مألوفه در مجتمعات اسلامیه کودکان برای تعلم قرائت و حفظ قرآن جمع می‌شدند.</w:t>
      </w:r>
    </w:p>
    <w:p w:rsidR="008842C8" w:rsidRDefault="008842C8" w:rsidP="008842C8">
      <w:pPr>
        <w:ind w:firstLine="284"/>
        <w:rPr>
          <w:rtl/>
          <w:lang w:bidi="fa-IR"/>
        </w:rPr>
      </w:pPr>
      <w:r>
        <w:rPr>
          <w:rFonts w:hint="cs"/>
          <w:rtl/>
          <w:lang w:bidi="fa-IR"/>
        </w:rPr>
        <w:t xml:space="preserve">در هنگام اسلام عمر بن خطاب </w:t>
      </w:r>
      <w:r>
        <w:rPr>
          <w:rFonts w:hint="cs"/>
          <w:lang w:bidi="fa-IR"/>
        </w:rPr>
        <w:sym w:font="AGA Arabesque" w:char="F074"/>
      </w:r>
      <w:r>
        <w:rPr>
          <w:rFonts w:hint="cs"/>
          <w:rtl/>
          <w:lang w:bidi="fa-IR"/>
        </w:rPr>
        <w:t xml:space="preserve"> منقول است که چون به خانة خواهرش رفت که در بارة اسلام مخفیانة او و دامادش تحقیق کند، یکی از صحابه را دید که در خانه به </w:t>
      </w:r>
      <w:r w:rsidR="000B2A16">
        <w:rPr>
          <w:rFonts w:hint="cs"/>
          <w:rtl/>
          <w:lang w:bidi="fa-IR"/>
        </w:rPr>
        <w:t xml:space="preserve">آن‌ها </w:t>
      </w:r>
      <w:r>
        <w:rPr>
          <w:rFonts w:hint="cs"/>
          <w:rtl/>
          <w:lang w:bidi="fa-IR"/>
        </w:rPr>
        <w:t>قرآن تعلیم می‌داد</w:t>
      </w:r>
      <w:r w:rsidRPr="003D0CEA">
        <w:rPr>
          <w:rFonts w:hint="cs"/>
          <w:vertAlign w:val="superscript"/>
          <w:rtl/>
          <w:lang w:bidi="fa-IR"/>
        </w:rPr>
        <w:t>(</w:t>
      </w:r>
      <w:r w:rsidRPr="003D0CEA">
        <w:rPr>
          <w:rStyle w:val="FootnoteReference"/>
          <w:rtl/>
          <w:lang w:bidi="fa-IR"/>
        </w:rPr>
        <w:footnoteReference w:id="226"/>
      </w:r>
      <w:r w:rsidRPr="003D0CEA">
        <w:rPr>
          <w:rFonts w:hint="cs"/>
          <w:vertAlign w:val="superscript"/>
          <w:rtl/>
          <w:lang w:bidi="fa-IR"/>
        </w:rPr>
        <w:t>)</w:t>
      </w:r>
      <w:r>
        <w:rPr>
          <w:rFonts w:hint="cs"/>
          <w:rtl/>
          <w:lang w:bidi="fa-IR"/>
        </w:rPr>
        <w:t>.</w:t>
      </w:r>
    </w:p>
    <w:p w:rsidR="008842C8" w:rsidRPr="00A31BC9" w:rsidRDefault="008842C8" w:rsidP="008842C8">
      <w:pPr>
        <w:ind w:firstLine="284"/>
        <w:rPr>
          <w:rtl/>
          <w:lang w:bidi="fa-IR"/>
        </w:rPr>
      </w:pPr>
      <w:r>
        <w:rPr>
          <w:rFonts w:hint="cs"/>
          <w:rtl/>
          <w:lang w:bidi="fa-IR"/>
        </w:rPr>
        <w:t xml:space="preserve">احمد امین در کتاب ظهیر الاسلام گوید: ربیع بن سلیمان 174 </w:t>
      </w:r>
      <w:r>
        <w:rPr>
          <w:rFonts w:cs="Times New Roman" w:hint="cs"/>
          <w:rtl/>
          <w:lang w:bidi="fa-IR"/>
        </w:rPr>
        <w:t>–</w:t>
      </w:r>
      <w:r>
        <w:rPr>
          <w:rFonts w:hint="cs"/>
          <w:rtl/>
          <w:lang w:bidi="fa-IR"/>
        </w:rPr>
        <w:t xml:space="preserve"> 270 که از شاگردان شافعی و از مشهورترین فقها و محدثین عهد طولونی است، در مسجد جامع فسطاط تدریس می‌کرد و سپس احمد بن طولون از او درخواست نمود در مسجدی که بنا کرده بود تدریس کند.</w:t>
      </w:r>
    </w:p>
    <w:p w:rsidR="008842C8" w:rsidRDefault="008842C8" w:rsidP="008842C8">
      <w:pPr>
        <w:ind w:firstLine="284"/>
        <w:rPr>
          <w:rtl/>
          <w:lang w:bidi="fa-IR"/>
        </w:rPr>
      </w:pPr>
      <w:r w:rsidRPr="00A31BC9">
        <w:rPr>
          <w:rFonts w:hint="cs"/>
          <w:rtl/>
          <w:lang w:bidi="fa-IR"/>
        </w:rPr>
        <w:t>و باز در همین کتاب گوید: در عهد طولونی و اخشیدی مدارسی نبود و درس را در مصر در مسجد عمرو و مسجد ابن طولون و در خانه‌های</w:t>
      </w:r>
      <w:r>
        <w:rPr>
          <w:rFonts w:hint="cs"/>
          <w:rtl/>
          <w:lang w:bidi="fa-IR"/>
        </w:rPr>
        <w:t xml:space="preserve"> امراء و وزراء و علماء تدریس می‌کردند و در آنجا نیز بازاری بود بازار وراقین می‌گفتند کتاب را در آن می‌فروختند و احیاناً در دکان‌های این بازار مناظره به عمل می‌آمد.</w:t>
      </w:r>
    </w:p>
    <w:p w:rsidR="008842C8" w:rsidRDefault="008842C8" w:rsidP="00AC4294">
      <w:pPr>
        <w:pStyle w:val="a0"/>
        <w:rPr>
          <w:rtl/>
        </w:rPr>
      </w:pPr>
      <w:bookmarkStart w:id="716" w:name="_Toc292528998"/>
      <w:bookmarkStart w:id="717" w:name="_Toc292529281"/>
      <w:bookmarkStart w:id="718" w:name="_Toc292976671"/>
      <w:r>
        <w:rPr>
          <w:rFonts w:hint="cs"/>
          <w:rtl/>
        </w:rPr>
        <w:t>مسجد نخستین مراکز تعلیم در تمدن اسلامی</w:t>
      </w:r>
      <w:bookmarkEnd w:id="716"/>
      <w:bookmarkEnd w:id="717"/>
      <w:bookmarkEnd w:id="718"/>
    </w:p>
    <w:p w:rsidR="008842C8" w:rsidRDefault="008842C8" w:rsidP="008842C8">
      <w:pPr>
        <w:ind w:firstLine="284"/>
        <w:rPr>
          <w:rtl/>
          <w:lang w:bidi="fa-IR"/>
        </w:rPr>
      </w:pPr>
      <w:r>
        <w:rPr>
          <w:rFonts w:hint="cs"/>
          <w:rtl/>
          <w:lang w:bidi="fa-IR"/>
        </w:rPr>
        <w:t>جامعة اسلامی در آغاز کار جامعة ساده و بی‌آلایشی بود که براساس تعلیمات دینی تشکیل یافته و بیش از هرچیز به تربیت دینی اهمیت داده است، به همین جهت مراکز اجتماعات دینی برای مسلمانان در حکم قدیم</w:t>
      </w:r>
      <w:r>
        <w:rPr>
          <w:rFonts w:hint="eastAsia"/>
          <w:rtl/>
          <w:lang w:bidi="fa-IR"/>
        </w:rPr>
        <w:t>‌</w:t>
      </w:r>
      <w:r>
        <w:rPr>
          <w:rFonts w:hint="cs"/>
          <w:rtl/>
          <w:lang w:bidi="fa-IR"/>
        </w:rPr>
        <w:t>ترین مراکز تعلیمی هم بوده است و حتی بخواهیم از مدارس کهنه و اولیه کشورهای اسلامی آغاز سخن کنیم، باید مساجد را مورد توجه قرار دهیم، و بعد از آن هم که ساختن مدرسه برای تعلیم علوم شرعی معمول شد معماری مخصوص مساج</w:t>
      </w:r>
      <w:r w:rsidRPr="00A31BC9">
        <w:rPr>
          <w:rFonts w:hint="cs"/>
          <w:rtl/>
          <w:lang w:bidi="fa-IR"/>
        </w:rPr>
        <w:t xml:space="preserve">د در </w:t>
      </w:r>
      <w:r w:rsidR="000B2A16">
        <w:rPr>
          <w:rFonts w:hint="cs"/>
          <w:rtl/>
          <w:lang w:bidi="fa-IR"/>
        </w:rPr>
        <w:t xml:space="preserve">آن‌ها </w:t>
      </w:r>
      <w:r w:rsidRPr="00A31BC9">
        <w:rPr>
          <w:rFonts w:hint="cs"/>
          <w:rtl/>
          <w:lang w:bidi="fa-IR"/>
        </w:rPr>
        <w:t xml:space="preserve">واقع گردید و همگام مدرسة مسجد نیز به پشتوانة مدرسة محل تعلیم و تربیت بود، و به همین جهت مدرسه را گاه مسجد و یا بالعکس مسجد را </w:t>
      </w:r>
      <w:r>
        <w:rPr>
          <w:rFonts w:hint="cs"/>
          <w:rtl/>
          <w:lang w:bidi="fa-IR"/>
        </w:rPr>
        <w:t xml:space="preserve">گاه مدرسه نیز می‌نامیدند، و این اشتراک اسامی و ربط و آمیزش </w:t>
      </w:r>
      <w:r w:rsidR="000B2A16">
        <w:rPr>
          <w:rFonts w:hint="cs"/>
          <w:rtl/>
          <w:lang w:bidi="fa-IR"/>
        </w:rPr>
        <w:t xml:space="preserve">آن‌ها </w:t>
      </w:r>
      <w:r>
        <w:rPr>
          <w:rFonts w:hint="cs"/>
          <w:rtl/>
          <w:lang w:bidi="fa-IR"/>
        </w:rPr>
        <w:t xml:space="preserve">با یکدیگر در تمام اعصار اسلامی معمول بوده و حتی گاه وقت مقابر </w:t>
      </w:r>
      <w:r w:rsidRPr="00ED2352">
        <w:rPr>
          <w:rFonts w:hint="cs"/>
          <w:rtl/>
          <w:lang w:bidi="fa-IR"/>
        </w:rPr>
        <w:t>و زوایا یعنی عبادتگاه‌های زهاد</w:t>
      </w:r>
      <w:r>
        <w:rPr>
          <w:rFonts w:hint="cs"/>
          <w:rtl/>
          <w:lang w:bidi="fa-IR"/>
        </w:rPr>
        <w:t xml:space="preserve"> و یا صوفیه و خانقاه و رباط‌ها نیز برای استفاده از آموزش و پرورش بکار می‌رفتند.</w:t>
      </w:r>
    </w:p>
    <w:p w:rsidR="008842C8" w:rsidRDefault="008842C8" w:rsidP="00D75634">
      <w:pPr>
        <w:ind w:firstLine="284"/>
        <w:rPr>
          <w:rtl/>
          <w:lang w:bidi="fa-IR"/>
        </w:rPr>
      </w:pPr>
      <w:r>
        <w:rPr>
          <w:rFonts w:hint="cs"/>
          <w:rtl/>
          <w:lang w:bidi="fa-IR"/>
        </w:rPr>
        <w:t>در کتب تاریخ و رجال که ایرانیان دورة اسلامی نوشته</w:t>
      </w:r>
      <w:r w:rsidR="00D75634">
        <w:rPr>
          <w:rFonts w:hint="cs"/>
          <w:rtl/>
          <w:lang w:bidi="fa-IR"/>
        </w:rPr>
        <w:t>‌</w:t>
      </w:r>
      <w:r>
        <w:rPr>
          <w:rFonts w:hint="cs"/>
          <w:rtl/>
          <w:lang w:bidi="fa-IR"/>
        </w:rPr>
        <w:t xml:space="preserve">اند بارها به مساجدی باز برمی‌خوریم که محل تعلیم علوم دینی و ادبی بود، مثلاً در </w:t>
      </w:r>
      <w:r w:rsidRPr="00A31BC9">
        <w:rPr>
          <w:rFonts w:hint="cs"/>
          <w:rtl/>
          <w:lang w:bidi="fa-IR"/>
        </w:rPr>
        <w:t>سیستان یکی از فرمانداران عرب به نام عبدالرحمن بن سمره در قرن اول هجری مسجد آدینه‌ائی ساخت که حسن بصری عالم معروف دینی در قرن اول و دوم هجری مدتی در آنجا سرگرم تدریس و تعلیم مسائل دینی بوده و در بخارا که م</w:t>
      </w:r>
      <w:r>
        <w:rPr>
          <w:rFonts w:hint="cs"/>
          <w:rtl/>
          <w:lang w:bidi="fa-IR"/>
        </w:rPr>
        <w:t>عروف به «</w:t>
      </w:r>
      <w:r w:rsidRPr="004F27E1">
        <w:rPr>
          <w:rFonts w:cs="B Badr" w:hint="cs"/>
          <w:rtl/>
          <w:lang w:bidi="fa-IR"/>
        </w:rPr>
        <w:t>قبة</w:t>
      </w:r>
      <w:r>
        <w:rPr>
          <w:rFonts w:hint="cs"/>
          <w:rtl/>
          <w:lang w:bidi="fa-IR"/>
        </w:rPr>
        <w:t xml:space="preserve"> الاسلام» شده بود، از چند مسجد برای تعلیم شرعی استفاده می‌شد.</w:t>
      </w:r>
    </w:p>
    <w:p w:rsidR="008842C8" w:rsidRDefault="008842C8" w:rsidP="008842C8">
      <w:pPr>
        <w:ind w:firstLine="284"/>
        <w:rPr>
          <w:rtl/>
          <w:lang w:bidi="fa-IR"/>
        </w:rPr>
      </w:pPr>
      <w:r>
        <w:rPr>
          <w:rFonts w:hint="cs"/>
          <w:rtl/>
          <w:lang w:bidi="fa-IR"/>
        </w:rPr>
        <w:t>و ابن قتیبه در سیستان و بلخ و هرات مساجد زیادی را اسم می‌برد و در فارس نیز حلقه‌هایی در مسجد جامع عتیق تشکیل می‌یافت.</w:t>
      </w:r>
    </w:p>
    <w:p w:rsidR="008842C8" w:rsidRDefault="008842C8" w:rsidP="00D75634">
      <w:pPr>
        <w:ind w:firstLine="284"/>
        <w:rPr>
          <w:rtl/>
          <w:lang w:bidi="fa-IR"/>
        </w:rPr>
      </w:pPr>
      <w:r>
        <w:rPr>
          <w:rFonts w:hint="cs"/>
          <w:rtl/>
          <w:lang w:bidi="fa-IR"/>
        </w:rPr>
        <w:t>در درجة نخست علم قرائت قرآن و تفسیر و حدیث و فقه در مساجد و همچنین تعلیم زبان و ادب عربی مورد توجه بود، معمولاً بر گرد استادانی که در مساجد حاضر می‌شدند گروه شاگردان حلقه می‌زدند و این مجامع حلقه نام داشت، این رسم از پیغمبر اسلام شروع شد به این معنی که پیغمبر هنگام جواب سؤالات اصحاب در مسجد مدینه می‌نشست و مردم بر گرد او حلقه می‌زدند و سخنان او را می‌شنیدند و حفظ می‌کردند، حلقه‌های درس گاه کوچک و گاه بزرگ بوده، در مسجد درجه دوم و سوم بیش از یک حلقه تشکیل نمی‌شده، در صورتی که در برخی از مساجد بزرگ عده‌ی حلقه‌های درسی به رشته‌ای بوده و گاه این حلقه را مجلس نامیده</w:t>
      </w:r>
      <w:r w:rsidR="00D75634">
        <w:rPr>
          <w:rFonts w:hint="cs"/>
          <w:rtl/>
          <w:lang w:bidi="fa-IR"/>
        </w:rPr>
        <w:t>‌</w:t>
      </w:r>
      <w:r>
        <w:rPr>
          <w:rFonts w:hint="cs"/>
          <w:rtl/>
          <w:lang w:bidi="fa-IR"/>
        </w:rPr>
        <w:t xml:space="preserve">اند، مانند مجلس اسعد بن مسعود عتبی در قرن پنجم در جامع نیشابور و مجلس نفتویه (244 </w:t>
      </w:r>
      <w:r>
        <w:rPr>
          <w:rFonts w:cs="Times New Roman" w:hint="cs"/>
          <w:rtl/>
          <w:lang w:bidi="fa-IR"/>
        </w:rPr>
        <w:t>–</w:t>
      </w:r>
      <w:r>
        <w:rPr>
          <w:rFonts w:hint="cs"/>
          <w:rtl/>
          <w:lang w:bidi="fa-IR"/>
        </w:rPr>
        <w:t xml:space="preserve"> 323) در مسجد انباریین در واسط.</w:t>
      </w:r>
    </w:p>
    <w:p w:rsidR="008842C8" w:rsidRDefault="008842C8" w:rsidP="008842C8">
      <w:pPr>
        <w:ind w:firstLine="284"/>
        <w:rPr>
          <w:rtl/>
          <w:lang w:bidi="fa-IR"/>
        </w:rPr>
      </w:pPr>
      <w:r>
        <w:rPr>
          <w:rFonts w:hint="cs"/>
          <w:rtl/>
          <w:lang w:bidi="fa-IR"/>
        </w:rPr>
        <w:t>از حلقه‌های معروفی که در ایران تشکیل می‌شد، یکی آن است که شیخ ابوحامد عبدالله جوینی پدر امام الحرمین جوینی</w:t>
      </w:r>
      <w:r w:rsidRPr="005E45B1">
        <w:rPr>
          <w:rFonts w:hint="cs"/>
          <w:vertAlign w:val="superscript"/>
          <w:rtl/>
          <w:lang w:bidi="fa-IR"/>
        </w:rPr>
        <w:t>(</w:t>
      </w:r>
      <w:r w:rsidRPr="005E45B1">
        <w:rPr>
          <w:rStyle w:val="FootnoteReference"/>
          <w:rtl/>
          <w:lang w:bidi="fa-IR"/>
        </w:rPr>
        <w:footnoteReference w:id="227"/>
      </w:r>
      <w:r w:rsidRPr="005E45B1">
        <w:rPr>
          <w:rFonts w:hint="cs"/>
          <w:vertAlign w:val="superscript"/>
          <w:rtl/>
          <w:lang w:bidi="fa-IR"/>
        </w:rPr>
        <w:t>)</w:t>
      </w:r>
      <w:r>
        <w:rPr>
          <w:rFonts w:hint="cs"/>
          <w:rtl/>
          <w:lang w:bidi="fa-IR"/>
        </w:rPr>
        <w:t xml:space="preserve"> در نیشابور داشت، در مساجد معمولاً وسایلی برای کمک طالبان علم نیز وجود داشت و این ک</w:t>
      </w:r>
      <w:r w:rsidRPr="00A31BC9">
        <w:rPr>
          <w:rFonts w:hint="cs"/>
          <w:rtl/>
          <w:lang w:bidi="fa-IR"/>
        </w:rPr>
        <w:t>مک خرج که به نام «اجرا» موسوم بود از محل موقوفاتی که بر جوامع و مساجد وقف می‌کردند پرداخته می‌شد.</w:t>
      </w:r>
    </w:p>
    <w:p w:rsidR="008842C8" w:rsidRDefault="008842C8" w:rsidP="008842C8">
      <w:pPr>
        <w:ind w:firstLine="284"/>
        <w:rPr>
          <w:rtl/>
          <w:lang w:bidi="fa-IR"/>
        </w:rPr>
      </w:pPr>
      <w:r>
        <w:rPr>
          <w:rFonts w:hint="cs"/>
          <w:rtl/>
          <w:lang w:bidi="fa-IR"/>
        </w:rPr>
        <w:t xml:space="preserve">تعلیمات عالیه در ایران اسلامی همواره مورد توجه بوده و بعد از حملة اعراب به ایران و در قرن سوم و چهارم هجری مراکزی برای علوم در میان ایرانیان از خوزستان گرفته تا خراسان و ماوراء النهر وجود داشت و همین </w:t>
      </w:r>
      <w:r w:rsidRPr="00A31BC9">
        <w:rPr>
          <w:rFonts w:hint="cs"/>
          <w:rtl/>
          <w:lang w:bidi="fa-IR"/>
        </w:rPr>
        <w:t xml:space="preserve">مراکز است که بعد از شیوع اسلام در استخدام تمدن اسلامی درآمد و به نام اسلام </w:t>
      </w:r>
      <w:r>
        <w:rPr>
          <w:rFonts w:hint="cs"/>
          <w:rtl/>
          <w:lang w:bidi="fa-IR"/>
        </w:rPr>
        <w:t>مشهور شد</w:t>
      </w:r>
      <w:r w:rsidRPr="00F54D1A">
        <w:rPr>
          <w:rFonts w:hint="cs"/>
          <w:vertAlign w:val="superscript"/>
          <w:rtl/>
          <w:lang w:bidi="fa-IR"/>
        </w:rPr>
        <w:t>(</w:t>
      </w:r>
      <w:r w:rsidRPr="00B61EFC">
        <w:rPr>
          <w:rStyle w:val="FootnoteReference"/>
          <w:rtl/>
          <w:lang w:bidi="fa-IR"/>
        </w:rPr>
        <w:footnoteReference w:id="228"/>
      </w:r>
      <w:r w:rsidRPr="00F54D1A">
        <w:rPr>
          <w:rFonts w:hint="cs"/>
          <w:vertAlign w:val="superscript"/>
          <w:rtl/>
          <w:lang w:bidi="fa-IR"/>
        </w:rPr>
        <w:t>)</w:t>
      </w:r>
      <w:r>
        <w:rPr>
          <w:rFonts w:hint="cs"/>
          <w:rtl/>
          <w:lang w:bidi="fa-IR"/>
        </w:rPr>
        <w:t>.</w:t>
      </w:r>
    </w:p>
    <w:p w:rsidR="008842C8" w:rsidRDefault="008842C8" w:rsidP="00AC4294">
      <w:pPr>
        <w:pStyle w:val="a0"/>
        <w:rPr>
          <w:rtl/>
        </w:rPr>
      </w:pPr>
      <w:bookmarkStart w:id="719" w:name="_Toc292528999"/>
      <w:bookmarkStart w:id="720" w:name="_Toc292529282"/>
      <w:bookmarkStart w:id="721" w:name="_Toc292976672"/>
      <w:r>
        <w:rPr>
          <w:rFonts w:hint="cs"/>
          <w:rtl/>
        </w:rPr>
        <w:t>نخستین مدارس در ایران</w:t>
      </w:r>
      <w:bookmarkEnd w:id="719"/>
      <w:bookmarkEnd w:id="720"/>
      <w:bookmarkEnd w:id="721"/>
    </w:p>
    <w:p w:rsidR="008842C8" w:rsidRDefault="008842C8" w:rsidP="008842C8">
      <w:pPr>
        <w:ind w:firstLine="284"/>
        <w:rPr>
          <w:rtl/>
          <w:lang w:bidi="fa-IR"/>
        </w:rPr>
      </w:pPr>
      <w:r>
        <w:rPr>
          <w:rFonts w:hint="cs"/>
          <w:rtl/>
          <w:lang w:bidi="fa-IR"/>
        </w:rPr>
        <w:t>ایرانیان در ایجاد مدارس تعلیمی در همة ملل اسلامی سمت تقدم دارند و در این مورد از قرن چهارم هجری شروع به کار کردند، تاریخ بنای مدارس در ایران به دو دوره تقسیم می‌گردد:</w:t>
      </w:r>
    </w:p>
    <w:p w:rsidR="008842C8" w:rsidRDefault="008842C8" w:rsidP="008842C8">
      <w:pPr>
        <w:ind w:firstLine="284"/>
        <w:rPr>
          <w:rtl/>
          <w:lang w:bidi="fa-IR"/>
        </w:rPr>
      </w:pPr>
      <w:r>
        <w:rPr>
          <w:rFonts w:hint="cs"/>
          <w:rtl/>
          <w:lang w:bidi="fa-IR"/>
        </w:rPr>
        <w:t>1- دورة پیش از نظام الملک یعنی پیش از ایجاد مدارس نظام الملک طوسی</w:t>
      </w:r>
      <w:r w:rsidRPr="004415F7">
        <w:rPr>
          <w:rFonts w:hint="cs"/>
          <w:vertAlign w:val="superscript"/>
          <w:rtl/>
          <w:lang w:bidi="fa-IR"/>
        </w:rPr>
        <w:t>(</w:t>
      </w:r>
      <w:r w:rsidRPr="004415F7">
        <w:rPr>
          <w:rStyle w:val="FootnoteReference"/>
          <w:rtl/>
          <w:lang w:bidi="fa-IR"/>
        </w:rPr>
        <w:footnoteReference w:id="229"/>
      </w:r>
      <w:r w:rsidRPr="004415F7">
        <w:rPr>
          <w:rFonts w:hint="cs"/>
          <w:vertAlign w:val="superscript"/>
          <w:rtl/>
          <w:lang w:bidi="fa-IR"/>
        </w:rPr>
        <w:t>)</w:t>
      </w:r>
      <w:r>
        <w:rPr>
          <w:rFonts w:hint="cs"/>
          <w:rtl/>
          <w:lang w:bidi="fa-IR"/>
        </w:rPr>
        <w:t xml:space="preserve"> مدارس دارای تشکیلات وسیع و انتظاماتی از قبیل وظای</w:t>
      </w:r>
      <w:r w:rsidRPr="00A31BC9">
        <w:rPr>
          <w:rFonts w:hint="cs"/>
          <w:rtl/>
          <w:lang w:bidi="fa-IR"/>
        </w:rPr>
        <w:t>ف استادان و شاگردان و خادمان و شعبی مانند: کتابچه‌ها و دارالشفاها و مستمری برای معلمان و طالبان علم و خدام و کارکنان دیگر بود، ولی از ایجاد نظامیه به بعد به همة امور بطور مضبوط و شایسته توجه کردند.</w:t>
      </w:r>
    </w:p>
    <w:p w:rsidR="008842C8" w:rsidRDefault="008842C8" w:rsidP="008842C8">
      <w:pPr>
        <w:ind w:firstLine="284"/>
        <w:rPr>
          <w:rtl/>
          <w:lang w:bidi="fa-IR"/>
        </w:rPr>
      </w:pPr>
      <w:r>
        <w:rPr>
          <w:rFonts w:hint="cs"/>
          <w:rtl/>
          <w:lang w:bidi="fa-IR"/>
        </w:rPr>
        <w:t>از جمله مدارس قدیم ایران مدارسی است که در قرن چهارم د</w:t>
      </w:r>
      <w:r w:rsidRPr="00A31BC9">
        <w:rPr>
          <w:rFonts w:hint="cs"/>
          <w:rtl/>
          <w:lang w:bidi="fa-IR"/>
        </w:rPr>
        <w:t>ر خراسان ایجاد شد، مانند مدرسه‌ای که در طابران از اعمال طوس برای الحاتمی دانشمند قرن چهارم</w:t>
      </w:r>
      <w:r w:rsidRPr="00A31BC9">
        <w:rPr>
          <w:rFonts w:hint="cs"/>
          <w:vertAlign w:val="superscript"/>
          <w:rtl/>
          <w:lang w:bidi="fa-IR"/>
        </w:rPr>
        <w:t>(</w:t>
      </w:r>
      <w:r w:rsidRPr="00A31BC9">
        <w:rPr>
          <w:rStyle w:val="FootnoteReference"/>
          <w:rtl/>
          <w:lang w:bidi="fa-IR"/>
        </w:rPr>
        <w:footnoteReference w:id="230"/>
      </w:r>
      <w:r w:rsidRPr="00A31BC9">
        <w:rPr>
          <w:rFonts w:hint="cs"/>
          <w:vertAlign w:val="superscript"/>
          <w:rtl/>
          <w:lang w:bidi="fa-IR"/>
        </w:rPr>
        <w:t>)</w:t>
      </w:r>
      <w:r w:rsidRPr="00A31BC9">
        <w:rPr>
          <w:rFonts w:hint="cs"/>
          <w:rtl/>
          <w:lang w:bidi="fa-IR"/>
        </w:rPr>
        <w:t xml:space="preserve"> ایجاد شد، در نیشابور که از مراکز بزرگ علمی ایران</w:t>
      </w:r>
      <w:r>
        <w:rPr>
          <w:rFonts w:hint="cs"/>
          <w:rtl/>
          <w:lang w:bidi="fa-IR"/>
        </w:rPr>
        <w:t xml:space="preserve"> بود مدارس بسیاری از همین قرن وجود داشت، مانند مدرسه‌ای که برای النیسابوری فقیه معروف شافعی به سال 396 ساخته بودند و یکی از بزرگان به نام ابن فورک</w:t>
      </w:r>
      <w:r w:rsidRPr="002019BF">
        <w:rPr>
          <w:rFonts w:hint="cs"/>
          <w:vertAlign w:val="superscript"/>
          <w:rtl/>
          <w:lang w:bidi="fa-IR"/>
        </w:rPr>
        <w:t>(</w:t>
      </w:r>
      <w:r w:rsidRPr="002019BF">
        <w:rPr>
          <w:rStyle w:val="FootnoteReference"/>
          <w:rtl/>
          <w:lang w:bidi="fa-IR"/>
        </w:rPr>
        <w:footnoteReference w:id="231"/>
      </w:r>
      <w:r w:rsidRPr="002019BF">
        <w:rPr>
          <w:rFonts w:hint="cs"/>
          <w:vertAlign w:val="superscript"/>
          <w:rtl/>
          <w:lang w:bidi="fa-IR"/>
        </w:rPr>
        <w:t>)</w:t>
      </w:r>
      <w:r>
        <w:rPr>
          <w:rFonts w:hint="cs"/>
          <w:rtl/>
          <w:lang w:bidi="fa-IR"/>
        </w:rPr>
        <w:t xml:space="preserve"> خود مدرسه‌ای بنا کرد و برای دانشمندی به نام رکن</w:t>
      </w:r>
      <w:r>
        <w:rPr>
          <w:rFonts w:hint="eastAsia"/>
          <w:rtl/>
          <w:lang w:bidi="fa-IR"/>
        </w:rPr>
        <w:t>‌</w:t>
      </w:r>
      <w:r>
        <w:rPr>
          <w:rFonts w:hint="cs"/>
          <w:rtl/>
          <w:lang w:bidi="fa-IR"/>
        </w:rPr>
        <w:t>الدین اسفراینی</w:t>
      </w:r>
      <w:r w:rsidRPr="002019BF">
        <w:rPr>
          <w:rFonts w:hint="cs"/>
          <w:vertAlign w:val="superscript"/>
          <w:rtl/>
          <w:lang w:bidi="fa-IR"/>
        </w:rPr>
        <w:t>(</w:t>
      </w:r>
      <w:r w:rsidRPr="002019BF">
        <w:rPr>
          <w:rStyle w:val="FootnoteReference"/>
          <w:rtl/>
          <w:lang w:bidi="fa-IR"/>
        </w:rPr>
        <w:footnoteReference w:id="232"/>
      </w:r>
      <w:r w:rsidRPr="002019BF">
        <w:rPr>
          <w:rFonts w:hint="cs"/>
          <w:vertAlign w:val="superscript"/>
          <w:rtl/>
          <w:lang w:bidi="fa-IR"/>
        </w:rPr>
        <w:t>)</w:t>
      </w:r>
      <w:r>
        <w:rPr>
          <w:rFonts w:hint="cs"/>
          <w:rtl/>
          <w:lang w:bidi="fa-IR"/>
        </w:rPr>
        <w:t xml:space="preserve"> مدرسه‌ای که از همة مدارس سابق مهمتر بود بنا نمود.</w:t>
      </w:r>
    </w:p>
    <w:p w:rsidR="008842C8" w:rsidRPr="00A31BC9" w:rsidRDefault="008842C8" w:rsidP="008842C8">
      <w:pPr>
        <w:ind w:firstLine="284"/>
        <w:rPr>
          <w:rtl/>
          <w:lang w:bidi="fa-IR"/>
        </w:rPr>
      </w:pPr>
      <w:r>
        <w:rPr>
          <w:rFonts w:hint="cs"/>
          <w:rtl/>
          <w:lang w:bidi="fa-IR"/>
        </w:rPr>
        <w:t>در نیمة اول قرن چهارم در نیشابور، چند مدرسة مشهور بود از آن جمله است: «بیهقیه» که امام ابوالحسن محمد بن شعیب البیهقی</w:t>
      </w:r>
      <w:r w:rsidRPr="001277A2">
        <w:rPr>
          <w:rFonts w:hint="cs"/>
          <w:vertAlign w:val="superscript"/>
          <w:rtl/>
          <w:lang w:bidi="fa-IR"/>
        </w:rPr>
        <w:t>(</w:t>
      </w:r>
      <w:r w:rsidRPr="001277A2">
        <w:rPr>
          <w:rStyle w:val="FootnoteReference"/>
          <w:rtl/>
          <w:lang w:bidi="fa-IR"/>
        </w:rPr>
        <w:footnoteReference w:id="233"/>
      </w:r>
      <w:r w:rsidRPr="001277A2">
        <w:rPr>
          <w:rFonts w:hint="cs"/>
          <w:vertAlign w:val="superscript"/>
          <w:rtl/>
          <w:lang w:bidi="fa-IR"/>
        </w:rPr>
        <w:t>)</w:t>
      </w:r>
      <w:r>
        <w:rPr>
          <w:rFonts w:hint="cs"/>
          <w:rtl/>
          <w:lang w:bidi="fa-IR"/>
        </w:rPr>
        <w:t xml:space="preserve"> مفتی شافعیان</w:t>
      </w:r>
      <w:r w:rsidRPr="00A31BC9">
        <w:rPr>
          <w:rFonts w:hint="cs"/>
          <w:rtl/>
          <w:lang w:bidi="fa-IR"/>
        </w:rPr>
        <w:t>، در کوی سیار نیشابور بنا کرد و آن را مدرسة بیهقی می‌خواندند.</w:t>
      </w:r>
    </w:p>
    <w:p w:rsidR="008842C8" w:rsidRDefault="008842C8" w:rsidP="008842C8">
      <w:pPr>
        <w:ind w:firstLine="284"/>
        <w:rPr>
          <w:rtl/>
          <w:lang w:bidi="fa-IR"/>
        </w:rPr>
      </w:pPr>
      <w:r w:rsidRPr="00A31BC9">
        <w:rPr>
          <w:rFonts w:hint="cs"/>
          <w:rtl/>
          <w:lang w:bidi="fa-IR"/>
        </w:rPr>
        <w:t>2- با توضیحی که داده شد معلوم می‌گردد که قبل از نظام الم</w:t>
      </w:r>
      <w:r>
        <w:rPr>
          <w:rFonts w:hint="cs"/>
          <w:rtl/>
          <w:lang w:bidi="fa-IR"/>
        </w:rPr>
        <w:t>لک و قبل از افتتاح نظامیه بغداد به سال 459 هجری در ایران مدارس دیگری نیز معمول بوده است و از این که عده‌ای از دانشمندان مانند ابن خلکان و ذهبی صاحب کتاب تاریخ مشهور «تاریخ الاسلام» که نظام الملک را نخستین بانی مدارس در اسلام پنداشته است به این منظور بوده که نظام الملک نخستین بانی مدارس به طور مضبوط و تکمیل است و الا پیش از او مدارس دیگری در نیشابور وجود داشته، از قبیل: مدرسة بیهقیه و مدرسة سعیده که امیر نصر بن سبکتکین برادر سلطان محمود والی نیشابور آن را بنا کرد و مدرسة دیگری از بناهای ابوسعید و اسماعیل بن علی بن المثنی استرآبادی واعظ و صوفی. و مدرسة چهارمی که استاد ابواسحاق اسفراینی بنا کرد و تا آن موقع مانندی نداشته است موجود بوده.</w:t>
      </w:r>
    </w:p>
    <w:p w:rsidR="008842C8" w:rsidRDefault="008842C8" w:rsidP="008842C8">
      <w:pPr>
        <w:ind w:firstLine="284"/>
        <w:rPr>
          <w:rtl/>
          <w:lang w:bidi="fa-IR"/>
        </w:rPr>
      </w:pPr>
      <w:r>
        <w:rPr>
          <w:rFonts w:hint="cs"/>
          <w:rtl/>
          <w:lang w:bidi="fa-IR"/>
        </w:rPr>
        <w:t>غیر از نیشابور در شهرهای دیگر ایران هم مدارس کهنی وجود داشت، مثلاً در سبزوار ناحیة بیهق پیش از نظامیة بغداد مدرسه‌ای به وسیلة خواجه امیرک از بزرگان قرن چهارم بنا شده. ابوالعباس فضل بن احمد اسفراینی که تا سال 401 هجری وزارت سلطان محمود غزنوی را داشت در بلخ مدرسه و کتابخانة بزرگی احداث نمود.</w:t>
      </w:r>
    </w:p>
    <w:p w:rsidR="008842C8" w:rsidRDefault="008842C8" w:rsidP="008842C8">
      <w:pPr>
        <w:ind w:firstLine="284"/>
        <w:rPr>
          <w:rtl/>
          <w:lang w:bidi="fa-IR"/>
        </w:rPr>
      </w:pPr>
      <w:r>
        <w:rPr>
          <w:rFonts w:hint="cs"/>
          <w:rtl/>
          <w:lang w:bidi="fa-IR"/>
        </w:rPr>
        <w:t xml:space="preserve">به هرحال، به طور کل می‌توان گفت که نظام الملک نخستین کسی بود که مدرسه را به طور مضبوط تحت شرایط خاصی و توجه به حال استادان و طلاب و با راتبه و جیره مقررکردن برای </w:t>
      </w:r>
      <w:r w:rsidR="000B2A16">
        <w:rPr>
          <w:rFonts w:hint="cs"/>
          <w:rtl/>
          <w:lang w:bidi="fa-IR"/>
        </w:rPr>
        <w:t xml:space="preserve">آن‌ها </w:t>
      </w:r>
      <w:r>
        <w:rPr>
          <w:rFonts w:hint="cs"/>
          <w:rtl/>
          <w:lang w:bidi="fa-IR"/>
        </w:rPr>
        <w:t>بنا و دایر کرد و هرگونه وسایل آسایش طلاب را جهت تحصیل مهیا نمود، و حتی گویند: یکی</w:t>
      </w:r>
      <w:r w:rsidRPr="00F10689">
        <w:rPr>
          <w:rFonts w:hint="cs"/>
          <w:vertAlign w:val="superscript"/>
          <w:rtl/>
          <w:lang w:bidi="fa-IR"/>
        </w:rPr>
        <w:t>(</w:t>
      </w:r>
      <w:r w:rsidRPr="00F10689">
        <w:rPr>
          <w:rStyle w:val="FootnoteReference"/>
          <w:rtl/>
          <w:lang w:bidi="fa-IR"/>
        </w:rPr>
        <w:footnoteReference w:id="234"/>
      </w:r>
      <w:r w:rsidRPr="00F10689">
        <w:rPr>
          <w:rFonts w:hint="cs"/>
          <w:vertAlign w:val="superscript"/>
          <w:rtl/>
          <w:lang w:bidi="fa-IR"/>
        </w:rPr>
        <w:t>)</w:t>
      </w:r>
      <w:r>
        <w:rPr>
          <w:rFonts w:hint="cs"/>
          <w:rtl/>
          <w:lang w:bidi="fa-IR"/>
        </w:rPr>
        <w:t xml:space="preserve"> از دانشمندان به نظام الملک گفت: این برنامه و راتبه و وسایل آسایشی که برای طلاب تهیه کرده اید ممکن است اشخاص تنبل و تن‌پروری را به حلقة طلاب علوم دینی درآورد، طلاب باید در کسب تحصیل کوشا و قبول سرد و گرمی‌ها کنند و به مسافرت‌ها و شهرها جهت اکتساب دانش بروند و به هر آداب و اصولی آگاه و از دانش و تجربه و اندوختة هر استادی ثمر برگیرند و کسب فیض کنند و بتوانند بیشتر از مزایای علمی دانشمندان استفاده نمایند.</w:t>
      </w:r>
    </w:p>
    <w:p w:rsidR="008842C8" w:rsidRDefault="008842C8" w:rsidP="008842C8">
      <w:pPr>
        <w:ind w:firstLine="284"/>
        <w:rPr>
          <w:rtl/>
          <w:lang w:bidi="fa-IR"/>
        </w:rPr>
      </w:pPr>
      <w:r>
        <w:rPr>
          <w:rFonts w:hint="cs"/>
          <w:rtl/>
          <w:lang w:bidi="fa-IR"/>
        </w:rPr>
        <w:t>مسلم است که نظام الملک در زمینة راتبه و جیره و نفقة طالبان مکمل و مبتکر بود و در امر آموزش و پرورش و ایجاد مقرری و ماهانه و تسهیل وسایل تحصیل مخصوصاً برای مدارس نظامیه در قلمرو اسلامی نخستین بانی می‌باشد.</w:t>
      </w:r>
    </w:p>
    <w:p w:rsidR="008842C8" w:rsidRDefault="008842C8" w:rsidP="008842C8">
      <w:pPr>
        <w:ind w:firstLine="284"/>
        <w:rPr>
          <w:rtl/>
          <w:lang w:bidi="fa-IR"/>
        </w:rPr>
      </w:pPr>
      <w:r>
        <w:rPr>
          <w:rFonts w:hint="cs"/>
          <w:rtl/>
          <w:lang w:bidi="fa-IR"/>
        </w:rPr>
        <w:t>نظام الملک حسن بن علی طوسی</w:t>
      </w:r>
      <w:r w:rsidRPr="00F80168">
        <w:rPr>
          <w:rFonts w:hint="cs"/>
          <w:vertAlign w:val="superscript"/>
          <w:rtl/>
          <w:lang w:bidi="fa-IR"/>
        </w:rPr>
        <w:t>(</w:t>
      </w:r>
      <w:r w:rsidRPr="00F80168">
        <w:rPr>
          <w:rStyle w:val="FootnoteReference"/>
          <w:rtl/>
          <w:lang w:bidi="fa-IR"/>
        </w:rPr>
        <w:footnoteReference w:id="235"/>
      </w:r>
      <w:r w:rsidRPr="00F80168">
        <w:rPr>
          <w:rFonts w:hint="cs"/>
          <w:vertAlign w:val="superscript"/>
          <w:rtl/>
          <w:lang w:bidi="fa-IR"/>
        </w:rPr>
        <w:t>)</w:t>
      </w:r>
      <w:r>
        <w:rPr>
          <w:rFonts w:hint="cs"/>
          <w:rtl/>
          <w:lang w:bidi="fa-IR"/>
        </w:rPr>
        <w:t xml:space="preserve"> صاحب کتاب معروف «سیاستنامه» وزیر دانشمند سلجوقیان قبل از مدرسة نظامیة بغداد مدرسه‌ای در نیشابور بنا نمود که به نام وی نظامیه خوانده می‌شد، بنای این مدرسه برای امام الحرمین ابوالمعالی عبدالملک بن عبدالله جوینی</w:t>
      </w:r>
      <w:r w:rsidRPr="00F80168">
        <w:rPr>
          <w:rFonts w:hint="cs"/>
          <w:vertAlign w:val="superscript"/>
          <w:rtl/>
          <w:lang w:bidi="fa-IR"/>
        </w:rPr>
        <w:t>(</w:t>
      </w:r>
      <w:r w:rsidRPr="00F80168">
        <w:rPr>
          <w:rStyle w:val="FootnoteReference"/>
          <w:rtl/>
          <w:lang w:bidi="fa-IR"/>
        </w:rPr>
        <w:footnoteReference w:id="236"/>
      </w:r>
      <w:r w:rsidRPr="00F80168">
        <w:rPr>
          <w:rFonts w:hint="cs"/>
          <w:vertAlign w:val="superscript"/>
          <w:rtl/>
          <w:lang w:bidi="fa-IR"/>
        </w:rPr>
        <w:t>)</w:t>
      </w:r>
      <w:r>
        <w:rPr>
          <w:rFonts w:hint="cs"/>
          <w:rtl/>
          <w:lang w:bidi="fa-IR"/>
        </w:rPr>
        <w:t xml:space="preserve"> صورت گرفت و امام الحرمین مدت سی سال در این مدرسه تدریس کرد و در تمام این مدت تدریس و خطبة روز جمعه و محراب و منبر و مناظره را انجام می‌داد و هر روز سیصد تن از دانشمندان و طالبان علم و اولاد بزرگان برای استفاده از دروس او حاضر می‌شدند و از میان همین گروه </w:t>
      </w:r>
      <w:r w:rsidRPr="00705918">
        <w:rPr>
          <w:rFonts w:cs="B Badr" w:hint="cs"/>
          <w:rtl/>
          <w:lang w:bidi="fa-IR"/>
        </w:rPr>
        <w:t>حجة</w:t>
      </w:r>
      <w:r>
        <w:rPr>
          <w:rFonts w:hint="cs"/>
          <w:rtl/>
          <w:lang w:bidi="fa-IR"/>
        </w:rPr>
        <w:t xml:space="preserve"> الاسلام محمد غزال</w:t>
      </w:r>
      <w:r w:rsidRPr="00A31BC9">
        <w:rPr>
          <w:rFonts w:hint="cs"/>
          <w:rtl/>
          <w:lang w:bidi="fa-IR"/>
        </w:rPr>
        <w:t>ی دانشمند بزرگ اسلامی</w:t>
      </w:r>
      <w:r w:rsidRPr="00A31BC9">
        <w:rPr>
          <w:rFonts w:hint="cs"/>
          <w:vertAlign w:val="superscript"/>
          <w:rtl/>
          <w:lang w:bidi="fa-IR"/>
        </w:rPr>
        <w:t>(</w:t>
      </w:r>
      <w:r w:rsidRPr="00A31BC9">
        <w:rPr>
          <w:rStyle w:val="FootnoteReference"/>
          <w:rtl/>
          <w:lang w:bidi="fa-IR"/>
        </w:rPr>
        <w:footnoteReference w:id="237"/>
      </w:r>
      <w:r w:rsidRPr="00A31BC9">
        <w:rPr>
          <w:rFonts w:hint="cs"/>
          <w:vertAlign w:val="superscript"/>
          <w:rtl/>
          <w:lang w:bidi="fa-IR"/>
        </w:rPr>
        <w:t>)</w:t>
      </w:r>
      <w:r w:rsidRPr="00A31BC9">
        <w:rPr>
          <w:rFonts w:hint="cs"/>
          <w:rtl/>
          <w:lang w:bidi="fa-IR"/>
        </w:rPr>
        <w:t xml:space="preserve"> و اوحدالدین محمد انوری شاعر معروف ایران است</w:t>
      </w:r>
      <w:r>
        <w:rPr>
          <w:rFonts w:hint="cs"/>
          <w:rtl/>
          <w:lang w:bidi="fa-IR"/>
        </w:rPr>
        <w:t>.</w:t>
      </w:r>
    </w:p>
    <w:p w:rsidR="008842C8" w:rsidRDefault="008842C8" w:rsidP="008842C8">
      <w:pPr>
        <w:ind w:firstLine="284"/>
        <w:rPr>
          <w:rtl/>
          <w:lang w:bidi="fa-IR"/>
        </w:rPr>
      </w:pPr>
      <w:r>
        <w:rPr>
          <w:rFonts w:hint="cs"/>
          <w:rtl/>
          <w:lang w:bidi="fa-IR"/>
        </w:rPr>
        <w:t xml:space="preserve">در نظامیة بغداد که در شمار بزرگترین مدارس اسلامی بوده گروهی از بزرگترین دانشمندان ایران مانند: شیخ ابواسحاق شیرازی و امام محمد غزالی تدریس </w:t>
      </w:r>
      <w:r w:rsidR="006B1E77">
        <w:rPr>
          <w:rFonts w:hint="cs"/>
          <w:rtl/>
          <w:lang w:bidi="fa-IR"/>
        </w:rPr>
        <w:t>کرده‌اند</w:t>
      </w:r>
      <w:r>
        <w:rPr>
          <w:rFonts w:hint="cs"/>
          <w:rtl/>
          <w:lang w:bidi="fa-IR"/>
        </w:rPr>
        <w:t>، یکی از بزرگترین شاعران ما یعنی سعدی شیرازی در این مدرسه تعلیم یافت و راتبه می‌گرفت، این مدرسة بزرگ مشهور قرن پنجم که توسط نظام الملک ایجاد شده بود در سال 459 هجری پایان یافت مباشر آن ابوسعید احمد بن محمد نیشابوری صوفی بود، و نظام الملک موقوفات کثیری برای آن تعیین کرد، چنان که نه تنها برای اجرت کارکنان و استاد و شاگرد کافی بود، بلکه مقداری زیادی از آن در راه طالبان علم صرف می‌شد.</w:t>
      </w:r>
    </w:p>
    <w:p w:rsidR="008842C8" w:rsidRDefault="008842C8" w:rsidP="008842C8">
      <w:pPr>
        <w:ind w:firstLine="284"/>
        <w:rPr>
          <w:rtl/>
          <w:lang w:bidi="fa-IR"/>
        </w:rPr>
      </w:pPr>
      <w:r>
        <w:rPr>
          <w:rFonts w:hint="cs"/>
          <w:rtl/>
          <w:lang w:bidi="fa-IR"/>
        </w:rPr>
        <w:t>مدرسة نظامیة بغداد ساختمانی باشکوه و عالی و کم‌نظیر داشت و نظام الملک برای ساختمان آن 200000 (دویست هزار) دینار از مال خود خرج کرد و نام خود را برفراز آن نوشت و در اطراف آن بازارها ساخت و وقف مدرسه کرد، و دکاکین و گرمابه‌ها و مخزن‌ها خرید و بر آن وقف کرد و هر سال بر نفقات استادان و شاگردان 15000 (پانزده هزار) دینار صرف می‌شد و شش هزار شاگرد در آن زندگی می‌کردند که به تعلیم فقه و تفسیر و حدیث و نحو لغت و ادب و امثال</w:t>
      </w:r>
      <w:r w:rsidR="009F5C94">
        <w:rPr>
          <w:rFonts w:hint="cs"/>
          <w:rtl/>
          <w:lang w:bidi="fa-IR"/>
        </w:rPr>
        <w:t xml:space="preserve"> این‌ها </w:t>
      </w:r>
      <w:r>
        <w:rPr>
          <w:rFonts w:hint="cs"/>
          <w:rtl/>
          <w:lang w:bidi="fa-IR"/>
        </w:rPr>
        <w:t>غیر از فلسفه و شعب و فنون عدیده می‌پرداختند، از استادان بزرگی مانند شیخ ابواسحاق شیرازی</w:t>
      </w:r>
      <w:r w:rsidRPr="00E50E79">
        <w:rPr>
          <w:rFonts w:hint="cs"/>
          <w:vertAlign w:val="superscript"/>
          <w:rtl/>
          <w:lang w:bidi="fa-IR"/>
        </w:rPr>
        <w:t>(</w:t>
      </w:r>
      <w:r w:rsidRPr="00E50E79">
        <w:rPr>
          <w:rStyle w:val="FootnoteReference"/>
          <w:rtl/>
          <w:lang w:bidi="fa-IR"/>
        </w:rPr>
        <w:footnoteReference w:id="238"/>
      </w:r>
      <w:r w:rsidRPr="00E50E79">
        <w:rPr>
          <w:rFonts w:hint="cs"/>
          <w:vertAlign w:val="superscript"/>
          <w:rtl/>
          <w:lang w:bidi="fa-IR"/>
        </w:rPr>
        <w:t>)</w:t>
      </w:r>
      <w:r w:rsidRPr="00A31BC9">
        <w:rPr>
          <w:rFonts w:hint="cs"/>
          <w:rtl/>
          <w:lang w:bidi="fa-IR"/>
        </w:rPr>
        <w:t xml:space="preserve"> و ابن صباغ</w:t>
      </w:r>
      <w:r w:rsidRPr="00A31BC9">
        <w:rPr>
          <w:rFonts w:hint="cs"/>
          <w:vertAlign w:val="superscript"/>
          <w:rtl/>
          <w:lang w:bidi="fa-IR"/>
        </w:rPr>
        <w:t>(</w:t>
      </w:r>
      <w:r w:rsidRPr="00A31BC9">
        <w:rPr>
          <w:rStyle w:val="FootnoteReference"/>
          <w:rtl/>
          <w:lang w:bidi="fa-IR"/>
        </w:rPr>
        <w:footnoteReference w:id="239"/>
      </w:r>
      <w:r w:rsidRPr="00A31BC9">
        <w:rPr>
          <w:rFonts w:hint="cs"/>
          <w:vertAlign w:val="superscript"/>
          <w:rtl/>
          <w:lang w:bidi="fa-IR"/>
        </w:rPr>
        <w:t>)</w:t>
      </w:r>
      <w:r w:rsidRPr="00A31BC9">
        <w:rPr>
          <w:rFonts w:hint="cs"/>
          <w:rtl/>
          <w:lang w:bidi="fa-IR"/>
        </w:rPr>
        <w:t xml:space="preserve"> و حجه الاسلام غزالی و نظایر</w:t>
      </w:r>
      <w:r w:rsidR="009F5C94">
        <w:rPr>
          <w:rFonts w:hint="cs"/>
          <w:rtl/>
          <w:lang w:bidi="fa-IR"/>
        </w:rPr>
        <w:t xml:space="preserve"> این‌ها </w:t>
      </w:r>
      <w:r w:rsidRPr="00A31BC9">
        <w:rPr>
          <w:rFonts w:hint="cs"/>
          <w:rtl/>
          <w:lang w:bidi="fa-IR"/>
        </w:rPr>
        <w:t>استفاده می‌شد و عنوان مدرّسی همیشه از عناوین مهم علمی محسوب می‌شده و این مدرسان از جانب نظام المل</w:t>
      </w:r>
      <w:r>
        <w:rPr>
          <w:rFonts w:hint="cs"/>
          <w:rtl/>
          <w:lang w:bidi="fa-IR"/>
        </w:rPr>
        <w:t>ک یا پسرانش که تولیت آن را به عهده داشتند و بعد از آن به وسیلة خلفاء و وزراء و حکام بغداد که این سمت را داشتند معین می‌شدند</w:t>
      </w:r>
      <w:r w:rsidRPr="00E50E79">
        <w:rPr>
          <w:rFonts w:hint="cs"/>
          <w:vertAlign w:val="superscript"/>
          <w:rtl/>
          <w:lang w:bidi="fa-IR"/>
        </w:rPr>
        <w:t>(</w:t>
      </w:r>
      <w:r w:rsidRPr="00E50E79">
        <w:rPr>
          <w:rStyle w:val="FootnoteReference"/>
          <w:rtl/>
          <w:lang w:bidi="fa-IR"/>
        </w:rPr>
        <w:footnoteReference w:id="240"/>
      </w:r>
      <w:r w:rsidRPr="00E50E79">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مدرسة نظامیة بغداد تا دیرگاه وجود داشت و در حوادث سال 687 هجری ابن فوطی از تعیین مدرس برای آن نام برده است.</w:t>
      </w:r>
    </w:p>
    <w:p w:rsidR="008842C8" w:rsidRDefault="008842C8" w:rsidP="008842C8">
      <w:pPr>
        <w:ind w:firstLine="284"/>
        <w:rPr>
          <w:rtl/>
          <w:lang w:bidi="fa-IR"/>
        </w:rPr>
      </w:pPr>
      <w:r>
        <w:rPr>
          <w:rFonts w:hint="cs"/>
          <w:rtl/>
          <w:lang w:bidi="fa-IR"/>
        </w:rPr>
        <w:t>در نظامیة بلخ، رشیدالدین محمد بن عبدالجلیل بخلی معروف به «وطواط»</w:t>
      </w:r>
      <w:r w:rsidRPr="00430E9F">
        <w:rPr>
          <w:rFonts w:hint="cs"/>
          <w:vertAlign w:val="superscript"/>
          <w:rtl/>
          <w:lang w:bidi="fa-IR"/>
        </w:rPr>
        <w:t>(</w:t>
      </w:r>
      <w:r w:rsidRPr="00430E9F">
        <w:rPr>
          <w:rStyle w:val="FootnoteReference"/>
          <w:rtl/>
          <w:lang w:bidi="fa-IR"/>
        </w:rPr>
        <w:footnoteReference w:id="241"/>
      </w:r>
      <w:r w:rsidRPr="00430E9F">
        <w:rPr>
          <w:rFonts w:hint="cs"/>
          <w:vertAlign w:val="superscript"/>
          <w:rtl/>
          <w:lang w:bidi="fa-IR"/>
        </w:rPr>
        <w:t>)</w:t>
      </w:r>
      <w:r>
        <w:rPr>
          <w:rFonts w:hint="cs"/>
          <w:rtl/>
          <w:lang w:bidi="fa-IR"/>
        </w:rPr>
        <w:t xml:space="preserve"> شاعر و نویسندة معروف مؤلف کتاب «حدائق السحر» تحصیل کرده است.</w:t>
      </w:r>
    </w:p>
    <w:p w:rsidR="008842C8" w:rsidRDefault="008842C8" w:rsidP="008842C8">
      <w:pPr>
        <w:ind w:firstLine="284"/>
        <w:rPr>
          <w:rtl/>
          <w:lang w:bidi="fa-IR"/>
        </w:rPr>
      </w:pPr>
      <w:r>
        <w:rPr>
          <w:rFonts w:hint="cs"/>
          <w:rtl/>
          <w:lang w:bidi="fa-IR"/>
        </w:rPr>
        <w:t>در شهرهای مرو و هرات و موصل نیز مدارسی به نام نظامیه موجود بوده و نظامیة هرات تا قرن نهم هجری باقی بود چون جامی شاعر و ادیب و عارف معروف تحصیلات ادبی خود را در همین مدرسه انجام داده بود.</w:t>
      </w:r>
    </w:p>
    <w:p w:rsidR="008842C8" w:rsidRDefault="008842C8" w:rsidP="008842C8">
      <w:pPr>
        <w:ind w:firstLine="284"/>
        <w:rPr>
          <w:rtl/>
          <w:lang w:bidi="fa-IR"/>
        </w:rPr>
      </w:pPr>
      <w:r>
        <w:rPr>
          <w:rFonts w:hint="cs"/>
          <w:rtl/>
          <w:lang w:bidi="fa-IR"/>
        </w:rPr>
        <w:t>در همان ایام که نظام الملک به ایجاد مدارس مشغول بود و بیشتر مدارس خود را به معلمان و محصلان شافعی اختصاص می‌داد، سلطان ملکشاه سلجوقی به تقلید از وزیر خود به انشاء مدارس توجهی کرد و از آن جمله در اصفهان مدرسه‌ای بنا کرد و بر دو فرقة شافعی و حنفی وقف نمود</w:t>
      </w:r>
      <w:r w:rsidRPr="00CD240A">
        <w:rPr>
          <w:rFonts w:hint="cs"/>
          <w:vertAlign w:val="superscript"/>
          <w:rtl/>
          <w:lang w:bidi="fa-IR"/>
        </w:rPr>
        <w:t>(</w:t>
      </w:r>
      <w:r w:rsidRPr="00CD240A">
        <w:rPr>
          <w:rStyle w:val="FootnoteReference"/>
          <w:rtl/>
          <w:lang w:bidi="fa-IR"/>
        </w:rPr>
        <w:footnoteReference w:id="242"/>
      </w:r>
      <w:r w:rsidRPr="00CD240A">
        <w:rPr>
          <w:rFonts w:hint="cs"/>
          <w:vertAlign w:val="superscript"/>
          <w:rtl/>
          <w:lang w:bidi="fa-IR"/>
        </w:rPr>
        <w:t>)</w:t>
      </w:r>
      <w:r>
        <w:rPr>
          <w:rFonts w:hint="cs"/>
          <w:rtl/>
          <w:lang w:bidi="fa-IR"/>
        </w:rPr>
        <w:t>.</w:t>
      </w:r>
    </w:p>
    <w:p w:rsidR="008842C8" w:rsidRDefault="008842C8" w:rsidP="008842C8">
      <w:pPr>
        <w:ind w:firstLine="284"/>
        <w:rPr>
          <w:rtl/>
          <w:lang w:bidi="fa-IR"/>
        </w:rPr>
      </w:pPr>
      <w:r>
        <w:rPr>
          <w:rFonts w:hint="cs"/>
          <w:rtl/>
          <w:lang w:bidi="fa-IR"/>
        </w:rPr>
        <w:t>چون وقف در اسلام همواره در خدمت تعلیم و تربیت و مدارس و مساجد و معلم و محصل بوده و از وسائل خیریة مهمی بوده که در اسلام پی‌ریزی شده و قانون وقف اسلامی در عالم انسانی و خدمت به خلق همراه با احساس عاطفی و نوع دوستی صلاح خیر دین و دنیا را در بر دارد و از ابواب مهم فقه و حدیث به شمار می‌رود، لذا ما نیز با استفاده از مندرجات کتاب «ایرانشهر» مختصری در بارة وقف و کیفیت آن می‌نویسیم.</w:t>
      </w:r>
    </w:p>
    <w:p w:rsidR="008842C8" w:rsidRDefault="008842C8" w:rsidP="00D03F0D">
      <w:pPr>
        <w:pStyle w:val="a0"/>
        <w:rPr>
          <w:rtl/>
        </w:rPr>
      </w:pPr>
      <w:bookmarkStart w:id="722" w:name="_Toc292529000"/>
      <w:bookmarkStart w:id="723" w:name="_Toc292529283"/>
      <w:bookmarkStart w:id="724" w:name="_Toc292976673"/>
      <w:r>
        <w:rPr>
          <w:rFonts w:hint="cs"/>
          <w:rtl/>
        </w:rPr>
        <w:t>نخستین وقف در اسلام</w:t>
      </w:r>
      <w:bookmarkEnd w:id="722"/>
      <w:bookmarkEnd w:id="723"/>
      <w:bookmarkEnd w:id="724"/>
    </w:p>
    <w:p w:rsidR="008842C8" w:rsidRDefault="008842C8" w:rsidP="008842C8">
      <w:pPr>
        <w:ind w:firstLine="284"/>
        <w:rPr>
          <w:rtl/>
          <w:lang w:bidi="fa-IR"/>
        </w:rPr>
      </w:pPr>
      <w:r>
        <w:rPr>
          <w:rFonts w:hint="cs"/>
          <w:rtl/>
          <w:lang w:bidi="fa-IR"/>
        </w:rPr>
        <w:t xml:space="preserve">در کتاب ایرانشهر مسطور است: در کتاب صحیح بخاری آمده که پیغمبر اکرم </w:t>
      </w:r>
      <w:r>
        <w:rPr>
          <w:rFonts w:hint="cs"/>
          <w:lang w:bidi="fa-IR"/>
        </w:rPr>
        <w:sym w:font="AGA Arabesque" w:char="F072"/>
      </w:r>
      <w:r>
        <w:rPr>
          <w:rFonts w:hint="cs"/>
          <w:rtl/>
          <w:lang w:bidi="fa-IR"/>
        </w:rPr>
        <w:t xml:space="preserve"> زمینی را وقف کرد و منافع آن را برای ابن سبیل صدقه داد.</w:t>
      </w:r>
    </w:p>
    <w:p w:rsidR="008842C8" w:rsidRPr="00A31BC9" w:rsidRDefault="008842C8" w:rsidP="008842C8">
      <w:pPr>
        <w:ind w:firstLine="284"/>
        <w:rPr>
          <w:rtl/>
          <w:lang w:bidi="fa-IR"/>
        </w:rPr>
      </w:pPr>
      <w:r>
        <w:rPr>
          <w:rFonts w:hint="cs"/>
          <w:rtl/>
          <w:lang w:bidi="fa-IR"/>
        </w:rPr>
        <w:t>فرید وجدی در دائر</w:t>
      </w:r>
      <w:r w:rsidRPr="00AD65B0">
        <w:rPr>
          <w:rFonts w:cs="B Badr" w:hint="cs"/>
          <w:rtl/>
          <w:lang w:bidi="fa-IR"/>
        </w:rPr>
        <w:t>ة</w:t>
      </w:r>
      <w:r>
        <w:rPr>
          <w:rFonts w:hint="cs"/>
          <w:rtl/>
          <w:lang w:bidi="fa-IR"/>
        </w:rPr>
        <w:t xml:space="preserve"> المعارف خود حدیثی را نقل می‌کند که هنگامی عمر بن الخطاب خلیفة دوم، زمینی </w:t>
      </w:r>
      <w:r w:rsidRPr="00A31BC9">
        <w:rPr>
          <w:rFonts w:hint="cs"/>
          <w:rtl/>
          <w:lang w:bidi="fa-IR"/>
        </w:rPr>
        <w:t xml:space="preserve">را از خود که به نام «تمغ» بود می‌خواست صدقه دهد، پیغمبر اکرم </w:t>
      </w:r>
      <w:r w:rsidRPr="00A31BC9">
        <w:rPr>
          <w:rFonts w:hint="cs"/>
          <w:lang w:bidi="fa-IR"/>
        </w:rPr>
        <w:sym w:font="AGA Arabesque" w:char="F072"/>
      </w:r>
      <w:r w:rsidRPr="00A31BC9">
        <w:rPr>
          <w:rFonts w:hint="cs"/>
          <w:rtl/>
          <w:lang w:bidi="fa-IR"/>
        </w:rPr>
        <w:t xml:space="preserve"> فرمود: اصل آن را برای صدقه قرار بده، چنانکه فروخته نشود و به ارث نرسد و بخشیده نشود.</w:t>
      </w:r>
    </w:p>
    <w:p w:rsidR="008842C8" w:rsidRDefault="008842C8" w:rsidP="008842C8">
      <w:pPr>
        <w:ind w:firstLine="284"/>
        <w:jc w:val="both"/>
        <w:rPr>
          <w:rtl/>
          <w:lang w:bidi="fa-IR"/>
        </w:rPr>
      </w:pPr>
      <w:r w:rsidRPr="00A31BC9">
        <w:rPr>
          <w:rFonts w:hint="cs"/>
          <w:rtl/>
          <w:lang w:bidi="fa-IR"/>
        </w:rPr>
        <w:t>در کتاب صحیح ترمذی</w:t>
      </w:r>
      <w:r w:rsidRPr="00A31BC9">
        <w:rPr>
          <w:rFonts w:hint="cs"/>
          <w:vertAlign w:val="superscript"/>
          <w:rtl/>
          <w:lang w:bidi="fa-IR"/>
        </w:rPr>
        <w:t>(</w:t>
      </w:r>
      <w:r w:rsidRPr="00A31BC9">
        <w:rPr>
          <w:rStyle w:val="FootnoteReference"/>
          <w:rtl/>
          <w:lang w:bidi="fa-IR"/>
        </w:rPr>
        <w:footnoteReference w:id="243"/>
      </w:r>
      <w:r w:rsidRPr="00A31BC9">
        <w:rPr>
          <w:rFonts w:hint="cs"/>
          <w:vertAlign w:val="superscript"/>
          <w:rtl/>
          <w:lang w:bidi="fa-IR"/>
        </w:rPr>
        <w:t>)</w:t>
      </w:r>
      <w:r w:rsidRPr="00A31BC9">
        <w:rPr>
          <w:rFonts w:hint="cs"/>
          <w:rtl/>
          <w:lang w:bidi="fa-IR"/>
        </w:rPr>
        <w:t xml:space="preserve"> ا</w:t>
      </w:r>
      <w:r>
        <w:rPr>
          <w:rFonts w:hint="cs"/>
          <w:rtl/>
          <w:lang w:bidi="fa-IR"/>
        </w:rPr>
        <w:t xml:space="preserve">ز ابن عمر </w:t>
      </w:r>
      <w:r>
        <w:rPr>
          <w:rFonts w:cs="CTraditional Arabic" w:hint="cs"/>
          <w:rtl/>
          <w:lang w:bidi="fa-IR"/>
        </w:rPr>
        <w:t>ب</w:t>
      </w:r>
      <w:r>
        <w:rPr>
          <w:rFonts w:hint="cs"/>
          <w:rtl/>
          <w:lang w:bidi="fa-IR"/>
        </w:rPr>
        <w:t xml:space="preserve"> مروی است که حضرت عمر </w:t>
      </w:r>
      <w:r>
        <w:rPr>
          <w:rFonts w:hint="cs"/>
          <w:lang w:bidi="fa-IR"/>
        </w:rPr>
        <w:sym w:font="AGA Arabesque" w:char="F074"/>
      </w:r>
      <w:r>
        <w:rPr>
          <w:rFonts w:hint="cs"/>
          <w:rtl/>
          <w:lang w:bidi="fa-IR"/>
        </w:rPr>
        <w:t xml:space="preserve"> زمینی را در خیبر به غنیمت اصابت کرد و به پیغمبر خدا </w:t>
      </w:r>
      <w:r>
        <w:rPr>
          <w:rFonts w:hint="cs"/>
          <w:lang w:bidi="fa-IR"/>
        </w:rPr>
        <w:sym w:font="AGA Arabesque" w:char="F072"/>
      </w:r>
      <w:r>
        <w:rPr>
          <w:rFonts w:hint="cs"/>
          <w:rtl/>
          <w:lang w:bidi="fa-IR"/>
        </w:rPr>
        <w:t xml:space="preserve"> گفت: </w:t>
      </w:r>
      <w:r>
        <w:rPr>
          <w:rFonts w:cs="Traditional Arabic" w:hint="cs"/>
          <w:rtl/>
          <w:lang w:bidi="fa-IR"/>
        </w:rPr>
        <w:t>«</w:t>
      </w:r>
      <w:r w:rsidRPr="00AD65B0">
        <w:rPr>
          <w:rFonts w:ascii="Lotus Linotype" w:hAnsi="Lotus Linotype" w:cs="Lotus Linotype"/>
          <w:b/>
          <w:bCs/>
          <w:rtl/>
        </w:rPr>
        <w:t xml:space="preserve">أَصَبْتُ مَالاً بِخَيْبَرَ لَمْ أُصِبْ مَالاً قَطُّ أَنْفَسَ عِنْدِى مِنْهُ فَمَا </w:t>
      </w:r>
      <w:r>
        <w:rPr>
          <w:rFonts w:ascii="Lotus Linotype" w:hAnsi="Lotus Linotype" w:cs="Lotus Linotype"/>
          <w:b/>
          <w:bCs/>
          <w:rtl/>
        </w:rPr>
        <w:t>تَأْمُرُ</w:t>
      </w:r>
      <w:r>
        <w:rPr>
          <w:rFonts w:ascii="Lotus Linotype" w:hAnsi="Lotus Linotype" w:cs="Lotus Linotype" w:hint="cs"/>
          <w:b/>
          <w:bCs/>
          <w:rtl/>
        </w:rPr>
        <w:t>ني؟</w:t>
      </w:r>
      <w:r w:rsidRPr="00AD65B0">
        <w:rPr>
          <w:rFonts w:ascii="Lotus Linotype" w:hAnsi="Lotus Linotype" w:cs="Lotus Linotype"/>
          <w:b/>
          <w:bCs/>
          <w:rtl/>
        </w:rPr>
        <w:t xml:space="preserve"> قَالَ</w:t>
      </w:r>
      <w:r>
        <w:rPr>
          <w:rFonts w:ascii="Lotus Linotype" w:hAnsi="Lotus Linotype" w:cs="Lotus Linotype" w:hint="cs"/>
          <w:b/>
          <w:bCs/>
          <w:rtl/>
        </w:rPr>
        <w:t>:</w:t>
      </w:r>
      <w:r w:rsidRPr="00AD65B0">
        <w:rPr>
          <w:rFonts w:ascii="Lotus Linotype" w:hAnsi="Lotus Linotype" w:cs="Lotus Linotype"/>
          <w:b/>
          <w:bCs/>
          <w:rtl/>
        </w:rPr>
        <w:t xml:space="preserve"> إِنْ شِئْتَ حَبَسْتَ أَصْلَهَا وَتَصَدَّقْتَ بِهَا</w:t>
      </w:r>
      <w:r>
        <w:rPr>
          <w:rFonts w:cs="Traditional Arabic" w:hint="cs"/>
          <w:rtl/>
          <w:lang w:bidi="fa-IR"/>
        </w:rPr>
        <w:t>»</w:t>
      </w:r>
      <w:r>
        <w:rPr>
          <w:rFonts w:hint="cs"/>
          <w:rtl/>
          <w:lang w:bidi="fa-IR"/>
        </w:rPr>
        <w:t xml:space="preserve"> سپس حضرت عمر </w:t>
      </w:r>
      <w:r>
        <w:rPr>
          <w:rFonts w:hint="cs"/>
          <w:lang w:bidi="fa-IR"/>
        </w:rPr>
        <w:sym w:font="AGA Arabesque" w:char="F074"/>
      </w:r>
      <w:r>
        <w:rPr>
          <w:rFonts w:hint="cs"/>
          <w:rtl/>
          <w:lang w:bidi="fa-IR"/>
        </w:rPr>
        <w:t xml:space="preserve"> آن را صدقه داد (وقف کرد) به طوری که اصل آن فروخته نگردد و بخشیده نشود و به ارث نرسد، چنانکه فقراء و نزدیکان و بندگان (الرقاب) و فی سبیل الله و ابن سبیل و مهمان از عواید آن استفاده کنند و متولی آن اگر به انصاف و معروف چیزی از آن بخورد گناهی متوجه او نیست و دوست غیر متمول نیز می‌تواند از آن بخورد.</w:t>
      </w:r>
    </w:p>
    <w:p w:rsidR="008842C8" w:rsidRDefault="008842C8" w:rsidP="008842C8">
      <w:pPr>
        <w:ind w:firstLine="284"/>
        <w:rPr>
          <w:rtl/>
          <w:lang w:bidi="fa-IR"/>
        </w:rPr>
      </w:pPr>
      <w:r>
        <w:rPr>
          <w:rFonts w:hint="cs"/>
          <w:rtl/>
          <w:lang w:bidi="fa-IR"/>
        </w:rPr>
        <w:t xml:space="preserve">در کتب شیعه و سنی این حدیث از پیغمبر </w:t>
      </w:r>
      <w:r>
        <w:rPr>
          <w:rFonts w:hint="cs"/>
          <w:lang w:bidi="fa-IR"/>
        </w:rPr>
        <w:sym w:font="AGA Arabesque" w:char="F072"/>
      </w:r>
      <w:r>
        <w:rPr>
          <w:rFonts w:hint="cs"/>
          <w:rtl/>
          <w:lang w:bidi="fa-IR"/>
        </w:rPr>
        <w:t xml:space="preserve"> روایت شده است: هرگاه پسر آدم بمیرد عمل او قطع می‌شود، مگر از سه چیز: صدقة جاریه (وقف) یا دانشی که از آن سود برد یا فرزند صالحی که برای او به خیر دعا کند.</w:t>
      </w:r>
    </w:p>
    <w:p w:rsidR="008842C8" w:rsidRDefault="008842C8" w:rsidP="008842C8">
      <w:pPr>
        <w:ind w:firstLine="284"/>
        <w:jc w:val="both"/>
        <w:rPr>
          <w:rtl/>
          <w:lang w:bidi="fa-IR"/>
        </w:rPr>
      </w:pPr>
      <w:r>
        <w:rPr>
          <w:rFonts w:hint="cs"/>
          <w:rtl/>
          <w:lang w:bidi="fa-IR"/>
        </w:rPr>
        <w:t>در سنن ترمذی</w:t>
      </w:r>
      <w:r w:rsidRPr="00E573AC">
        <w:rPr>
          <w:rFonts w:hint="cs"/>
          <w:vertAlign w:val="superscript"/>
          <w:rtl/>
          <w:lang w:bidi="fa-IR"/>
        </w:rPr>
        <w:t>(</w:t>
      </w:r>
      <w:r w:rsidRPr="00E573AC">
        <w:rPr>
          <w:rStyle w:val="FootnoteReference"/>
          <w:rtl/>
          <w:lang w:bidi="fa-IR"/>
        </w:rPr>
        <w:footnoteReference w:id="244"/>
      </w:r>
      <w:r w:rsidRPr="00E573AC">
        <w:rPr>
          <w:rFonts w:hint="cs"/>
          <w:vertAlign w:val="superscript"/>
          <w:rtl/>
          <w:lang w:bidi="fa-IR"/>
        </w:rPr>
        <w:t>)</w:t>
      </w:r>
      <w:r>
        <w:rPr>
          <w:rFonts w:hint="cs"/>
          <w:rtl/>
          <w:lang w:bidi="fa-IR"/>
        </w:rPr>
        <w:t xml:space="preserve"> از ابی هریره </w:t>
      </w:r>
      <w:r>
        <w:rPr>
          <w:rFonts w:hint="cs"/>
          <w:lang w:bidi="fa-IR"/>
        </w:rPr>
        <w:sym w:font="AGA Arabesque" w:char="F074"/>
      </w:r>
      <w:r>
        <w:rPr>
          <w:rFonts w:hint="cs"/>
          <w:rtl/>
          <w:lang w:bidi="fa-IR"/>
        </w:rPr>
        <w:t xml:space="preserve"> روایت شده است که پیغمبر </w:t>
      </w:r>
      <w:r>
        <w:rPr>
          <w:rFonts w:hint="cs"/>
          <w:lang w:bidi="fa-IR"/>
        </w:rPr>
        <w:sym w:font="AGA Arabesque" w:char="F072"/>
      </w:r>
      <w:r>
        <w:rPr>
          <w:rFonts w:hint="cs"/>
          <w:rtl/>
          <w:lang w:bidi="fa-IR"/>
        </w:rPr>
        <w:t xml:space="preserve"> فرمود: </w:t>
      </w:r>
      <w:r>
        <w:rPr>
          <w:rFonts w:cs="Traditional Arabic" w:hint="cs"/>
          <w:rtl/>
          <w:lang w:bidi="fa-IR"/>
        </w:rPr>
        <w:t>«</w:t>
      </w:r>
      <w:r w:rsidRPr="005F2F3D">
        <w:rPr>
          <w:rFonts w:ascii="Traditional Arabic" w:cs="Traditional Arabic" w:hint="eastAsia"/>
          <w:b/>
          <w:bCs/>
          <w:rtl/>
        </w:rPr>
        <w:t>إِذَا</w:t>
      </w:r>
      <w:r w:rsidRPr="005F2F3D">
        <w:rPr>
          <w:rFonts w:ascii="Traditional Arabic" w:cs="Traditional Arabic"/>
          <w:b/>
          <w:bCs/>
          <w:rtl/>
        </w:rPr>
        <w:t xml:space="preserve"> </w:t>
      </w:r>
      <w:r w:rsidRPr="005F2F3D">
        <w:rPr>
          <w:rFonts w:ascii="Traditional Arabic" w:cs="Traditional Arabic" w:hint="eastAsia"/>
          <w:b/>
          <w:bCs/>
          <w:rtl/>
        </w:rPr>
        <w:t>مَاتَ</w:t>
      </w:r>
      <w:r w:rsidRPr="005F2F3D">
        <w:rPr>
          <w:rFonts w:ascii="Traditional Arabic" w:cs="Traditional Arabic"/>
          <w:b/>
          <w:bCs/>
          <w:rtl/>
        </w:rPr>
        <w:t xml:space="preserve"> </w:t>
      </w:r>
      <w:r w:rsidRPr="005F2F3D">
        <w:rPr>
          <w:rFonts w:ascii="Traditional Arabic" w:cs="Traditional Arabic" w:hint="eastAsia"/>
          <w:b/>
          <w:bCs/>
          <w:rtl/>
        </w:rPr>
        <w:t>الإِنْسَانُ</w:t>
      </w:r>
      <w:r w:rsidRPr="005F2F3D">
        <w:rPr>
          <w:rFonts w:ascii="Traditional Arabic" w:cs="Traditional Arabic"/>
          <w:b/>
          <w:bCs/>
          <w:rtl/>
        </w:rPr>
        <w:t xml:space="preserve"> </w:t>
      </w:r>
      <w:r w:rsidRPr="005F2F3D">
        <w:rPr>
          <w:rFonts w:ascii="Traditional Arabic" w:cs="Traditional Arabic" w:hint="eastAsia"/>
          <w:b/>
          <w:bCs/>
          <w:rtl/>
        </w:rPr>
        <w:t>انْقَطَعَ</w:t>
      </w:r>
      <w:r w:rsidRPr="005F2F3D">
        <w:rPr>
          <w:rFonts w:ascii="Traditional Arabic" w:cs="Traditional Arabic"/>
          <w:b/>
          <w:bCs/>
          <w:rtl/>
        </w:rPr>
        <w:t xml:space="preserve"> </w:t>
      </w:r>
      <w:r w:rsidRPr="005F2F3D">
        <w:rPr>
          <w:rFonts w:ascii="Traditional Arabic" w:cs="Traditional Arabic" w:hint="eastAsia"/>
          <w:b/>
          <w:bCs/>
          <w:rtl/>
        </w:rPr>
        <w:t>عَمَلُهُ</w:t>
      </w:r>
      <w:r w:rsidRPr="005F2F3D">
        <w:rPr>
          <w:rFonts w:ascii="Traditional Arabic" w:cs="Traditional Arabic"/>
          <w:b/>
          <w:bCs/>
          <w:rtl/>
        </w:rPr>
        <w:t xml:space="preserve"> </w:t>
      </w:r>
      <w:r w:rsidRPr="005F2F3D">
        <w:rPr>
          <w:rFonts w:ascii="Traditional Arabic" w:cs="Traditional Arabic" w:hint="eastAsia"/>
          <w:b/>
          <w:bCs/>
          <w:rtl/>
        </w:rPr>
        <w:t>إِلاَّ</w:t>
      </w:r>
      <w:r w:rsidRPr="005F2F3D">
        <w:rPr>
          <w:rFonts w:ascii="Traditional Arabic" w:cs="Traditional Arabic"/>
          <w:b/>
          <w:bCs/>
          <w:rtl/>
        </w:rPr>
        <w:t xml:space="preserve"> </w:t>
      </w:r>
      <w:r w:rsidRPr="005F2F3D">
        <w:rPr>
          <w:rFonts w:ascii="Traditional Arabic" w:cs="Traditional Arabic" w:hint="eastAsia"/>
          <w:b/>
          <w:bCs/>
          <w:rtl/>
        </w:rPr>
        <w:t>مِنْ</w:t>
      </w:r>
      <w:r w:rsidRPr="005F2F3D">
        <w:rPr>
          <w:rFonts w:ascii="Traditional Arabic" w:cs="Traditional Arabic"/>
          <w:b/>
          <w:bCs/>
          <w:rtl/>
        </w:rPr>
        <w:t xml:space="preserve"> </w:t>
      </w:r>
      <w:r w:rsidRPr="005F2F3D">
        <w:rPr>
          <w:rFonts w:ascii="Traditional Arabic" w:cs="Traditional Arabic" w:hint="eastAsia"/>
          <w:b/>
          <w:bCs/>
          <w:rtl/>
        </w:rPr>
        <w:t>ثَلاَثٍ</w:t>
      </w:r>
      <w:r>
        <w:rPr>
          <w:rFonts w:ascii="Traditional Arabic" w:cs="Traditional Arabic" w:hint="cs"/>
          <w:b/>
          <w:bCs/>
          <w:rtl/>
        </w:rPr>
        <w:t>:</w:t>
      </w:r>
      <w:r w:rsidRPr="005F2F3D">
        <w:rPr>
          <w:rFonts w:ascii="Traditional Arabic" w:cs="Traditional Arabic"/>
          <w:b/>
          <w:bCs/>
          <w:rtl/>
        </w:rPr>
        <w:t xml:space="preserve"> </w:t>
      </w:r>
      <w:r w:rsidRPr="005F2F3D">
        <w:rPr>
          <w:rFonts w:ascii="Traditional Arabic" w:cs="Traditional Arabic" w:hint="eastAsia"/>
          <w:b/>
          <w:bCs/>
          <w:rtl/>
        </w:rPr>
        <w:t>صَدَقَةٌ</w:t>
      </w:r>
      <w:r w:rsidRPr="005F2F3D">
        <w:rPr>
          <w:rFonts w:ascii="Traditional Arabic" w:cs="Traditional Arabic"/>
          <w:b/>
          <w:bCs/>
          <w:rtl/>
        </w:rPr>
        <w:t xml:space="preserve"> </w:t>
      </w:r>
      <w:r w:rsidRPr="005F2F3D">
        <w:rPr>
          <w:rFonts w:ascii="Traditional Arabic" w:cs="Traditional Arabic" w:hint="eastAsia"/>
          <w:b/>
          <w:bCs/>
          <w:rtl/>
        </w:rPr>
        <w:t>جَارِيَةٌ</w:t>
      </w:r>
      <w:r w:rsidRPr="005F2F3D">
        <w:rPr>
          <w:rFonts w:ascii="Traditional Arabic" w:cs="Traditional Arabic"/>
          <w:b/>
          <w:bCs/>
          <w:rtl/>
        </w:rPr>
        <w:t xml:space="preserve"> </w:t>
      </w:r>
      <w:r w:rsidRPr="005F2F3D">
        <w:rPr>
          <w:rFonts w:ascii="Traditional Arabic" w:cs="Traditional Arabic" w:hint="eastAsia"/>
          <w:b/>
          <w:bCs/>
          <w:rtl/>
        </w:rPr>
        <w:t>وَعِلْمٌ</w:t>
      </w:r>
      <w:r w:rsidRPr="005F2F3D">
        <w:rPr>
          <w:rFonts w:ascii="Traditional Arabic" w:cs="Traditional Arabic"/>
          <w:b/>
          <w:bCs/>
          <w:rtl/>
        </w:rPr>
        <w:t xml:space="preserve"> </w:t>
      </w:r>
      <w:r w:rsidRPr="005F2F3D">
        <w:rPr>
          <w:rFonts w:ascii="Traditional Arabic" w:cs="Traditional Arabic" w:hint="eastAsia"/>
          <w:b/>
          <w:bCs/>
          <w:rtl/>
        </w:rPr>
        <w:t>يُنْتَفَعُ</w:t>
      </w:r>
      <w:r w:rsidRPr="005F2F3D">
        <w:rPr>
          <w:rFonts w:ascii="Traditional Arabic" w:cs="Traditional Arabic"/>
          <w:b/>
          <w:bCs/>
          <w:rtl/>
        </w:rPr>
        <w:t xml:space="preserve"> </w:t>
      </w:r>
      <w:r w:rsidRPr="005F2F3D">
        <w:rPr>
          <w:rFonts w:ascii="Traditional Arabic" w:cs="Traditional Arabic" w:hint="eastAsia"/>
          <w:b/>
          <w:bCs/>
          <w:rtl/>
        </w:rPr>
        <w:t>بِهِ</w:t>
      </w:r>
      <w:r w:rsidRPr="005F2F3D">
        <w:rPr>
          <w:rFonts w:ascii="Traditional Arabic" w:cs="Traditional Arabic"/>
          <w:b/>
          <w:bCs/>
          <w:rtl/>
        </w:rPr>
        <w:t xml:space="preserve"> </w:t>
      </w:r>
      <w:r w:rsidRPr="005F2F3D">
        <w:rPr>
          <w:rFonts w:ascii="Traditional Arabic" w:cs="Traditional Arabic" w:hint="eastAsia"/>
          <w:b/>
          <w:bCs/>
          <w:rtl/>
        </w:rPr>
        <w:t>وَوَلَدٌ</w:t>
      </w:r>
      <w:r w:rsidRPr="005F2F3D">
        <w:rPr>
          <w:rFonts w:ascii="Traditional Arabic" w:cs="Traditional Arabic"/>
          <w:b/>
          <w:bCs/>
          <w:rtl/>
        </w:rPr>
        <w:t xml:space="preserve"> </w:t>
      </w:r>
      <w:r w:rsidRPr="005F2F3D">
        <w:rPr>
          <w:rFonts w:ascii="Traditional Arabic" w:cs="Traditional Arabic" w:hint="eastAsia"/>
          <w:b/>
          <w:bCs/>
          <w:rtl/>
        </w:rPr>
        <w:t>صَالِحٌ</w:t>
      </w:r>
      <w:r w:rsidRPr="005F2F3D">
        <w:rPr>
          <w:rFonts w:ascii="Traditional Arabic" w:cs="Traditional Arabic"/>
          <w:b/>
          <w:bCs/>
          <w:rtl/>
        </w:rPr>
        <w:t xml:space="preserve"> </w:t>
      </w:r>
      <w:r w:rsidRPr="005F2F3D">
        <w:rPr>
          <w:rFonts w:ascii="Traditional Arabic" w:cs="Traditional Arabic" w:hint="eastAsia"/>
          <w:b/>
          <w:bCs/>
          <w:rtl/>
        </w:rPr>
        <w:t>يَدْعُو</w:t>
      </w:r>
      <w:r w:rsidRPr="005F2F3D">
        <w:rPr>
          <w:rFonts w:ascii="Traditional Arabic" w:cs="Traditional Arabic"/>
          <w:b/>
          <w:bCs/>
          <w:rtl/>
        </w:rPr>
        <w:t xml:space="preserve"> </w:t>
      </w:r>
      <w:r w:rsidRPr="005F2F3D">
        <w:rPr>
          <w:rFonts w:ascii="Traditional Arabic" w:cs="Traditional Arabic" w:hint="eastAsia"/>
          <w:b/>
          <w:bCs/>
          <w:rtl/>
        </w:rPr>
        <w:t>لَهُ</w:t>
      </w:r>
      <w:r>
        <w:rPr>
          <w:rFonts w:cs="Traditional Arabic" w:hint="cs"/>
          <w:rtl/>
          <w:lang w:bidi="fa-IR"/>
        </w:rPr>
        <w:t>»</w:t>
      </w:r>
      <w:r>
        <w:rPr>
          <w:rFonts w:hint="cs"/>
          <w:rtl/>
          <w:lang w:bidi="fa-IR"/>
        </w:rPr>
        <w:t>.</w:t>
      </w:r>
    </w:p>
    <w:p w:rsidR="008842C8" w:rsidRDefault="008842C8" w:rsidP="008842C8">
      <w:pPr>
        <w:ind w:firstLine="284"/>
        <w:rPr>
          <w:rtl/>
          <w:lang w:bidi="fa-IR"/>
        </w:rPr>
      </w:pPr>
      <w:r>
        <w:rPr>
          <w:rFonts w:ascii="Traditional Arabic" w:hAnsi="Traditional Arabic" w:cs="Traditional Arabic"/>
          <w:rtl/>
          <w:lang w:bidi="fa-IR"/>
        </w:rPr>
        <w:t>«</w:t>
      </w:r>
      <w:r>
        <w:rPr>
          <w:rFonts w:hint="cs"/>
          <w:rtl/>
          <w:lang w:bidi="fa-IR"/>
        </w:rPr>
        <w:t>به قراری که مشهور است در محله نخاولة مدینه محله‌ای به نام باغ صبا و باغ مرجان وجود دارد از موقوفات حضرت مجتبی یا حضرت علی بن حسین است</w:t>
      </w:r>
      <w:r>
        <w:rPr>
          <w:rFonts w:hint="cs"/>
          <w:lang w:bidi="fa-IR"/>
        </w:rPr>
        <w:sym w:font="AGA Arabesque" w:char="F079"/>
      </w:r>
      <w:r>
        <w:rPr>
          <w:rFonts w:ascii="Traditional Arabic" w:hAnsi="Traditional Arabic" w:cs="Traditional Arabic"/>
          <w:rtl/>
          <w:lang w:bidi="fa-IR"/>
        </w:rPr>
        <w:t>»</w:t>
      </w:r>
      <w:r w:rsidRPr="00E573AC">
        <w:rPr>
          <w:rFonts w:hint="cs"/>
          <w:vertAlign w:val="superscript"/>
          <w:rtl/>
          <w:lang w:bidi="fa-IR"/>
        </w:rPr>
        <w:t>(</w:t>
      </w:r>
      <w:r w:rsidRPr="00E573AC">
        <w:rPr>
          <w:rStyle w:val="FootnoteReference"/>
          <w:rtl/>
          <w:lang w:bidi="fa-IR"/>
        </w:rPr>
        <w:footnoteReference w:id="245"/>
      </w:r>
      <w:r w:rsidRPr="00E573AC">
        <w:rPr>
          <w:rFonts w:hint="cs"/>
          <w:vertAlign w:val="superscript"/>
          <w:rtl/>
          <w:lang w:bidi="fa-IR"/>
        </w:rPr>
        <w:t>)</w:t>
      </w:r>
      <w:r>
        <w:rPr>
          <w:rFonts w:hint="cs"/>
          <w:rtl/>
          <w:lang w:bidi="fa-IR"/>
        </w:rPr>
        <w:t>.</w:t>
      </w:r>
    </w:p>
    <w:p w:rsidR="008842C8" w:rsidRDefault="008842C8" w:rsidP="000D25FF">
      <w:pPr>
        <w:ind w:firstLine="284"/>
        <w:rPr>
          <w:rtl/>
          <w:lang w:bidi="fa-IR"/>
        </w:rPr>
      </w:pPr>
      <w:r>
        <w:rPr>
          <w:rFonts w:hint="cs"/>
          <w:rtl/>
          <w:lang w:bidi="fa-IR"/>
        </w:rPr>
        <w:t>وقف</w:t>
      </w:r>
      <w:r w:rsidRPr="00A66A5D">
        <w:rPr>
          <w:rFonts w:hint="cs"/>
          <w:vertAlign w:val="superscript"/>
          <w:rtl/>
          <w:lang w:bidi="fa-IR"/>
        </w:rPr>
        <w:t>(</w:t>
      </w:r>
      <w:r w:rsidRPr="00A66A5D">
        <w:rPr>
          <w:rStyle w:val="FootnoteReference"/>
          <w:rtl/>
          <w:lang w:bidi="fa-IR"/>
        </w:rPr>
        <w:footnoteReference w:id="246"/>
      </w:r>
      <w:r w:rsidRPr="00A66A5D">
        <w:rPr>
          <w:rFonts w:hint="cs"/>
          <w:vertAlign w:val="superscript"/>
          <w:rtl/>
          <w:lang w:bidi="fa-IR"/>
        </w:rPr>
        <w:t>)</w:t>
      </w:r>
      <w:r>
        <w:rPr>
          <w:rFonts w:hint="cs"/>
          <w:rtl/>
          <w:lang w:bidi="fa-IR"/>
        </w:rPr>
        <w:t xml:space="preserve"> در لغت حبس و محدود‌ساختن است، و شرعاً عبارت است از حبس و محدودساختن مالی به طوری که اصل آن باقی بماند و از سود و عوائد آن امکان انتفاع باشد و منافع آن به مصرف مباح و مورد وقف مصروف شود، و اصل</w:t>
      </w:r>
      <w:r w:rsidRPr="002F4A28">
        <w:rPr>
          <w:rFonts w:hint="cs"/>
          <w:vertAlign w:val="superscript"/>
          <w:rtl/>
          <w:lang w:bidi="fa-IR"/>
        </w:rPr>
        <w:t>(</w:t>
      </w:r>
      <w:r w:rsidRPr="002F4A28">
        <w:rPr>
          <w:rStyle w:val="FootnoteReference"/>
          <w:rtl/>
          <w:lang w:bidi="fa-IR"/>
        </w:rPr>
        <w:footnoteReference w:id="247"/>
      </w:r>
      <w:r w:rsidRPr="002F4A28">
        <w:rPr>
          <w:rFonts w:hint="cs"/>
          <w:vertAlign w:val="superscript"/>
          <w:rtl/>
          <w:lang w:bidi="fa-IR"/>
        </w:rPr>
        <w:t>)</w:t>
      </w:r>
      <w:r>
        <w:rPr>
          <w:rFonts w:hint="cs"/>
          <w:rtl/>
          <w:lang w:bidi="fa-IR"/>
        </w:rPr>
        <w:t xml:space="preserve"> آن آیة شریفه: </w:t>
      </w:r>
      <w:r w:rsidRPr="00E10868">
        <w:rPr>
          <w:rFonts w:cs="Traditional Arabic" w:hint="cs"/>
          <w:sz w:val="32"/>
          <w:szCs w:val="32"/>
          <w:rtl/>
          <w:lang w:bidi="fa-IR"/>
        </w:rPr>
        <w:t>﴿</w:t>
      </w:r>
      <w:r w:rsidRPr="00BA262A">
        <w:rPr>
          <w:sz w:val="24"/>
          <w:szCs w:val="24"/>
        </w:rPr>
        <w:sym w:font="HQPB2" w:char="F060"/>
      </w:r>
      <w:r w:rsidRPr="00BA262A">
        <w:rPr>
          <w:sz w:val="24"/>
          <w:szCs w:val="24"/>
        </w:rPr>
        <w:sym w:font="HQPB5" w:char="F073"/>
      </w:r>
      <w:r w:rsidRPr="00BA262A">
        <w:rPr>
          <w:sz w:val="24"/>
          <w:szCs w:val="24"/>
        </w:rPr>
        <w:sym w:font="HQPB2" w:char="F039"/>
      </w:r>
      <w:r w:rsidRPr="00BA262A">
        <w:rPr>
          <w:rFonts w:ascii="(normal text)" w:hAnsi="(normal text)"/>
          <w:sz w:val="24"/>
          <w:szCs w:val="24"/>
          <w:rtl/>
        </w:rPr>
        <w:t xml:space="preserve"> </w:t>
      </w:r>
      <w:r w:rsidRPr="00BA262A">
        <w:rPr>
          <w:sz w:val="24"/>
          <w:szCs w:val="24"/>
        </w:rPr>
        <w:sym w:font="HQPB5" w:char="F028"/>
      </w:r>
      <w:r w:rsidRPr="00BA262A">
        <w:rPr>
          <w:sz w:val="24"/>
          <w:szCs w:val="24"/>
        </w:rPr>
        <w:sym w:font="HQPB1" w:char="F023"/>
      </w:r>
      <w:r w:rsidRPr="00BA262A">
        <w:rPr>
          <w:sz w:val="24"/>
          <w:szCs w:val="24"/>
        </w:rPr>
        <w:sym w:font="HQPB2" w:char="F071"/>
      </w:r>
      <w:r w:rsidRPr="00BA262A">
        <w:rPr>
          <w:sz w:val="24"/>
          <w:szCs w:val="24"/>
        </w:rPr>
        <w:sym w:font="HQPB4" w:char="F0E4"/>
      </w:r>
      <w:r w:rsidRPr="00BA262A">
        <w:rPr>
          <w:sz w:val="24"/>
          <w:szCs w:val="24"/>
        </w:rPr>
        <w:sym w:font="HQPB2" w:char="F039"/>
      </w:r>
      <w:r w:rsidRPr="00BA262A">
        <w:rPr>
          <w:sz w:val="24"/>
          <w:szCs w:val="24"/>
        </w:rPr>
        <w:sym w:font="HQPB1" w:char="F024"/>
      </w:r>
      <w:r w:rsidRPr="00BA262A">
        <w:rPr>
          <w:sz w:val="24"/>
          <w:szCs w:val="24"/>
        </w:rPr>
        <w:sym w:font="HQPB5" w:char="F06F"/>
      </w:r>
      <w:r w:rsidRPr="00BA262A">
        <w:rPr>
          <w:sz w:val="24"/>
          <w:szCs w:val="24"/>
        </w:rPr>
        <w:sym w:font="HQPB2" w:char="F059"/>
      </w:r>
      <w:r w:rsidRPr="00BA262A">
        <w:rPr>
          <w:sz w:val="24"/>
          <w:szCs w:val="24"/>
        </w:rPr>
        <w:sym w:font="HQPB5" w:char="F073"/>
      </w:r>
      <w:r w:rsidRPr="00BA262A">
        <w:rPr>
          <w:sz w:val="24"/>
          <w:szCs w:val="24"/>
        </w:rPr>
        <w:sym w:font="HQPB1" w:char="F03F"/>
      </w:r>
      <w:r w:rsidRPr="00BA262A">
        <w:rPr>
          <w:rFonts w:ascii="(normal text)" w:hAnsi="(normal text)"/>
          <w:sz w:val="24"/>
          <w:szCs w:val="24"/>
          <w:rtl/>
        </w:rPr>
        <w:t xml:space="preserve"> </w:t>
      </w:r>
      <w:r w:rsidRPr="00BA262A">
        <w:rPr>
          <w:sz w:val="24"/>
          <w:szCs w:val="24"/>
        </w:rPr>
        <w:sym w:font="HQPB4" w:char="F0A7"/>
      </w:r>
      <w:r w:rsidRPr="00BA262A">
        <w:rPr>
          <w:sz w:val="24"/>
          <w:szCs w:val="24"/>
        </w:rPr>
        <w:sym w:font="HQPB1" w:char="F08E"/>
      </w:r>
      <w:r w:rsidRPr="00BA262A">
        <w:rPr>
          <w:sz w:val="24"/>
          <w:szCs w:val="24"/>
        </w:rPr>
        <w:sym w:font="HQPB4" w:char="F0C9"/>
      </w:r>
      <w:r w:rsidRPr="00BA262A">
        <w:rPr>
          <w:sz w:val="24"/>
          <w:szCs w:val="24"/>
        </w:rPr>
        <w:sym w:font="HQPB1" w:char="F039"/>
      </w:r>
      <w:r w:rsidRPr="00BA262A">
        <w:rPr>
          <w:sz w:val="24"/>
          <w:szCs w:val="24"/>
        </w:rPr>
        <w:sym w:font="HQPB4" w:char="F0F8"/>
      </w:r>
      <w:r w:rsidRPr="00BA262A">
        <w:rPr>
          <w:sz w:val="24"/>
          <w:szCs w:val="24"/>
        </w:rPr>
        <w:sym w:font="HQPB2" w:char="F039"/>
      </w:r>
      <w:r w:rsidRPr="00BA262A">
        <w:rPr>
          <w:sz w:val="24"/>
          <w:szCs w:val="24"/>
        </w:rPr>
        <w:sym w:font="HQPB5" w:char="F024"/>
      </w:r>
      <w:r w:rsidRPr="00BA262A">
        <w:rPr>
          <w:sz w:val="24"/>
          <w:szCs w:val="24"/>
        </w:rPr>
        <w:sym w:font="HQPB1" w:char="F023"/>
      </w:r>
      <w:r w:rsidRPr="00BA262A">
        <w:rPr>
          <w:rFonts w:ascii="(normal text)" w:hAnsi="(normal text)"/>
          <w:sz w:val="24"/>
          <w:szCs w:val="24"/>
          <w:rtl/>
        </w:rPr>
        <w:t xml:space="preserve"> </w:t>
      </w:r>
      <w:r w:rsidRPr="00BA262A">
        <w:rPr>
          <w:sz w:val="24"/>
          <w:szCs w:val="24"/>
        </w:rPr>
        <w:sym w:font="HQPB5" w:char="F034"/>
      </w:r>
      <w:r w:rsidRPr="00BA262A">
        <w:rPr>
          <w:sz w:val="24"/>
          <w:szCs w:val="24"/>
        </w:rPr>
        <w:sym w:font="HQPB2" w:char="F0D3"/>
      </w:r>
      <w:r w:rsidRPr="00BA262A">
        <w:rPr>
          <w:sz w:val="24"/>
          <w:szCs w:val="24"/>
        </w:rPr>
        <w:sym w:font="HQPB4" w:char="F0AE"/>
      </w:r>
      <w:r w:rsidRPr="00BA262A">
        <w:rPr>
          <w:sz w:val="24"/>
          <w:szCs w:val="24"/>
        </w:rPr>
        <w:sym w:font="HQPB1" w:char="F04C"/>
      </w:r>
      <w:r w:rsidRPr="00BA262A">
        <w:rPr>
          <w:sz w:val="24"/>
          <w:szCs w:val="24"/>
        </w:rPr>
        <w:sym w:font="HQPB5" w:char="F079"/>
      </w:r>
      <w:r w:rsidRPr="00BA262A">
        <w:rPr>
          <w:sz w:val="24"/>
          <w:szCs w:val="24"/>
        </w:rPr>
        <w:sym w:font="HQPB1" w:char="F06D"/>
      </w:r>
      <w:r w:rsidRPr="00BA262A">
        <w:rPr>
          <w:rFonts w:ascii="(normal text)" w:hAnsi="(normal text)"/>
          <w:sz w:val="24"/>
          <w:szCs w:val="24"/>
          <w:rtl/>
        </w:rPr>
        <w:t xml:space="preserve"> </w:t>
      </w:r>
      <w:r w:rsidRPr="00BA262A">
        <w:rPr>
          <w:sz w:val="24"/>
          <w:szCs w:val="24"/>
        </w:rPr>
        <w:sym w:font="HQPB5" w:char="F028"/>
      </w:r>
      <w:r w:rsidRPr="00BA262A">
        <w:rPr>
          <w:sz w:val="24"/>
          <w:szCs w:val="24"/>
        </w:rPr>
        <w:sym w:font="HQPB1" w:char="F023"/>
      </w:r>
      <w:r w:rsidRPr="00BA262A">
        <w:rPr>
          <w:sz w:val="24"/>
          <w:szCs w:val="24"/>
        </w:rPr>
        <w:sym w:font="HQPB2" w:char="F071"/>
      </w:r>
      <w:r w:rsidRPr="00BA262A">
        <w:rPr>
          <w:sz w:val="24"/>
          <w:szCs w:val="24"/>
        </w:rPr>
        <w:sym w:font="HQPB4" w:char="F0E0"/>
      </w:r>
      <w:r w:rsidRPr="00BA262A">
        <w:rPr>
          <w:sz w:val="24"/>
          <w:szCs w:val="24"/>
        </w:rPr>
        <w:sym w:font="HQPB2" w:char="F029"/>
      </w:r>
      <w:r w:rsidRPr="00BA262A">
        <w:rPr>
          <w:sz w:val="24"/>
          <w:szCs w:val="24"/>
        </w:rPr>
        <w:sym w:font="HQPB4" w:char="F0CF"/>
      </w:r>
      <w:r w:rsidRPr="00BA262A">
        <w:rPr>
          <w:sz w:val="24"/>
          <w:szCs w:val="24"/>
        </w:rPr>
        <w:sym w:font="HQPB1" w:char="F0FF"/>
      </w:r>
      <w:r w:rsidRPr="00BA262A">
        <w:rPr>
          <w:sz w:val="24"/>
          <w:szCs w:val="24"/>
        </w:rPr>
        <w:sym w:font="HQPB2" w:char="F05A"/>
      </w:r>
      <w:r w:rsidRPr="00BA262A">
        <w:rPr>
          <w:sz w:val="24"/>
          <w:szCs w:val="24"/>
        </w:rPr>
        <w:sym w:font="HQPB4" w:char="F0E8"/>
      </w:r>
      <w:r w:rsidRPr="00BA262A">
        <w:rPr>
          <w:sz w:val="24"/>
          <w:szCs w:val="24"/>
        </w:rPr>
        <w:sym w:font="HQPB1" w:char="F03F"/>
      </w:r>
      <w:r w:rsidRPr="00BA262A">
        <w:rPr>
          <w:rFonts w:ascii="(normal text)" w:hAnsi="(normal text)"/>
          <w:sz w:val="24"/>
          <w:szCs w:val="24"/>
          <w:rtl/>
        </w:rPr>
        <w:t xml:space="preserve"> </w:t>
      </w:r>
      <w:r w:rsidRPr="00BA262A">
        <w:rPr>
          <w:sz w:val="24"/>
          <w:szCs w:val="24"/>
        </w:rPr>
        <w:sym w:font="HQPB1" w:char="F024"/>
      </w:r>
      <w:r w:rsidRPr="00BA262A">
        <w:rPr>
          <w:sz w:val="24"/>
          <w:szCs w:val="24"/>
        </w:rPr>
        <w:sym w:font="HQPB4" w:char="F0A3"/>
      </w:r>
      <w:r w:rsidRPr="00BA262A">
        <w:rPr>
          <w:sz w:val="24"/>
          <w:szCs w:val="24"/>
        </w:rPr>
        <w:sym w:font="HQPB2" w:char="F04A"/>
      </w:r>
      <w:r w:rsidRPr="00BA262A">
        <w:rPr>
          <w:sz w:val="24"/>
          <w:szCs w:val="24"/>
        </w:rPr>
        <w:sym w:font="HQPB4" w:char="F0CF"/>
      </w:r>
      <w:r w:rsidRPr="00BA262A">
        <w:rPr>
          <w:sz w:val="24"/>
          <w:szCs w:val="24"/>
        </w:rPr>
        <w:sym w:font="HQPB2" w:char="F042"/>
      </w:r>
      <w:r w:rsidRPr="00BA262A">
        <w:rPr>
          <w:rFonts w:ascii="(normal text)" w:hAnsi="(normal text)"/>
          <w:sz w:val="24"/>
          <w:szCs w:val="24"/>
          <w:rtl/>
        </w:rPr>
        <w:t xml:space="preserve"> </w:t>
      </w:r>
      <w:r w:rsidRPr="00BA262A">
        <w:rPr>
          <w:sz w:val="24"/>
          <w:szCs w:val="24"/>
        </w:rPr>
        <w:sym w:font="HQPB5" w:char="F09A"/>
      </w:r>
      <w:r w:rsidRPr="00BA262A">
        <w:rPr>
          <w:sz w:val="24"/>
          <w:szCs w:val="24"/>
        </w:rPr>
        <w:sym w:font="HQPB2" w:char="F063"/>
      </w:r>
      <w:r w:rsidRPr="00BA262A">
        <w:rPr>
          <w:sz w:val="24"/>
          <w:szCs w:val="24"/>
        </w:rPr>
        <w:sym w:font="HQPB2" w:char="F071"/>
      </w:r>
      <w:r w:rsidRPr="00BA262A">
        <w:rPr>
          <w:sz w:val="24"/>
          <w:szCs w:val="24"/>
        </w:rPr>
        <w:sym w:font="HQPB4" w:char="F099"/>
      </w:r>
      <w:r w:rsidRPr="00BA262A">
        <w:rPr>
          <w:sz w:val="24"/>
          <w:szCs w:val="24"/>
        </w:rPr>
        <w:sym w:font="HQPB1" w:char="F036"/>
      </w:r>
      <w:r w:rsidRPr="00BA262A">
        <w:rPr>
          <w:sz w:val="24"/>
          <w:szCs w:val="24"/>
        </w:rPr>
        <w:sym w:font="HQPB4" w:char="F0CF"/>
      </w:r>
      <w:r w:rsidRPr="00BA262A">
        <w:rPr>
          <w:sz w:val="24"/>
          <w:szCs w:val="24"/>
        </w:rPr>
        <w:sym w:font="HQPB1" w:char="F074"/>
      </w:r>
      <w:r w:rsidRPr="00BA262A">
        <w:rPr>
          <w:sz w:val="24"/>
          <w:szCs w:val="24"/>
        </w:rPr>
        <w:sym w:font="HQPB4" w:char="F0E9"/>
      </w:r>
      <w:r w:rsidRPr="00BA262A">
        <w:rPr>
          <w:sz w:val="24"/>
          <w:szCs w:val="24"/>
        </w:rPr>
        <w:sym w:font="HQPB1" w:char="F042"/>
      </w:r>
      <w:r w:rsidRPr="00E10868">
        <w:rPr>
          <w:rFonts w:cs="Traditional Arabic" w:hint="cs"/>
          <w:sz w:val="32"/>
          <w:szCs w:val="32"/>
          <w:rtl/>
          <w:lang w:bidi="fa-IR"/>
        </w:rPr>
        <w:t>﴾</w:t>
      </w:r>
      <w:r>
        <w:rPr>
          <w:rFonts w:hint="cs"/>
          <w:rtl/>
          <w:lang w:bidi="fa-IR"/>
        </w:rPr>
        <w:t xml:space="preserve"> است. در حاشیه الشرقاوی</w:t>
      </w:r>
      <w:r w:rsidRPr="002F4A28">
        <w:rPr>
          <w:rFonts w:hint="cs"/>
          <w:vertAlign w:val="superscript"/>
          <w:rtl/>
          <w:lang w:bidi="fa-IR"/>
        </w:rPr>
        <w:t>(</w:t>
      </w:r>
      <w:r w:rsidRPr="002F4A28">
        <w:rPr>
          <w:rStyle w:val="FootnoteReference"/>
          <w:rtl/>
          <w:lang w:bidi="fa-IR"/>
        </w:rPr>
        <w:footnoteReference w:id="248"/>
      </w:r>
      <w:r w:rsidRPr="002F4A28">
        <w:rPr>
          <w:rFonts w:hint="cs"/>
          <w:vertAlign w:val="superscript"/>
          <w:rtl/>
          <w:lang w:bidi="fa-IR"/>
        </w:rPr>
        <w:t>)</w:t>
      </w:r>
      <w:r>
        <w:rPr>
          <w:rFonts w:hint="cs"/>
          <w:rtl/>
          <w:lang w:bidi="fa-IR"/>
        </w:rPr>
        <w:t xml:space="preserve"> علی التحریر آمده: چون اباطلحه این آیه را شنید، بهترین اموال خود که باغ و حدیقه‌ای در برحاء بود وقف کرد. بعضی </w:t>
      </w:r>
      <w:r w:rsidR="00E21BDA">
        <w:rPr>
          <w:rFonts w:hint="cs"/>
          <w:rtl/>
          <w:lang w:bidi="fa-IR"/>
        </w:rPr>
        <w:t>گفته‌اند</w:t>
      </w:r>
      <w:r>
        <w:rPr>
          <w:rFonts w:hint="cs"/>
          <w:rtl/>
          <w:lang w:bidi="fa-IR"/>
        </w:rPr>
        <w:t xml:space="preserve">: جای قبلی مسجد </w:t>
      </w:r>
      <w:r w:rsidRPr="00A76F0C">
        <w:rPr>
          <w:rFonts w:hint="cs"/>
          <w:rtl/>
          <w:lang w:bidi="fa-IR"/>
        </w:rPr>
        <w:t>نبوی بوده که به قصر بنی جذیله معروف</w:t>
      </w:r>
      <w:r>
        <w:rPr>
          <w:rFonts w:hint="cs"/>
          <w:rtl/>
          <w:lang w:bidi="fa-IR"/>
        </w:rPr>
        <w:t xml:space="preserve"> بوده است، در شرح تحریر امام ابی زکریا انصاری آمده: اصل در وقف خبر صحیحین است که حضرت عمر </w:t>
      </w:r>
      <w:r>
        <w:rPr>
          <w:rFonts w:hint="cs"/>
          <w:lang w:bidi="fa-IR"/>
        </w:rPr>
        <w:sym w:font="AGA Arabesque" w:char="F074"/>
      </w:r>
      <w:r>
        <w:rPr>
          <w:rFonts w:hint="cs"/>
          <w:rtl/>
          <w:lang w:bidi="fa-IR"/>
        </w:rPr>
        <w:t xml:space="preserve"> زمینی را اصابت کرد یعنی در غنیمت خیبر زمینی در سهم او افتاد، پیغبمر </w:t>
      </w:r>
      <w:r>
        <w:rPr>
          <w:rFonts w:hint="cs"/>
          <w:lang w:bidi="fa-IR"/>
        </w:rPr>
        <w:sym w:font="AGA Arabesque" w:char="F072"/>
      </w:r>
      <w:r>
        <w:rPr>
          <w:rFonts w:hint="cs"/>
          <w:rtl/>
          <w:lang w:bidi="fa-IR"/>
        </w:rPr>
        <w:t xml:space="preserve"> به او گفت: اگر میل دارید اصلش را حبس و وقف کنید و</w:t>
      </w:r>
      <w:r w:rsidR="00215A54">
        <w:rPr>
          <w:rFonts w:hint="cs"/>
          <w:rtl/>
          <w:lang w:bidi="fa-IR"/>
        </w:rPr>
        <w:t xml:space="preserve"> منافعش را صدقه بدهید، حضرت عمر</w:t>
      </w:r>
      <w:r>
        <w:rPr>
          <w:rFonts w:hint="cs"/>
          <w:lang w:bidi="fa-IR"/>
        </w:rPr>
        <w:sym w:font="AGA Arabesque" w:char="F074"/>
      </w:r>
      <w:r>
        <w:rPr>
          <w:rFonts w:hint="cs"/>
          <w:rtl/>
          <w:lang w:bidi="fa-IR"/>
        </w:rPr>
        <w:t xml:space="preserve"> آن را وقف نمود بر این قرار که اصل آن فروخته نشود و بخشیده نگردد و به ارث نرسد.</w:t>
      </w:r>
    </w:p>
    <w:p w:rsidR="00A04A2A" w:rsidRDefault="008E7B5B" w:rsidP="00A04A2A">
      <w:pPr>
        <w:pStyle w:val="a1"/>
        <w:rPr>
          <w:rtl/>
        </w:rPr>
      </w:pPr>
      <w:bookmarkStart w:id="725" w:name="_Toc292529001"/>
      <w:bookmarkStart w:id="726" w:name="_Toc292529284"/>
      <w:bookmarkStart w:id="727" w:name="_Toc292976674"/>
      <w:r>
        <w:rPr>
          <w:rFonts w:hint="cs"/>
          <w:rtl/>
        </w:rPr>
        <w:t>ارکان وقف عبارتند از:</w:t>
      </w:r>
      <w:bookmarkEnd w:id="725"/>
      <w:bookmarkEnd w:id="726"/>
      <w:bookmarkEnd w:id="727"/>
    </w:p>
    <w:p w:rsidR="008842C8" w:rsidRDefault="008842C8" w:rsidP="004D7BEA">
      <w:pPr>
        <w:rPr>
          <w:rtl/>
          <w:lang w:bidi="fa-IR"/>
        </w:rPr>
      </w:pPr>
      <w:r>
        <w:rPr>
          <w:rFonts w:hint="cs"/>
          <w:b/>
          <w:bCs/>
          <w:rtl/>
          <w:lang w:bidi="fa-IR"/>
        </w:rPr>
        <w:t>1- وقف</w:t>
      </w:r>
      <w:r>
        <w:rPr>
          <w:rFonts w:hint="cs"/>
          <w:rtl/>
          <w:lang w:bidi="fa-IR"/>
        </w:rPr>
        <w:t xml:space="preserve">. </w:t>
      </w:r>
      <w:r>
        <w:rPr>
          <w:rFonts w:hint="cs"/>
          <w:b/>
          <w:bCs/>
          <w:rtl/>
          <w:lang w:bidi="fa-IR"/>
        </w:rPr>
        <w:t>2- موقوف</w:t>
      </w:r>
      <w:r>
        <w:rPr>
          <w:rFonts w:hint="cs"/>
          <w:rtl/>
          <w:lang w:bidi="fa-IR"/>
        </w:rPr>
        <w:t xml:space="preserve">. </w:t>
      </w:r>
      <w:r>
        <w:rPr>
          <w:rFonts w:hint="cs"/>
          <w:b/>
          <w:bCs/>
          <w:rtl/>
          <w:lang w:bidi="fa-IR"/>
        </w:rPr>
        <w:t>3- موقوف علیه</w:t>
      </w:r>
      <w:r>
        <w:rPr>
          <w:rFonts w:hint="cs"/>
          <w:rtl/>
          <w:lang w:bidi="fa-IR"/>
        </w:rPr>
        <w:t>.</w:t>
      </w:r>
      <w:r>
        <w:rPr>
          <w:rFonts w:hint="cs"/>
          <w:b/>
          <w:bCs/>
          <w:rtl/>
          <w:lang w:bidi="fa-IR"/>
        </w:rPr>
        <w:t xml:space="preserve"> 4- صیغه</w:t>
      </w:r>
      <w:r>
        <w:rPr>
          <w:rFonts w:hint="cs"/>
          <w:rtl/>
          <w:lang w:bidi="fa-IR"/>
        </w:rPr>
        <w:t>.</w:t>
      </w:r>
    </w:p>
    <w:p w:rsidR="008842C8" w:rsidRDefault="008842C8" w:rsidP="00A04A2A">
      <w:pPr>
        <w:ind w:firstLine="284"/>
        <w:rPr>
          <w:rtl/>
          <w:lang w:bidi="fa-IR"/>
        </w:rPr>
      </w:pPr>
      <w:r>
        <w:rPr>
          <w:rFonts w:hint="cs"/>
          <w:rtl/>
          <w:lang w:bidi="fa-IR"/>
        </w:rPr>
        <w:t>از زمان پیغمبر بزرگوار اسلام هنوز چند قرنی نگذشته بود که سطح موقوفات به طور شگفت‌انگیزی رو به توسعه گذاشت که مورد استفادة عموم و خصوص در شهرها و دهست</w:t>
      </w:r>
      <w:r w:rsidR="000B2A16">
        <w:rPr>
          <w:rFonts w:hint="cs"/>
          <w:rtl/>
          <w:lang w:bidi="fa-IR"/>
        </w:rPr>
        <w:t xml:space="preserve">آن‌ها </w:t>
      </w:r>
      <w:r>
        <w:rPr>
          <w:rFonts w:hint="cs"/>
          <w:rtl/>
          <w:lang w:bidi="fa-IR"/>
        </w:rPr>
        <w:t>و قصبات قرار گرفت.</w:t>
      </w:r>
    </w:p>
    <w:p w:rsidR="008842C8" w:rsidRDefault="008842C8" w:rsidP="007D1793">
      <w:pPr>
        <w:ind w:firstLine="284"/>
        <w:rPr>
          <w:rtl/>
          <w:lang w:bidi="fa-IR"/>
        </w:rPr>
      </w:pPr>
      <w:r>
        <w:rPr>
          <w:rFonts w:hint="cs"/>
          <w:rtl/>
          <w:lang w:bidi="fa-IR"/>
        </w:rPr>
        <w:t xml:space="preserve">در دورة خلفای عباسی که به عصر طلائی تمدن اسلامی شهرت دارد رقبات موقوفات و درآمد </w:t>
      </w:r>
      <w:r w:rsidR="000B2A16">
        <w:rPr>
          <w:rFonts w:hint="cs"/>
          <w:rtl/>
          <w:lang w:bidi="fa-IR"/>
        </w:rPr>
        <w:t xml:space="preserve">آن‌ها </w:t>
      </w:r>
      <w:r>
        <w:rPr>
          <w:rFonts w:hint="cs"/>
          <w:rtl/>
          <w:lang w:bidi="fa-IR"/>
        </w:rPr>
        <w:t xml:space="preserve">در تمام کشورهای اسلامی رو به توسعه گذاشت، چنانکه از مصارف موقوفات همه گونه وسایل زندگی طبقات بی‌بضاعت و فقیر به خوبی فراهم بود که مسلماً طلاب نیز از این بهره، برخوردار </w:t>
      </w:r>
      <w:r w:rsidR="007D498E">
        <w:rPr>
          <w:rFonts w:hint="cs"/>
          <w:rtl/>
          <w:lang w:bidi="fa-IR"/>
        </w:rPr>
        <w:t>بوده‌اند</w:t>
      </w:r>
      <w:r>
        <w:rPr>
          <w:rFonts w:hint="cs"/>
          <w:rtl/>
          <w:lang w:bidi="fa-IR"/>
        </w:rPr>
        <w:t>، پایة موقوفات و صدقة جاریه بر روی خیر و امور اجتماعی گذارده شده است.</w:t>
      </w:r>
    </w:p>
    <w:p w:rsidR="008842C8" w:rsidRDefault="008842C8" w:rsidP="007D1793">
      <w:pPr>
        <w:ind w:firstLine="284"/>
        <w:rPr>
          <w:rtl/>
          <w:lang w:bidi="fa-IR"/>
        </w:rPr>
      </w:pPr>
      <w:r>
        <w:rPr>
          <w:rFonts w:hint="cs"/>
          <w:rtl/>
          <w:lang w:bidi="fa-IR"/>
        </w:rPr>
        <w:t>تمام کشورهای وابسته به تعلیم و تربیت و بهداشت و امور اجتماعی و عام</w:t>
      </w:r>
      <w:r>
        <w:rPr>
          <w:rFonts w:hint="eastAsia"/>
          <w:rtl/>
          <w:lang w:bidi="fa-IR"/>
        </w:rPr>
        <w:t>‌</w:t>
      </w:r>
      <w:r>
        <w:rPr>
          <w:rFonts w:hint="cs"/>
          <w:rtl/>
          <w:lang w:bidi="fa-IR"/>
        </w:rPr>
        <w:t xml:space="preserve">المنفعه که امروز در کشورهای مترقی بودجه‌ها و اعتبارات سنگین برای </w:t>
      </w:r>
      <w:r w:rsidR="000B2A16">
        <w:rPr>
          <w:rFonts w:hint="cs"/>
          <w:rtl/>
          <w:lang w:bidi="fa-IR"/>
        </w:rPr>
        <w:t xml:space="preserve">آن‌ها </w:t>
      </w:r>
      <w:r w:rsidR="006A1E1C">
        <w:rPr>
          <w:rFonts w:hint="cs"/>
          <w:rtl/>
          <w:lang w:bidi="fa-IR"/>
        </w:rPr>
        <w:t>در نظر گرفته‌</w:t>
      </w:r>
      <w:r>
        <w:rPr>
          <w:rFonts w:hint="cs"/>
          <w:rtl/>
          <w:lang w:bidi="fa-IR"/>
        </w:rPr>
        <w:t>اند، در دوره‌هائی که هنوز خبری از آن مؤسسات نبود، در دنیای متمدن مغرب زمین نبود در کشورهای اسلامی رایج و مورد عمل و اجرا بود.</w:t>
      </w:r>
    </w:p>
    <w:p w:rsidR="008842C8" w:rsidRDefault="008842C8" w:rsidP="007D1793">
      <w:pPr>
        <w:ind w:firstLine="284"/>
        <w:rPr>
          <w:rtl/>
          <w:lang w:bidi="fa-IR"/>
        </w:rPr>
      </w:pPr>
      <w:r>
        <w:rPr>
          <w:rFonts w:hint="cs"/>
          <w:rtl/>
          <w:lang w:bidi="fa-IR"/>
        </w:rPr>
        <w:t>خواجه نظام الملک که بیش از نیم قرن به اقتدار و تدبیر وزارت کرد، چنانکه قبلاً اشاره شد از واقفین بزرگ و نیکوکاران و در تأسیس مدارس امور خیریه در عالم اسلامی شهرت به سزائی دارد.</w:t>
      </w:r>
    </w:p>
    <w:p w:rsidR="008842C8" w:rsidRDefault="008842C8" w:rsidP="007D1793">
      <w:pPr>
        <w:ind w:firstLine="284"/>
        <w:rPr>
          <w:rtl/>
          <w:lang w:bidi="fa-IR"/>
        </w:rPr>
      </w:pPr>
      <w:r>
        <w:rPr>
          <w:rFonts w:hint="cs"/>
          <w:rtl/>
          <w:lang w:bidi="fa-IR"/>
        </w:rPr>
        <w:t>جرجی زیدان در تاریخ تمدن اسلامی جمع درآمد موقوفات او را بالغ بر ششصد هزار دینار (600000) ذکر کرده است و جمع درآمد موقوفات مدرسة نظامیه بغداد را شصت هزار دنیار (60000) نوشته که مبتنی بر دلائل تاریخی است</w:t>
      </w:r>
      <w:r w:rsidRPr="00C00DFE">
        <w:rPr>
          <w:rFonts w:hint="cs"/>
          <w:vertAlign w:val="superscript"/>
          <w:rtl/>
          <w:lang w:bidi="fa-IR"/>
        </w:rPr>
        <w:t>(</w:t>
      </w:r>
      <w:r w:rsidRPr="00C00DFE">
        <w:rPr>
          <w:rStyle w:val="FootnoteReference"/>
          <w:rtl/>
          <w:lang w:bidi="fa-IR"/>
        </w:rPr>
        <w:footnoteReference w:id="249"/>
      </w:r>
      <w:r w:rsidRPr="00C00DFE">
        <w:rPr>
          <w:rFonts w:hint="cs"/>
          <w:vertAlign w:val="superscript"/>
          <w:rtl/>
          <w:lang w:bidi="fa-IR"/>
        </w:rPr>
        <w:t>)</w:t>
      </w:r>
      <w:r>
        <w:rPr>
          <w:rFonts w:hint="cs"/>
          <w:rtl/>
          <w:lang w:bidi="fa-IR"/>
        </w:rPr>
        <w:t>.</w:t>
      </w:r>
    </w:p>
    <w:p w:rsidR="008842C8" w:rsidRPr="00A31BC9" w:rsidRDefault="008842C8" w:rsidP="007D1793">
      <w:pPr>
        <w:ind w:firstLine="284"/>
        <w:rPr>
          <w:rtl/>
          <w:lang w:bidi="fa-IR"/>
        </w:rPr>
      </w:pPr>
      <w:r>
        <w:rPr>
          <w:rFonts w:hint="cs"/>
          <w:rtl/>
          <w:lang w:bidi="fa-IR"/>
        </w:rPr>
        <w:t xml:space="preserve">گرچه بر اثر ایراد بحث وقف به مناسبت مقام تا حدی از مطلب دور شدیم با این وجود باز رشتة سخن را به دست می‌گیریم و بحث در بارة مدارس را ادامه می‌دهیم. چنانکه در مقدمه گفته شد حضرت ابوبکر </w:t>
      </w:r>
      <w:r>
        <w:rPr>
          <w:rFonts w:hint="cs"/>
          <w:lang w:bidi="fa-IR"/>
        </w:rPr>
        <w:sym w:font="AGA Arabesque" w:char="F074"/>
      </w:r>
      <w:r>
        <w:rPr>
          <w:rFonts w:hint="cs"/>
          <w:rtl/>
          <w:lang w:bidi="fa-IR"/>
        </w:rPr>
        <w:t xml:space="preserve"> در موارد لزوم با کبار صحابه مشورت می‌کرد، حضرت عمر </w:t>
      </w:r>
      <w:r>
        <w:rPr>
          <w:rFonts w:hint="cs"/>
          <w:lang w:bidi="fa-IR"/>
        </w:rPr>
        <w:sym w:font="AGA Arabesque" w:char="F074"/>
      </w:r>
      <w:r>
        <w:rPr>
          <w:rFonts w:hint="cs"/>
          <w:rtl/>
          <w:lang w:bidi="fa-IR"/>
        </w:rPr>
        <w:t xml:space="preserve"> نیز این روش را داشت، در زمان حضرت عمر </w:t>
      </w:r>
      <w:r>
        <w:rPr>
          <w:rFonts w:hint="cs"/>
          <w:lang w:bidi="fa-IR"/>
        </w:rPr>
        <w:sym w:font="AGA Arabesque" w:char="F074"/>
      </w:r>
      <w:r>
        <w:rPr>
          <w:rFonts w:hint="cs"/>
          <w:rtl/>
          <w:lang w:bidi="fa-IR"/>
        </w:rPr>
        <w:t xml:space="preserve"> که اسلام در اثر فتوحات پی در پی توسعه یافت در عراق با تمدن ایران و در مصر و شام با تمدن روم مواجه شدند که در جزیر</w:t>
      </w:r>
      <w:r w:rsidRPr="008269C4">
        <w:rPr>
          <w:rFonts w:cs="B Badr" w:hint="cs"/>
          <w:rtl/>
          <w:lang w:bidi="fa-IR"/>
        </w:rPr>
        <w:t>ة</w:t>
      </w:r>
      <w:r>
        <w:rPr>
          <w:rFonts w:hint="cs"/>
          <w:rtl/>
          <w:lang w:bidi="fa-IR"/>
        </w:rPr>
        <w:t xml:space="preserve"> العرب و مدینه مرکز اسلام سابقه نداشت، لذا برای جوابگوی خواسته‌ها و سؤالات وارده و تازه</w:t>
      </w:r>
      <w:r w:rsidRPr="00A80C21">
        <w:rPr>
          <w:rFonts w:hint="cs"/>
          <w:vertAlign w:val="superscript"/>
          <w:rtl/>
          <w:lang w:bidi="fa-IR"/>
        </w:rPr>
        <w:t>(</w:t>
      </w:r>
      <w:r w:rsidRPr="00A80C21">
        <w:rPr>
          <w:rStyle w:val="FootnoteReference"/>
          <w:rtl/>
          <w:lang w:bidi="fa-IR"/>
        </w:rPr>
        <w:footnoteReference w:id="250"/>
      </w:r>
      <w:r w:rsidRPr="00A80C21">
        <w:rPr>
          <w:rFonts w:hint="cs"/>
          <w:vertAlign w:val="superscript"/>
          <w:rtl/>
          <w:lang w:bidi="fa-IR"/>
        </w:rPr>
        <w:t>)</w:t>
      </w:r>
      <w:r>
        <w:rPr>
          <w:rFonts w:hint="cs"/>
          <w:rtl/>
          <w:lang w:bidi="fa-IR"/>
        </w:rPr>
        <w:t xml:space="preserve"> عبدالله بن مسعود صحابی</w:t>
      </w:r>
      <w:r w:rsidRPr="00A31BC9">
        <w:rPr>
          <w:rFonts w:hint="cs"/>
          <w:rtl/>
          <w:lang w:bidi="fa-IR"/>
        </w:rPr>
        <w:t xml:space="preserve"> معروف به عراق اعزام گردید و عبدالله بن عمر مامور افتاء در مصر شد و عبدالله بن عباس در مکه اقامت گزید و در مدینه حضرت علی ابن ابی طالب و سایر صحابه </w:t>
      </w:r>
      <w:r w:rsidRPr="00A31BC9">
        <w:rPr>
          <w:rFonts w:hint="cs"/>
          <w:lang w:bidi="fa-IR"/>
        </w:rPr>
        <w:sym w:font="AGA Arabesque" w:char="F079"/>
      </w:r>
      <w:r w:rsidRPr="00A31BC9">
        <w:rPr>
          <w:rFonts w:hint="cs"/>
          <w:rtl/>
          <w:lang w:bidi="fa-IR"/>
        </w:rPr>
        <w:t xml:space="preserve"> بودند.</w:t>
      </w:r>
    </w:p>
    <w:p w:rsidR="008842C8" w:rsidRDefault="008842C8" w:rsidP="00203D46">
      <w:pPr>
        <w:ind w:firstLine="284"/>
        <w:rPr>
          <w:rtl/>
          <w:lang w:bidi="fa-IR"/>
        </w:rPr>
      </w:pPr>
      <w:r w:rsidRPr="00A31BC9">
        <w:rPr>
          <w:rFonts w:hint="cs"/>
          <w:rtl/>
          <w:lang w:bidi="fa-IR"/>
        </w:rPr>
        <w:t>در هریک از این مراکز مکتب و مدرسه‌ای برای نشر معارف اسلامی تشکیل می‌یافت که فقهای نامی از آن مدارس به وجود آمدند، از جملة بزرگترین مدارس در مرکز اسلام بوجود آمد و فقهائی چون ابوبکر بن عبدالرحمن (ابوالقاسم) بن ابی بکر، عروه ب</w:t>
      </w:r>
      <w:r>
        <w:rPr>
          <w:rFonts w:hint="cs"/>
          <w:rtl/>
          <w:lang w:bidi="fa-IR"/>
        </w:rPr>
        <w:t xml:space="preserve">ن زبیر، سعید بن مسیب، سلیمان بن یسار، خارجه بن زید بن ثابت و عبیدالله بن عبدالله که به فقهای سبعه معروف اند، بیرون آمدند و این مکتب به نام </w:t>
      </w:r>
      <w:r>
        <w:rPr>
          <w:rFonts w:hint="cs"/>
          <w:b/>
          <w:bCs/>
          <w:rtl/>
          <w:lang w:bidi="fa-IR"/>
        </w:rPr>
        <w:t xml:space="preserve">مکتب مدینه </w:t>
      </w:r>
      <w:r>
        <w:rPr>
          <w:rFonts w:hint="cs"/>
          <w:rtl/>
          <w:lang w:bidi="fa-IR"/>
        </w:rPr>
        <w:t>معروف بود.</w:t>
      </w:r>
    </w:p>
    <w:p w:rsidR="00203D46" w:rsidRDefault="008842C8" w:rsidP="00203D46">
      <w:pPr>
        <w:pStyle w:val="a0"/>
        <w:rPr>
          <w:rtl/>
        </w:rPr>
      </w:pPr>
      <w:bookmarkStart w:id="728" w:name="_Toc292529002"/>
      <w:bookmarkStart w:id="729" w:name="_Toc292529285"/>
      <w:bookmarkStart w:id="730" w:name="_Toc292976675"/>
      <w:r>
        <w:rPr>
          <w:rFonts w:hint="cs"/>
          <w:rtl/>
        </w:rPr>
        <w:t>مکتب ابن عباس:</w:t>
      </w:r>
      <w:bookmarkEnd w:id="728"/>
      <w:bookmarkEnd w:id="729"/>
      <w:bookmarkEnd w:id="730"/>
    </w:p>
    <w:p w:rsidR="008842C8" w:rsidRDefault="008842C8" w:rsidP="00203D46">
      <w:pPr>
        <w:ind w:firstLine="284"/>
        <w:rPr>
          <w:rtl/>
          <w:lang w:bidi="fa-IR"/>
        </w:rPr>
      </w:pPr>
      <w:r>
        <w:rPr>
          <w:rFonts w:hint="cs"/>
          <w:rtl/>
          <w:lang w:bidi="fa-IR"/>
        </w:rPr>
        <w:t>در مکة معظمه مکتبی به ریاست عبدالله بن عباس تشکیل شد و رجالی چون عکرمه، محمد بن عطا، مجاهد بن جبر برخاست</w:t>
      </w:r>
      <w:r w:rsidRPr="0020096A">
        <w:rPr>
          <w:rFonts w:hint="cs"/>
          <w:rtl/>
          <w:lang w:bidi="fa-IR"/>
        </w:rPr>
        <w:t xml:space="preserve"> و از ابن عباس این عده اخذ </w:t>
      </w:r>
      <w:r w:rsidR="006B1E77">
        <w:rPr>
          <w:rFonts w:hint="cs"/>
          <w:rtl/>
          <w:lang w:bidi="fa-IR"/>
        </w:rPr>
        <w:t>کرده‌اند</w:t>
      </w:r>
      <w:r>
        <w:rPr>
          <w:rFonts w:hint="cs"/>
          <w:rtl/>
          <w:lang w:bidi="fa-IR"/>
        </w:rPr>
        <w:t>: عطاء بن ابی رباح، طاووس، مجاهد، سعید بن جبیر، عبیدالله بن عبدالله بن عتبه بن مسعود، ابوشعثاء، جابر بن زید، ابن ملیکه، عکرمه، میمون بن مهران و عمر بن دینار.</w:t>
      </w:r>
    </w:p>
    <w:p w:rsidR="00203D46" w:rsidRDefault="008842C8" w:rsidP="00203D46">
      <w:pPr>
        <w:pStyle w:val="a0"/>
        <w:rPr>
          <w:rtl/>
        </w:rPr>
      </w:pPr>
      <w:bookmarkStart w:id="731" w:name="_Toc292529003"/>
      <w:bookmarkStart w:id="732" w:name="_Toc292529286"/>
      <w:bookmarkStart w:id="733" w:name="_Toc292976676"/>
      <w:r>
        <w:rPr>
          <w:rFonts w:hint="cs"/>
          <w:rtl/>
        </w:rPr>
        <w:t>مکتب عراق:</w:t>
      </w:r>
      <w:bookmarkEnd w:id="731"/>
      <w:bookmarkEnd w:id="732"/>
      <w:bookmarkEnd w:id="733"/>
    </w:p>
    <w:p w:rsidR="008842C8" w:rsidRDefault="008842C8" w:rsidP="00203D46">
      <w:pPr>
        <w:ind w:firstLine="284"/>
        <w:rPr>
          <w:rtl/>
          <w:lang w:bidi="fa-IR"/>
        </w:rPr>
      </w:pPr>
      <w:r>
        <w:rPr>
          <w:rFonts w:hint="cs"/>
          <w:rtl/>
          <w:lang w:bidi="fa-IR"/>
        </w:rPr>
        <w:t xml:space="preserve">مدرسة عراق به سرپرستی ابن مسعود اداره می‌شد، مردان بزرگی مانند علقمه بن قیس، قاضی شریح بن حارث، سعید بن جبیر، شعبی و غیره تربیت یافتند و عدة کثیری از عبدالله بن مسعود اخذ فقه و حدیث </w:t>
      </w:r>
      <w:r w:rsidR="006B1E77">
        <w:rPr>
          <w:rFonts w:hint="cs"/>
          <w:rtl/>
          <w:lang w:bidi="fa-IR"/>
        </w:rPr>
        <w:t>کرده‌اند</w:t>
      </w:r>
      <w:r>
        <w:rPr>
          <w:rFonts w:hint="cs"/>
          <w:rtl/>
          <w:lang w:bidi="fa-IR"/>
        </w:rPr>
        <w:t>، مانند: اسود، عبیدة السلمانی، اعور و غیره.</w:t>
      </w:r>
    </w:p>
    <w:p w:rsidR="00203D46" w:rsidRDefault="008842C8" w:rsidP="00203D46">
      <w:pPr>
        <w:pStyle w:val="a0"/>
        <w:rPr>
          <w:rtl/>
        </w:rPr>
      </w:pPr>
      <w:bookmarkStart w:id="734" w:name="_Toc292529004"/>
      <w:bookmarkStart w:id="735" w:name="_Toc292529287"/>
      <w:bookmarkStart w:id="736" w:name="_Toc292976677"/>
      <w:r>
        <w:rPr>
          <w:rFonts w:hint="cs"/>
          <w:rtl/>
        </w:rPr>
        <w:t>مکتب مصر:</w:t>
      </w:r>
      <w:bookmarkEnd w:id="734"/>
      <w:bookmarkEnd w:id="735"/>
      <w:bookmarkEnd w:id="736"/>
    </w:p>
    <w:p w:rsidR="008842C8" w:rsidRDefault="008842C8" w:rsidP="00543915">
      <w:pPr>
        <w:ind w:firstLine="284"/>
        <w:rPr>
          <w:rtl/>
          <w:lang w:bidi="fa-IR"/>
        </w:rPr>
      </w:pPr>
      <w:r>
        <w:rPr>
          <w:rFonts w:hint="cs"/>
          <w:rtl/>
          <w:lang w:bidi="fa-IR"/>
        </w:rPr>
        <w:t xml:space="preserve">مدرسة مصر به قیادت عبدالله بن عمرو عاص </w:t>
      </w:r>
      <w:r>
        <w:rPr>
          <w:rFonts w:hint="cs"/>
          <w:lang w:bidi="fa-IR"/>
        </w:rPr>
        <w:sym w:font="AGA Arabesque" w:char="F074"/>
      </w:r>
      <w:r>
        <w:rPr>
          <w:rFonts w:hint="cs"/>
          <w:rtl/>
          <w:lang w:bidi="fa-IR"/>
        </w:rPr>
        <w:t xml:space="preserve"> اداره می‌شد، در </w:t>
      </w:r>
      <w:r w:rsidRPr="00C42CA1">
        <w:rPr>
          <w:rFonts w:hint="cs"/>
          <w:rtl/>
          <w:lang w:bidi="fa-IR"/>
        </w:rPr>
        <w:t>این مکتب، شاگردانی چون: جریحه و زید</w:t>
      </w:r>
      <w:r>
        <w:rPr>
          <w:rFonts w:hint="cs"/>
          <w:rtl/>
          <w:lang w:bidi="fa-IR"/>
        </w:rPr>
        <w:t xml:space="preserve"> بن ابی حبیب تربیت یافتند.</w:t>
      </w:r>
    </w:p>
    <w:p w:rsidR="00203D46" w:rsidRDefault="008842C8" w:rsidP="008842C8">
      <w:pPr>
        <w:ind w:firstLine="284"/>
        <w:jc w:val="both"/>
        <w:rPr>
          <w:rtl/>
          <w:lang w:bidi="fa-IR"/>
        </w:rPr>
      </w:pPr>
      <w:r>
        <w:rPr>
          <w:rFonts w:hint="cs"/>
          <w:b/>
          <w:bCs/>
          <w:rtl/>
          <w:lang w:bidi="fa-IR"/>
        </w:rPr>
        <w:t>مکتب مدینه:</w:t>
      </w:r>
    </w:p>
    <w:p w:rsidR="008842C8" w:rsidRDefault="008842C8" w:rsidP="00543915">
      <w:pPr>
        <w:ind w:firstLine="284"/>
        <w:rPr>
          <w:rtl/>
          <w:lang w:bidi="fa-IR"/>
        </w:rPr>
      </w:pPr>
      <w:r>
        <w:rPr>
          <w:rFonts w:hint="cs"/>
          <w:rtl/>
          <w:lang w:bidi="fa-IR"/>
        </w:rPr>
        <w:t>در مدینه مدرسه‌ای به ریاست ابی بن کعب وجود داشت و شاگردانی چون ابوالعالی، محمد بن کعب القرظی و زید بن اسلم تربیت شدند.</w:t>
      </w:r>
    </w:p>
    <w:p w:rsidR="008842C8" w:rsidRDefault="008842C8" w:rsidP="00543915">
      <w:pPr>
        <w:ind w:firstLine="284"/>
        <w:rPr>
          <w:rtl/>
          <w:lang w:bidi="fa-IR"/>
        </w:rPr>
      </w:pPr>
      <w:r>
        <w:rPr>
          <w:rFonts w:hint="cs"/>
          <w:rtl/>
          <w:lang w:bidi="fa-IR"/>
        </w:rPr>
        <w:t>موضوع بحث در این مکتب‌ها تفسیر قرآن و آشنائی به امور اسلامی و سنت نبوی و کیفیت استنباط و اخذ احکام از قرآن و سنت و اجماع صحابه بود.</w:t>
      </w:r>
    </w:p>
    <w:p w:rsidR="008842C8" w:rsidRDefault="008842C8" w:rsidP="00543915">
      <w:pPr>
        <w:ind w:firstLine="284"/>
        <w:rPr>
          <w:rtl/>
          <w:lang w:bidi="fa-IR"/>
        </w:rPr>
      </w:pPr>
      <w:r>
        <w:rPr>
          <w:rFonts w:hint="cs"/>
          <w:rtl/>
          <w:lang w:bidi="fa-IR"/>
        </w:rPr>
        <w:t xml:space="preserve">سبزواری در کتاب الأدب و </w:t>
      </w:r>
      <w:r w:rsidRPr="003F29C2">
        <w:rPr>
          <w:rFonts w:cs="B Badr" w:hint="cs"/>
          <w:rtl/>
          <w:lang w:bidi="fa-IR"/>
        </w:rPr>
        <w:t>الحکمة</w:t>
      </w:r>
      <w:r>
        <w:rPr>
          <w:rFonts w:hint="cs"/>
          <w:rtl/>
          <w:lang w:bidi="fa-IR"/>
        </w:rPr>
        <w:t xml:space="preserve"> گوید: اسلام در اول امر همچنان که توحید را آورد مردم را نیز به وجوب تعلیم دعوت می‌کرد. بنابراین، برحسب اقتضاء علمی در کنار هر معبد و مسجدی که شعایر اسلامی در آن اقامه می‌شد مدارس و مکاتبی برای تعلیم عام مجانی ساختند، از این تاریخ تعلیم عام مجانی از جمله خیراتی بود که از نتایج تمدن اسلامی در عالم انسانی به وجود آمد.</w:t>
      </w:r>
    </w:p>
    <w:p w:rsidR="008842C8" w:rsidRDefault="008842C8" w:rsidP="008842C8">
      <w:pPr>
        <w:ind w:firstLine="284"/>
        <w:jc w:val="both"/>
        <w:rPr>
          <w:rtl/>
          <w:lang w:bidi="fa-IR"/>
        </w:rPr>
      </w:pPr>
      <w:r>
        <w:rPr>
          <w:rFonts w:hint="cs"/>
          <w:rtl/>
          <w:lang w:bidi="fa-IR"/>
        </w:rPr>
        <w:t>احادیثی بدین عنوان مورد قبول مسلمانان است:</w:t>
      </w:r>
    </w:p>
    <w:p w:rsidR="008842C8" w:rsidRDefault="008842C8" w:rsidP="008842C8">
      <w:pPr>
        <w:ind w:firstLine="284"/>
        <w:jc w:val="both"/>
        <w:rPr>
          <w:rtl/>
          <w:lang w:bidi="fa-IR"/>
        </w:rPr>
      </w:pPr>
      <w:r>
        <w:rPr>
          <w:rFonts w:hint="cs"/>
          <w:rtl/>
          <w:lang w:bidi="fa-IR"/>
        </w:rPr>
        <w:t xml:space="preserve">1- </w:t>
      </w:r>
      <w:r>
        <w:rPr>
          <w:rFonts w:cs="Traditional Arabic" w:hint="cs"/>
          <w:rtl/>
          <w:lang w:bidi="fa-IR"/>
        </w:rPr>
        <w:t>«</w:t>
      </w:r>
      <w:r>
        <w:rPr>
          <w:rFonts w:ascii="Traditional Arabic" w:cs="Traditional Arabic" w:hint="eastAsia"/>
          <w:b/>
          <w:bCs/>
          <w:rtl/>
        </w:rPr>
        <w:t>طَلَب</w:t>
      </w:r>
      <w:r>
        <w:rPr>
          <w:rFonts w:ascii="Traditional Arabic" w:cs="Traditional Arabic" w:hint="cs"/>
          <w:b/>
          <w:bCs/>
          <w:rtl/>
        </w:rPr>
        <w:t>ُ</w:t>
      </w:r>
      <w:r w:rsidRPr="007525B6">
        <w:rPr>
          <w:rFonts w:ascii="Traditional Arabic" w:cs="Traditional Arabic"/>
          <w:b/>
          <w:bCs/>
          <w:rtl/>
        </w:rPr>
        <w:t xml:space="preserve"> </w:t>
      </w:r>
      <w:r w:rsidRPr="007525B6">
        <w:rPr>
          <w:rFonts w:ascii="Traditional Arabic" w:cs="Traditional Arabic" w:hint="eastAsia"/>
          <w:b/>
          <w:bCs/>
          <w:rtl/>
        </w:rPr>
        <w:t>الْعِلْمِ</w:t>
      </w:r>
      <w:r w:rsidRPr="007525B6">
        <w:rPr>
          <w:rFonts w:ascii="Traditional Arabic" w:cs="Traditional Arabic"/>
          <w:b/>
          <w:bCs/>
          <w:rtl/>
        </w:rPr>
        <w:t xml:space="preserve"> </w:t>
      </w:r>
      <w:r w:rsidRPr="007525B6">
        <w:rPr>
          <w:rFonts w:ascii="Traditional Arabic" w:cs="Traditional Arabic" w:hint="eastAsia"/>
          <w:b/>
          <w:bCs/>
          <w:rtl/>
        </w:rPr>
        <w:t>فَرِيضَةٌ</w:t>
      </w:r>
      <w:r w:rsidRPr="007525B6">
        <w:rPr>
          <w:rFonts w:ascii="Traditional Arabic" w:cs="Traditional Arabic"/>
          <w:b/>
          <w:bCs/>
          <w:rtl/>
        </w:rPr>
        <w:t xml:space="preserve"> </w:t>
      </w:r>
      <w:r w:rsidRPr="007525B6">
        <w:rPr>
          <w:rFonts w:ascii="Traditional Arabic" w:cs="Traditional Arabic" w:hint="eastAsia"/>
          <w:b/>
          <w:bCs/>
          <w:rtl/>
        </w:rPr>
        <w:t>عَلَى</w:t>
      </w:r>
      <w:r w:rsidRPr="007525B6">
        <w:rPr>
          <w:rFonts w:ascii="Traditional Arabic" w:cs="Traditional Arabic"/>
          <w:b/>
          <w:bCs/>
          <w:rtl/>
        </w:rPr>
        <w:t xml:space="preserve"> </w:t>
      </w:r>
      <w:r w:rsidRPr="007525B6">
        <w:rPr>
          <w:rFonts w:ascii="Traditional Arabic" w:cs="Traditional Arabic" w:hint="eastAsia"/>
          <w:b/>
          <w:bCs/>
          <w:rtl/>
        </w:rPr>
        <w:t>كُلِّ</w:t>
      </w:r>
      <w:r w:rsidRPr="007525B6">
        <w:rPr>
          <w:rFonts w:ascii="Traditional Arabic" w:cs="Traditional Arabic"/>
          <w:b/>
          <w:bCs/>
          <w:rtl/>
        </w:rPr>
        <w:t xml:space="preserve"> </w:t>
      </w:r>
      <w:r w:rsidRPr="007525B6">
        <w:rPr>
          <w:rFonts w:ascii="Traditional Arabic" w:cs="Traditional Arabic" w:hint="eastAsia"/>
          <w:b/>
          <w:bCs/>
          <w:rtl/>
        </w:rPr>
        <w:t>مُسْلِمٍ</w:t>
      </w:r>
      <w:r>
        <w:rPr>
          <w:rFonts w:cs="Traditional Arabic" w:hint="cs"/>
          <w:rtl/>
          <w:lang w:bidi="fa-IR"/>
        </w:rPr>
        <w:t>»</w:t>
      </w:r>
      <w:r>
        <w:rPr>
          <w:rFonts w:hint="cs"/>
          <w:rtl/>
          <w:lang w:bidi="fa-IR"/>
        </w:rPr>
        <w:t>.</w:t>
      </w:r>
    </w:p>
    <w:p w:rsidR="008842C8" w:rsidRDefault="008842C8" w:rsidP="008842C8">
      <w:pPr>
        <w:ind w:firstLine="284"/>
        <w:jc w:val="both"/>
        <w:rPr>
          <w:rtl/>
          <w:lang w:bidi="fa-IR"/>
        </w:rPr>
      </w:pPr>
      <w:r>
        <w:rPr>
          <w:rFonts w:hint="cs"/>
          <w:rtl/>
          <w:lang w:bidi="fa-IR"/>
        </w:rPr>
        <w:t xml:space="preserve">2- </w:t>
      </w:r>
      <w:r>
        <w:rPr>
          <w:rFonts w:cs="Traditional Arabic" w:hint="cs"/>
          <w:rtl/>
          <w:lang w:bidi="fa-IR"/>
        </w:rPr>
        <w:t>«</w:t>
      </w:r>
      <w:r w:rsidRPr="00192478">
        <w:rPr>
          <w:rFonts w:ascii="Traditional Arabic" w:cs="Traditional Arabic" w:hint="eastAsia"/>
          <w:b/>
          <w:bCs/>
          <w:rtl/>
        </w:rPr>
        <w:t>اطْلُبُوا</w:t>
      </w:r>
      <w:r w:rsidRPr="00192478">
        <w:rPr>
          <w:rFonts w:ascii="Traditional Arabic" w:cs="Traditional Arabic"/>
          <w:b/>
          <w:bCs/>
          <w:rtl/>
        </w:rPr>
        <w:t xml:space="preserve"> </w:t>
      </w:r>
      <w:r w:rsidRPr="00192478">
        <w:rPr>
          <w:rFonts w:ascii="Traditional Arabic" w:cs="Traditional Arabic" w:hint="eastAsia"/>
          <w:b/>
          <w:bCs/>
          <w:rtl/>
        </w:rPr>
        <w:t>الْعِلْمَ</w:t>
      </w:r>
      <w:r w:rsidRPr="00192478">
        <w:rPr>
          <w:rFonts w:ascii="Traditional Arabic" w:cs="Traditional Arabic" w:hint="cs"/>
          <w:b/>
          <w:bCs/>
          <w:rtl/>
        </w:rPr>
        <w:t xml:space="preserve"> مِنَ الْمَهدِ إِلى اللحد</w:t>
      </w:r>
      <w:r>
        <w:rPr>
          <w:rFonts w:cs="Traditional Arabic" w:hint="cs"/>
          <w:rtl/>
          <w:lang w:bidi="fa-IR"/>
        </w:rPr>
        <w:t>»</w:t>
      </w:r>
      <w:r>
        <w:rPr>
          <w:rFonts w:hint="cs"/>
          <w:rtl/>
          <w:lang w:bidi="fa-IR"/>
        </w:rPr>
        <w:t>.</w:t>
      </w:r>
    </w:p>
    <w:p w:rsidR="008842C8" w:rsidRDefault="008842C8" w:rsidP="008842C8">
      <w:pPr>
        <w:ind w:firstLine="284"/>
        <w:jc w:val="both"/>
        <w:rPr>
          <w:rtl/>
          <w:lang w:bidi="fa-IR"/>
        </w:rPr>
      </w:pPr>
      <w:r>
        <w:rPr>
          <w:rFonts w:hint="cs"/>
          <w:rtl/>
          <w:lang w:bidi="fa-IR"/>
        </w:rPr>
        <w:t xml:space="preserve">3- </w:t>
      </w:r>
      <w:r>
        <w:rPr>
          <w:rFonts w:cs="Traditional Arabic" w:hint="cs"/>
          <w:rtl/>
          <w:lang w:bidi="fa-IR"/>
        </w:rPr>
        <w:t>«</w:t>
      </w:r>
      <w:r w:rsidRPr="00047EE9">
        <w:rPr>
          <w:rFonts w:ascii="Traditional Arabic" w:cs="Traditional Arabic" w:hint="eastAsia"/>
          <w:b/>
          <w:bCs/>
          <w:rtl/>
        </w:rPr>
        <w:t>اطْلُبُوا</w:t>
      </w:r>
      <w:r w:rsidRPr="00047EE9">
        <w:rPr>
          <w:rFonts w:ascii="Traditional Arabic" w:cs="Traditional Arabic"/>
          <w:b/>
          <w:bCs/>
          <w:rtl/>
        </w:rPr>
        <w:t xml:space="preserve"> </w:t>
      </w:r>
      <w:r w:rsidRPr="00047EE9">
        <w:rPr>
          <w:rFonts w:ascii="Traditional Arabic" w:cs="Traditional Arabic" w:hint="eastAsia"/>
          <w:b/>
          <w:bCs/>
          <w:rtl/>
        </w:rPr>
        <w:t>الْعِلْمَ</w:t>
      </w:r>
      <w:r w:rsidRPr="00047EE9">
        <w:rPr>
          <w:rFonts w:ascii="Traditional Arabic" w:cs="Traditional Arabic" w:hint="cs"/>
          <w:b/>
          <w:bCs/>
          <w:rtl/>
        </w:rPr>
        <w:t xml:space="preserve"> وَلَوْ بِالصين</w:t>
      </w:r>
      <w:r>
        <w:rPr>
          <w:rFonts w:cs="Traditional Arabic" w:hint="cs"/>
          <w:rtl/>
          <w:lang w:bidi="fa-IR"/>
        </w:rPr>
        <w:t>»</w:t>
      </w:r>
      <w:r w:rsidRPr="003F29C2">
        <w:rPr>
          <w:rFonts w:hint="cs"/>
          <w:vertAlign w:val="superscript"/>
          <w:rtl/>
          <w:lang w:bidi="fa-IR"/>
        </w:rPr>
        <w:t>(</w:t>
      </w:r>
      <w:r w:rsidRPr="003F29C2">
        <w:rPr>
          <w:rStyle w:val="FootnoteReference"/>
          <w:rtl/>
          <w:lang w:bidi="fa-IR"/>
        </w:rPr>
        <w:footnoteReference w:id="251"/>
      </w:r>
      <w:r w:rsidRPr="003F29C2">
        <w:rPr>
          <w:rFonts w:hint="cs"/>
          <w:vertAlign w:val="superscript"/>
          <w:rtl/>
          <w:lang w:bidi="fa-IR"/>
        </w:rPr>
        <w:t>)</w:t>
      </w:r>
      <w:r>
        <w:rPr>
          <w:rFonts w:hint="cs"/>
          <w:rtl/>
          <w:lang w:bidi="fa-IR"/>
        </w:rPr>
        <w:t>.</w:t>
      </w:r>
    </w:p>
    <w:p w:rsidR="008842C8" w:rsidRDefault="008842C8" w:rsidP="006F71B5">
      <w:pPr>
        <w:ind w:firstLine="284"/>
        <w:rPr>
          <w:rtl/>
          <w:lang w:bidi="fa-IR"/>
        </w:rPr>
      </w:pPr>
      <w:r>
        <w:rPr>
          <w:rFonts w:hint="cs"/>
          <w:rtl/>
          <w:lang w:bidi="fa-IR"/>
        </w:rPr>
        <w:t xml:space="preserve">بنابراین، طلب علم از صدر اسلام به بعد فریضه بوده و مردم از گهواره تا گور جویای دانش </w:t>
      </w:r>
      <w:r w:rsidR="007D498E">
        <w:rPr>
          <w:rFonts w:hint="cs"/>
          <w:rtl/>
          <w:lang w:bidi="fa-IR"/>
        </w:rPr>
        <w:t>بوده‌اند</w:t>
      </w:r>
      <w:r>
        <w:rPr>
          <w:rFonts w:hint="cs"/>
          <w:rtl/>
          <w:lang w:bidi="fa-IR"/>
        </w:rPr>
        <w:t xml:space="preserve"> و زنان مسلمان در محیط خانه حتی الامکان طلب علم </w:t>
      </w:r>
      <w:r w:rsidR="006B1E77">
        <w:rPr>
          <w:rFonts w:hint="cs"/>
          <w:rtl/>
          <w:lang w:bidi="fa-IR"/>
        </w:rPr>
        <w:t>کرده‌اند</w:t>
      </w:r>
      <w:r>
        <w:rPr>
          <w:rFonts w:hint="cs"/>
          <w:rtl/>
          <w:lang w:bidi="fa-IR"/>
        </w:rPr>
        <w:t xml:space="preserve"> و همة مسلمانان مکلف و موظف بوده و هستند که حداقل سورة حمد و اخلاص را بخوانند و بدانند. تدوین و کتابت در اوایل قرن اول در عهد پیغمبر </w:t>
      </w:r>
      <w:r>
        <w:rPr>
          <w:rFonts w:hint="cs"/>
          <w:lang w:bidi="fa-IR"/>
        </w:rPr>
        <w:sym w:font="AGA Arabesque" w:char="F072"/>
      </w:r>
      <w:r>
        <w:rPr>
          <w:rFonts w:hint="cs"/>
          <w:rtl/>
          <w:lang w:bidi="fa-IR"/>
        </w:rPr>
        <w:t xml:space="preserve"> معمول بوده و مسلمین به کتب و علوم و تعلیم و تربیت عنایت </w:t>
      </w:r>
      <w:r w:rsidR="00801ADD">
        <w:rPr>
          <w:rFonts w:hint="cs"/>
          <w:rtl/>
          <w:lang w:bidi="fa-IR"/>
        </w:rPr>
        <w:t>داشته‌اند</w:t>
      </w:r>
      <w:r>
        <w:rPr>
          <w:rFonts w:hint="cs"/>
          <w:rtl/>
          <w:lang w:bidi="fa-IR"/>
        </w:rPr>
        <w:t>.</w:t>
      </w:r>
    </w:p>
    <w:p w:rsidR="006F71B5" w:rsidRDefault="006F71B5" w:rsidP="008842C8">
      <w:pPr>
        <w:jc w:val="center"/>
        <w:rPr>
          <w:rtl/>
          <w:lang w:bidi="fa-IR"/>
        </w:rPr>
        <w:sectPr w:rsidR="006F71B5" w:rsidSect="00AA49A4">
          <w:headerReference w:type="default" r:id="rId26"/>
          <w:footnotePr>
            <w:numRestart w:val="eachPage"/>
          </w:footnotePr>
          <w:type w:val="oddPage"/>
          <w:pgSz w:w="9639" w:h="13608" w:code="9"/>
          <w:pgMar w:top="851" w:right="1077" w:bottom="936" w:left="1077" w:header="851" w:footer="936" w:gutter="0"/>
          <w:cols w:space="708"/>
          <w:titlePg/>
          <w:bidi/>
          <w:rtlGutter/>
          <w:docGrid w:linePitch="381"/>
        </w:sectPr>
      </w:pPr>
    </w:p>
    <w:p w:rsidR="008842C8" w:rsidRPr="003D02B9" w:rsidRDefault="008842C8" w:rsidP="006F71B5">
      <w:pPr>
        <w:pStyle w:val="a"/>
        <w:rPr>
          <w:rtl/>
        </w:rPr>
      </w:pPr>
      <w:bookmarkStart w:id="737" w:name="_Toc292529005"/>
      <w:bookmarkStart w:id="738" w:name="_Toc292529288"/>
      <w:bookmarkStart w:id="739" w:name="_Toc292976678"/>
      <w:r w:rsidRPr="003D02B9">
        <w:rPr>
          <w:rFonts w:hint="cs"/>
          <w:rtl/>
        </w:rPr>
        <w:t>بحثی از مدارس دینی کردستان</w:t>
      </w:r>
      <w:bookmarkEnd w:id="737"/>
      <w:bookmarkEnd w:id="738"/>
      <w:bookmarkEnd w:id="739"/>
    </w:p>
    <w:p w:rsidR="008842C8" w:rsidRDefault="008842C8" w:rsidP="00922AC4">
      <w:pPr>
        <w:pStyle w:val="a0"/>
        <w:rPr>
          <w:rtl/>
        </w:rPr>
      </w:pPr>
      <w:bookmarkStart w:id="740" w:name="_Toc292529006"/>
      <w:bookmarkStart w:id="741" w:name="_Toc292529289"/>
      <w:bookmarkStart w:id="742" w:name="_Toc292976679"/>
      <w:r>
        <w:rPr>
          <w:rFonts w:hint="cs"/>
          <w:rtl/>
        </w:rPr>
        <w:t>مدارس کردستان نمونه‌ای از مدارس تعلیم و تربیت در قرون اولیة اسلام</w:t>
      </w:r>
      <w:bookmarkEnd w:id="740"/>
      <w:bookmarkEnd w:id="741"/>
      <w:bookmarkEnd w:id="742"/>
    </w:p>
    <w:p w:rsidR="008842C8" w:rsidRDefault="008842C8" w:rsidP="008842C8">
      <w:pPr>
        <w:ind w:firstLine="284"/>
        <w:rPr>
          <w:rtl/>
          <w:lang w:bidi="fa-IR"/>
        </w:rPr>
      </w:pPr>
      <w:r>
        <w:rPr>
          <w:rFonts w:hint="cs"/>
          <w:rtl/>
          <w:lang w:bidi="fa-IR"/>
        </w:rPr>
        <w:t>در اینجا بحثی از مدارس معموله امروزة مناطق کردستان که بیشتر شباهت به مدارس و طرز تحصیل در قرن‌های اولیه اسلامی دارند به میان می‌آوریم، مناطق زیبا و روح‌افزای مناطق کردستان مانند اعصار اولیه اسلامی دارای مساجد و مدارسی است، گرچه این مدارس و مساجد ساده و بی‌آلایش است، اما روحانیت و شکوه معنوی و ایمان و علاقه و اعتقاد به خدا و پیغمبر و قرآن و شرع مقدس اسلام به همه جا پرتو افکن شده است.</w:t>
      </w:r>
    </w:p>
    <w:p w:rsidR="008842C8" w:rsidRPr="0037307F" w:rsidRDefault="008842C8" w:rsidP="00A8793C">
      <w:pPr>
        <w:ind w:firstLine="284"/>
        <w:rPr>
          <w:rtl/>
        </w:rPr>
      </w:pPr>
      <w:r>
        <w:rPr>
          <w:rFonts w:hint="cs"/>
          <w:rtl/>
          <w:lang w:bidi="fa-IR"/>
        </w:rPr>
        <w:t xml:space="preserve">در بعضی از دهات و قصبات و شهرها مساجدی ساخته شده است و بیشتر در کنار این مساجد حجره‌هایی به نام حجرة فقیه (طلبه) و مدرس بنا شده </w:t>
      </w:r>
      <w:r w:rsidRPr="0037307F">
        <w:rPr>
          <w:rFonts w:hint="cs"/>
          <w:rtl/>
          <w:lang w:bidi="fa-IR"/>
        </w:rPr>
        <w:t>که مورد تدریس و تدرّس استاد و تلمیذ می‌باشند.</w:t>
      </w:r>
    </w:p>
    <w:p w:rsidR="008842C8" w:rsidRDefault="008842C8" w:rsidP="008842C8">
      <w:pPr>
        <w:ind w:firstLine="284"/>
        <w:rPr>
          <w:rtl/>
          <w:lang w:bidi="fa-IR"/>
        </w:rPr>
      </w:pPr>
      <w:r>
        <w:rPr>
          <w:rFonts w:hint="cs"/>
          <w:rtl/>
          <w:lang w:bidi="fa-IR"/>
        </w:rPr>
        <w:t>حجرة تدریس استاد از حجرة محل سکونت فقهاء جدا است و گاهی مدرس در حجرة فقها نیز تدریس می‌کند، در این مدارس غالباً یک استاد و مدرس به نام «ماموستای گَه‌ورَه» استاد بزرگ مقام ریاست را دارد و دورة علوم عالی را به محصلین که دورة متوسطة علوم قدیمه را می‌خوانند و «مستعد» نامیده می‌شوند تدریس می‌نماید.</w:t>
      </w:r>
    </w:p>
    <w:p w:rsidR="008842C8" w:rsidRDefault="008842C8" w:rsidP="008842C8">
      <w:pPr>
        <w:ind w:firstLine="284"/>
        <w:rPr>
          <w:rtl/>
          <w:lang w:bidi="fa-IR"/>
        </w:rPr>
      </w:pPr>
      <w:r>
        <w:rPr>
          <w:rFonts w:hint="cs"/>
          <w:rtl/>
          <w:lang w:bidi="fa-IR"/>
        </w:rPr>
        <w:t>مستعدین نیز طبقة ابتدائی را درس می‌دهند که این طبقه را «سُختَه» می‌گویند، سخته‌ها نیز به طبقة اولی که پائین‌تر از خود هستند و «قُتابی» نام دارند درس می‌دهند، و در تمام ادوار مسجد گام به گام مدرسه و بلکه بیشتر از مدرسه محل</w:t>
      </w:r>
      <w:r>
        <w:rPr>
          <w:rFonts w:hint="cs"/>
          <w:color w:val="FF0000"/>
          <w:rtl/>
          <w:lang w:bidi="fa-IR"/>
        </w:rPr>
        <w:t xml:space="preserve"> </w:t>
      </w:r>
      <w:r w:rsidRPr="00E07DBA">
        <w:rPr>
          <w:rFonts w:hint="cs"/>
          <w:rtl/>
          <w:lang w:bidi="fa-IR"/>
        </w:rPr>
        <w:t>تدریس و تدرّس و</w:t>
      </w:r>
      <w:r>
        <w:rPr>
          <w:rFonts w:hint="cs"/>
          <w:rtl/>
          <w:lang w:bidi="fa-IR"/>
        </w:rPr>
        <w:t xml:space="preserve"> تعلیم و تربیت و دور و تکرار و عبادات طلاب و دانش آموزان است و مخصوصاً برای </w:t>
      </w:r>
      <w:r>
        <w:rPr>
          <w:rFonts w:ascii="Traditional Arabic" w:hAnsi="Traditional Arabic" w:cs="Traditional Arabic"/>
          <w:rtl/>
          <w:lang w:bidi="fa-IR"/>
        </w:rPr>
        <w:t>«</w:t>
      </w:r>
      <w:r>
        <w:rPr>
          <w:rFonts w:hint="cs"/>
          <w:rtl/>
          <w:lang w:bidi="fa-IR"/>
        </w:rPr>
        <w:t>سخته‌ها</w:t>
      </w:r>
      <w:r>
        <w:rPr>
          <w:rFonts w:ascii="Traditional Arabic" w:hAnsi="Traditional Arabic" w:cs="Traditional Arabic"/>
          <w:rtl/>
          <w:lang w:bidi="fa-IR"/>
        </w:rPr>
        <w:t>»</w:t>
      </w:r>
      <w:r>
        <w:rPr>
          <w:rFonts w:hint="cs"/>
          <w:rtl/>
          <w:lang w:bidi="fa-IR"/>
        </w:rPr>
        <w:t xml:space="preserve"> همیشه محل تعلیم و تعلم است و گاهی که مدرسه نیست به جای مدرسه هم محل تعلیم و تدریس می‌باشد.</w:t>
      </w:r>
    </w:p>
    <w:p w:rsidR="00CB2D3C" w:rsidRDefault="00CB2D3C" w:rsidP="008842C8">
      <w:pPr>
        <w:ind w:firstLine="284"/>
        <w:rPr>
          <w:rtl/>
          <w:lang w:bidi="fa-IR"/>
        </w:rPr>
      </w:pPr>
    </w:p>
    <w:p w:rsidR="008842C8" w:rsidRDefault="008842C8" w:rsidP="00C27CD2">
      <w:pPr>
        <w:pStyle w:val="a0"/>
        <w:rPr>
          <w:rtl/>
        </w:rPr>
      </w:pPr>
      <w:bookmarkStart w:id="743" w:name="_Toc292529007"/>
      <w:bookmarkStart w:id="744" w:name="_Toc292529290"/>
      <w:bookmarkStart w:id="745" w:name="_Toc292976680"/>
      <w:r>
        <w:rPr>
          <w:rFonts w:hint="cs"/>
          <w:rtl/>
        </w:rPr>
        <w:t>طبقات علمی و تحصیلی این مدارس قدیمه چهار گروه هستند:</w:t>
      </w:r>
      <w:bookmarkEnd w:id="743"/>
      <w:bookmarkEnd w:id="744"/>
      <w:bookmarkEnd w:id="745"/>
    </w:p>
    <w:p w:rsidR="00C27CD2" w:rsidRDefault="008842C8" w:rsidP="00C27CD2">
      <w:pPr>
        <w:pStyle w:val="a1"/>
        <w:rPr>
          <w:rtl/>
        </w:rPr>
      </w:pPr>
      <w:bookmarkStart w:id="746" w:name="_Toc292529008"/>
      <w:bookmarkStart w:id="747" w:name="_Toc292529291"/>
      <w:bookmarkStart w:id="748" w:name="_Toc292976681"/>
      <w:r>
        <w:rPr>
          <w:rFonts w:hint="cs"/>
          <w:rtl/>
        </w:rPr>
        <w:t>استاد:</w:t>
      </w:r>
      <w:bookmarkEnd w:id="746"/>
      <w:bookmarkEnd w:id="747"/>
      <w:bookmarkEnd w:id="748"/>
    </w:p>
    <w:p w:rsidR="008842C8" w:rsidRDefault="008842C8" w:rsidP="008842C8">
      <w:pPr>
        <w:ind w:firstLine="284"/>
        <w:rPr>
          <w:rtl/>
          <w:lang w:bidi="fa-IR"/>
        </w:rPr>
      </w:pPr>
      <w:r>
        <w:rPr>
          <w:rFonts w:hint="cs"/>
          <w:rtl/>
          <w:lang w:bidi="fa-IR"/>
        </w:rPr>
        <w:t>«ماموستای گَه‌ورهَ» که همیشه عنوان «ملا» که بزرگترین سمت استاد است بعد از «ماموستا» قرار دارد. مثلاً می‌گویند: ماموستا ملا عبدالمجید.</w:t>
      </w:r>
    </w:p>
    <w:p w:rsidR="00C27CD2" w:rsidRDefault="008842C8" w:rsidP="00C27CD2">
      <w:pPr>
        <w:pStyle w:val="a1"/>
        <w:rPr>
          <w:rtl/>
        </w:rPr>
      </w:pPr>
      <w:bookmarkStart w:id="749" w:name="_Toc292529009"/>
      <w:bookmarkStart w:id="750" w:name="_Toc292529292"/>
      <w:bookmarkStart w:id="751" w:name="_Toc292976682"/>
      <w:r>
        <w:rPr>
          <w:rFonts w:hint="cs"/>
          <w:rtl/>
        </w:rPr>
        <w:t>مستعد:</w:t>
      </w:r>
      <w:bookmarkEnd w:id="749"/>
      <w:bookmarkEnd w:id="750"/>
      <w:bookmarkEnd w:id="751"/>
    </w:p>
    <w:p w:rsidR="008842C8" w:rsidRDefault="008842C8" w:rsidP="008842C8">
      <w:pPr>
        <w:ind w:firstLine="284"/>
        <w:rPr>
          <w:rtl/>
          <w:lang w:bidi="fa-IR"/>
        </w:rPr>
      </w:pPr>
      <w:r>
        <w:rPr>
          <w:rFonts w:hint="cs"/>
          <w:rtl/>
          <w:lang w:bidi="fa-IR"/>
        </w:rPr>
        <w:t>پیش از اسم</w:t>
      </w:r>
      <w:r w:rsidR="009F5C94">
        <w:rPr>
          <w:rFonts w:hint="cs"/>
          <w:rtl/>
          <w:lang w:bidi="fa-IR"/>
        </w:rPr>
        <w:t xml:space="preserve"> این‌ها </w:t>
      </w:r>
      <w:r>
        <w:rPr>
          <w:rFonts w:hint="cs"/>
          <w:rtl/>
          <w:lang w:bidi="fa-IR"/>
        </w:rPr>
        <w:t>همیشه ملا می‌آید مثلاً می‌گویند: ملا محی الدین.</w:t>
      </w:r>
    </w:p>
    <w:p w:rsidR="00C27CD2" w:rsidRDefault="008842C8" w:rsidP="00C27CD2">
      <w:pPr>
        <w:pStyle w:val="a1"/>
        <w:rPr>
          <w:rtl/>
        </w:rPr>
      </w:pPr>
      <w:bookmarkStart w:id="752" w:name="_Toc292529010"/>
      <w:bookmarkStart w:id="753" w:name="_Toc292529293"/>
      <w:bookmarkStart w:id="754" w:name="_Toc292976683"/>
      <w:r>
        <w:rPr>
          <w:rFonts w:hint="cs"/>
          <w:rtl/>
        </w:rPr>
        <w:t>سخته:</w:t>
      </w:r>
      <w:bookmarkEnd w:id="752"/>
      <w:bookmarkEnd w:id="753"/>
      <w:bookmarkEnd w:id="754"/>
    </w:p>
    <w:p w:rsidR="008842C8" w:rsidRPr="00437BE9" w:rsidRDefault="008842C8" w:rsidP="008842C8">
      <w:pPr>
        <w:ind w:firstLine="284"/>
        <w:rPr>
          <w:rtl/>
          <w:lang w:bidi="fa-IR"/>
        </w:rPr>
      </w:pPr>
      <w:r>
        <w:rPr>
          <w:rFonts w:hint="cs"/>
          <w:rtl/>
          <w:lang w:bidi="fa-IR"/>
        </w:rPr>
        <w:t xml:space="preserve">این سخته‌ها اگر نزدیک باشد به کتاب تصریف «ملا علی» یا «جامی» برسند باز از اسم </w:t>
      </w:r>
      <w:r w:rsidR="000B2A16">
        <w:rPr>
          <w:rFonts w:hint="cs"/>
          <w:rtl/>
          <w:lang w:bidi="fa-IR"/>
        </w:rPr>
        <w:t xml:space="preserve">آن‌ها </w:t>
      </w:r>
      <w:r>
        <w:rPr>
          <w:rFonts w:hint="cs"/>
          <w:rtl/>
          <w:lang w:bidi="fa-IR"/>
        </w:rPr>
        <w:t>به عنوان احترام ملا می‌آید. مثلاً می‌گویند: ملا احمد.</w:t>
      </w:r>
    </w:p>
    <w:p w:rsidR="00C27CD2" w:rsidRDefault="008842C8" w:rsidP="00C27CD2">
      <w:pPr>
        <w:pStyle w:val="a1"/>
        <w:rPr>
          <w:rtl/>
        </w:rPr>
      </w:pPr>
      <w:bookmarkStart w:id="755" w:name="_Toc292529011"/>
      <w:bookmarkStart w:id="756" w:name="_Toc292529294"/>
      <w:bookmarkStart w:id="757" w:name="_Toc292976684"/>
      <w:r>
        <w:rPr>
          <w:rFonts w:hint="cs"/>
          <w:rtl/>
        </w:rPr>
        <w:t>قتابی:</w:t>
      </w:r>
      <w:bookmarkEnd w:id="755"/>
      <w:bookmarkEnd w:id="756"/>
      <w:bookmarkEnd w:id="757"/>
    </w:p>
    <w:p w:rsidR="008842C8" w:rsidRDefault="008842C8" w:rsidP="008842C8">
      <w:pPr>
        <w:ind w:firstLine="284"/>
        <w:rPr>
          <w:rtl/>
          <w:lang w:bidi="fa-IR"/>
        </w:rPr>
      </w:pPr>
      <w:r>
        <w:rPr>
          <w:rFonts w:hint="cs"/>
          <w:rtl/>
          <w:lang w:bidi="fa-IR"/>
        </w:rPr>
        <w:t>این گروه از الفبا شروع می‌کنند و عنوانی ندارند فقط به اسم کوچک خود خوانده می‌شوند، از طرفی دیگر به غیر از استاد بزرگ هرسه طبقه را فقیه می‌نامند.</w:t>
      </w:r>
    </w:p>
    <w:p w:rsidR="008842C8" w:rsidRDefault="008842C8" w:rsidP="00C27CD2">
      <w:pPr>
        <w:pStyle w:val="a0"/>
        <w:rPr>
          <w:rtl/>
        </w:rPr>
      </w:pPr>
      <w:bookmarkStart w:id="758" w:name="_Toc292529012"/>
      <w:bookmarkStart w:id="759" w:name="_Toc292529295"/>
      <w:bookmarkStart w:id="760" w:name="_Toc292976685"/>
      <w:r>
        <w:rPr>
          <w:rFonts w:hint="cs"/>
          <w:rtl/>
        </w:rPr>
        <w:t>وظیفة استاد</w:t>
      </w:r>
      <w:bookmarkEnd w:id="758"/>
      <w:bookmarkEnd w:id="759"/>
      <w:bookmarkEnd w:id="760"/>
    </w:p>
    <w:p w:rsidR="008842C8" w:rsidRDefault="008842C8" w:rsidP="008842C8">
      <w:pPr>
        <w:ind w:firstLine="284"/>
        <w:rPr>
          <w:rtl/>
          <w:lang w:bidi="fa-IR"/>
        </w:rPr>
      </w:pPr>
      <w:r>
        <w:rPr>
          <w:rFonts w:hint="cs"/>
          <w:rtl/>
          <w:lang w:bidi="fa-IR"/>
        </w:rPr>
        <w:t xml:space="preserve">وظیفة استاد آن است که همیشه آماده باشد مستعدین را در روزهای تحصیل درس بدهد و غیبت نکند، و از وضع تعلیم و تربیت هرسه طبقه آگاه باشد و همه را تشویق کند و به سؤالات و خواسته‌های آنان پاسخ دهد و به طور کلی در رفاه خاطر </w:t>
      </w:r>
      <w:r w:rsidR="000B2A16">
        <w:rPr>
          <w:rFonts w:hint="cs"/>
          <w:rtl/>
          <w:lang w:bidi="fa-IR"/>
        </w:rPr>
        <w:t xml:space="preserve">آن‌ها </w:t>
      </w:r>
      <w:r>
        <w:rPr>
          <w:rFonts w:hint="cs"/>
          <w:rtl/>
          <w:lang w:bidi="fa-IR"/>
        </w:rPr>
        <w:t xml:space="preserve">و تأمین تحصیل و رفاه زندگی و حفظ احترام و شئون </w:t>
      </w:r>
      <w:r w:rsidR="000B2A16">
        <w:rPr>
          <w:rFonts w:hint="cs"/>
          <w:rtl/>
          <w:lang w:bidi="fa-IR"/>
        </w:rPr>
        <w:t xml:space="preserve">آن‌ها </w:t>
      </w:r>
      <w:r>
        <w:rPr>
          <w:rFonts w:hint="cs"/>
          <w:rtl/>
          <w:lang w:bidi="fa-IR"/>
        </w:rPr>
        <w:t>با محبت و عاطفه پدرانه بکوشد، در حقیقت استاد یک استاد واقعی و یک مربی حقیقی و یک پدر روحانی و غمخوار و دلسوز برای محصلین به شمار می‌رود، و مقام استاد به اندازه‌ای پدر پیش طلاب مقدس و بزرگ و محترم است که طلاب سعی می‌کنند به تمام معنی از او پیروی نمایند و مشتاقانه از او سرمشق بگیرند وجود محبوب و مقدس و عزیز استاد مظهر ترقی و تعالی و سعی و کوشش شبانه روزی دانشجویان است، و اجرای امر او را از جمیع وجوه مایة سعادت دو جهانی خود می‌دانند، شکی نیست که ادب و احترام برای استاد و در نظرگرفتن مقام مقدس استادی او در پیشرفت و پیروی دانشجو بسیار مفید و مؤثر و عالمانه و عاقلانه است و در واقع دو اصل کلی «محبت» از طرف استاد و «ادب» از جانب محصل اساس و پایة آموزش و پرورش مدارس دینی کردستان را تشکیل می‌دهد که این دو اصل در جوامع علمی و اعتقادی اهمیت به سزائی در استقبال از علم دارند و مهمترین روش برای پیشرفت تعلیم و تربیت در جوامع انسانی و روحانی است، محل سکونت استاد در مواقع درس و فحص و بحث و گاه ضرورت حجرة خود و در سایر اوقات منزل خود می‌باشد.</w:t>
      </w:r>
    </w:p>
    <w:p w:rsidR="008842C8" w:rsidRDefault="008842C8" w:rsidP="00E915A5">
      <w:pPr>
        <w:pStyle w:val="a0"/>
        <w:rPr>
          <w:rtl/>
        </w:rPr>
      </w:pPr>
      <w:bookmarkStart w:id="761" w:name="_Toc292529013"/>
      <w:bookmarkStart w:id="762" w:name="_Toc292529296"/>
      <w:bookmarkStart w:id="763" w:name="_Toc292976686"/>
      <w:r>
        <w:rPr>
          <w:rFonts w:hint="cs"/>
          <w:rtl/>
        </w:rPr>
        <w:t>وظیفة مستعد</w:t>
      </w:r>
      <w:bookmarkEnd w:id="761"/>
      <w:bookmarkEnd w:id="762"/>
      <w:bookmarkEnd w:id="763"/>
    </w:p>
    <w:p w:rsidR="008842C8" w:rsidRDefault="008842C8" w:rsidP="008842C8">
      <w:pPr>
        <w:ind w:firstLine="284"/>
        <w:rPr>
          <w:rtl/>
          <w:lang w:bidi="fa-IR"/>
        </w:rPr>
      </w:pPr>
      <w:r>
        <w:rPr>
          <w:rFonts w:hint="cs"/>
          <w:rtl/>
          <w:lang w:bidi="fa-IR"/>
        </w:rPr>
        <w:t xml:space="preserve">مستعد تدریس سخته‌ها را به عهده می‌گیرد امور حجره و دستور نظافت و درست‌کردن طعام و چای و تمام لوازم و تأمین زندگی محصلین از لحاظ خوراک و مطالعه و خواب و برنامه‌های درس به عهدة مستعدین است، بایستی کارهای مدرسه را </w:t>
      </w:r>
      <w:r w:rsidR="000B2A16">
        <w:rPr>
          <w:rFonts w:hint="cs"/>
          <w:rtl/>
          <w:lang w:bidi="fa-IR"/>
        </w:rPr>
        <w:t xml:space="preserve">آن‌ها </w:t>
      </w:r>
      <w:r>
        <w:rPr>
          <w:rFonts w:hint="cs"/>
          <w:rtl/>
          <w:lang w:bidi="fa-IR"/>
        </w:rPr>
        <w:t>ترتیب بدهند و اداره بکنند در عین حال که درس می‌خوانند مدیر مدرسه و مدرس دروس سخته‌ها هم هستند.</w:t>
      </w:r>
    </w:p>
    <w:p w:rsidR="008842C8" w:rsidRDefault="008842C8" w:rsidP="008842C8">
      <w:pPr>
        <w:ind w:firstLine="284"/>
        <w:rPr>
          <w:rtl/>
          <w:lang w:bidi="fa-IR"/>
        </w:rPr>
      </w:pPr>
      <w:r>
        <w:rPr>
          <w:rFonts w:hint="cs"/>
          <w:rtl/>
          <w:lang w:bidi="fa-IR"/>
        </w:rPr>
        <w:t>مستعدین شخصاً کاری انجام نمی‌دهند و آقا هستند اما دستور کارهای مدرسه که به وسیلة سخته‌ها انجام می‌گیرد باید</w:t>
      </w:r>
      <w:r w:rsidR="009F5C94">
        <w:rPr>
          <w:rFonts w:hint="cs"/>
          <w:rtl/>
          <w:lang w:bidi="fa-IR"/>
        </w:rPr>
        <w:t xml:space="preserve"> این‌ها </w:t>
      </w:r>
      <w:r>
        <w:rPr>
          <w:rFonts w:hint="cs"/>
          <w:rtl/>
          <w:lang w:bidi="fa-IR"/>
        </w:rPr>
        <w:t>صادر کنند و ترتیب کارها را بدهند، مستعدها مجاز هستند در بارة امور حجره هرگونه تصمیمی بگیرند و می‌توانند سخته‌ها را در حجره عزل و نصب کنند، البته کار حجره فقط به دست ساکنین حجره صورت می‌گیرد که شبانه روز در آنجا زندگی می‌کنند</w:t>
      </w:r>
      <w:r w:rsidR="009F5C94">
        <w:rPr>
          <w:rFonts w:hint="cs"/>
          <w:rtl/>
          <w:lang w:bidi="fa-IR"/>
        </w:rPr>
        <w:t xml:space="preserve"> این‌ها </w:t>
      </w:r>
      <w:r>
        <w:rPr>
          <w:rFonts w:hint="cs"/>
          <w:rtl/>
          <w:lang w:bidi="fa-IR"/>
        </w:rPr>
        <w:t xml:space="preserve">باید دو کار بکنند، درس بخوانند و دستور کارهای مدرسه را نیز صادر </w:t>
      </w:r>
      <w:r w:rsidRPr="00A93BB7">
        <w:rPr>
          <w:rFonts w:hint="cs"/>
          <w:rtl/>
          <w:lang w:bidi="fa-IR"/>
        </w:rPr>
        <w:t>کنند ضمناً مستعدّان از یک طرف مدرّس درس سخته‌ها هستند و از طرف دیگر شاگرد و در واقع این نوع تدریس مهمترین اثر ترقی را در پیشرفت علم و دانش در</w:t>
      </w:r>
      <w:r>
        <w:rPr>
          <w:rFonts w:hint="cs"/>
          <w:rtl/>
          <w:lang w:bidi="fa-IR"/>
        </w:rPr>
        <w:t xml:space="preserve"> امر آموزش و پرورش در بر دارد که مستعدین علاوه بر این که در خدمت استاد درس می‌خوانند، و به یاد می‌آورند و در عین حال هم معلم و هم متعلم می‌باشند و محل سکونت</w:t>
      </w:r>
      <w:r w:rsidR="009F5C94">
        <w:rPr>
          <w:rFonts w:hint="cs"/>
          <w:rtl/>
          <w:lang w:bidi="fa-IR"/>
        </w:rPr>
        <w:t xml:space="preserve"> این‌ها </w:t>
      </w:r>
      <w:r>
        <w:rPr>
          <w:rFonts w:hint="cs"/>
          <w:rtl/>
          <w:lang w:bidi="fa-IR"/>
        </w:rPr>
        <w:t>حجره فقهاء و یا حجرة مدرس است.</w:t>
      </w:r>
    </w:p>
    <w:p w:rsidR="008842C8" w:rsidRDefault="008842C8" w:rsidP="00E915A5">
      <w:pPr>
        <w:pStyle w:val="a0"/>
        <w:rPr>
          <w:rtl/>
        </w:rPr>
      </w:pPr>
      <w:bookmarkStart w:id="764" w:name="_Toc292529014"/>
      <w:bookmarkStart w:id="765" w:name="_Toc292529297"/>
      <w:bookmarkStart w:id="766" w:name="_Toc292976687"/>
      <w:r>
        <w:rPr>
          <w:rFonts w:hint="cs"/>
          <w:rtl/>
        </w:rPr>
        <w:t>وظیفة سُخته‌ها</w:t>
      </w:r>
      <w:bookmarkEnd w:id="764"/>
      <w:bookmarkEnd w:id="765"/>
      <w:bookmarkEnd w:id="766"/>
    </w:p>
    <w:p w:rsidR="008842C8" w:rsidRDefault="008842C8" w:rsidP="008842C8">
      <w:pPr>
        <w:ind w:firstLine="284"/>
        <w:rPr>
          <w:rtl/>
          <w:lang w:bidi="fa-IR"/>
        </w:rPr>
      </w:pPr>
      <w:r>
        <w:rPr>
          <w:rFonts w:hint="cs"/>
          <w:rtl/>
          <w:lang w:bidi="fa-IR"/>
        </w:rPr>
        <w:t xml:space="preserve">اولاً: در نزد مستعدین درس می‌خوانند و ثانیاً: قتابی‌ها را درس می‌دهند و تمام کارهای حجره را این طبقه انجام می‌دهند، و مستعدین محترم و یک نوع فرمانده و مخدوم و سخته‌ها خادم و کارگزار و به احترام استادی به </w:t>
      </w:r>
      <w:r w:rsidR="000B2A16">
        <w:rPr>
          <w:rFonts w:hint="cs"/>
          <w:rtl/>
          <w:lang w:bidi="fa-IR"/>
        </w:rPr>
        <w:t xml:space="preserve">آن‌ها </w:t>
      </w:r>
      <w:r>
        <w:rPr>
          <w:rFonts w:hint="cs"/>
          <w:rtl/>
          <w:lang w:bidi="fa-IR"/>
        </w:rPr>
        <w:t>احترام می‌گذارند، گاهی از وجود قطابی‌ها برای کارهای داخلی و خارجی حجره استفاده می‌کنند، محل سکونت</w:t>
      </w:r>
      <w:r w:rsidR="009F5C94">
        <w:rPr>
          <w:rFonts w:hint="cs"/>
          <w:rtl/>
          <w:lang w:bidi="fa-IR"/>
        </w:rPr>
        <w:t xml:space="preserve"> این‌ها </w:t>
      </w:r>
      <w:r>
        <w:rPr>
          <w:rFonts w:hint="cs"/>
          <w:rtl/>
          <w:lang w:bidi="fa-IR"/>
        </w:rPr>
        <w:t>حجره است.</w:t>
      </w:r>
    </w:p>
    <w:p w:rsidR="008842C8" w:rsidRDefault="008842C8" w:rsidP="00E915A5">
      <w:pPr>
        <w:pStyle w:val="a0"/>
        <w:rPr>
          <w:rtl/>
        </w:rPr>
      </w:pPr>
      <w:bookmarkStart w:id="767" w:name="_Toc292529015"/>
      <w:bookmarkStart w:id="768" w:name="_Toc292529298"/>
      <w:bookmarkStart w:id="769" w:name="_Toc292976688"/>
      <w:r>
        <w:rPr>
          <w:rFonts w:hint="cs"/>
          <w:rtl/>
        </w:rPr>
        <w:t>وظیفة قتابی‌ها</w:t>
      </w:r>
      <w:bookmarkEnd w:id="767"/>
      <w:bookmarkEnd w:id="768"/>
      <w:bookmarkEnd w:id="769"/>
    </w:p>
    <w:p w:rsidR="008842C8" w:rsidRDefault="008842C8" w:rsidP="008842C8">
      <w:pPr>
        <w:ind w:firstLine="284"/>
        <w:rPr>
          <w:rtl/>
          <w:lang w:bidi="fa-IR"/>
        </w:rPr>
      </w:pPr>
      <w:r>
        <w:rPr>
          <w:rFonts w:hint="cs"/>
          <w:rtl/>
          <w:lang w:bidi="fa-IR"/>
        </w:rPr>
        <w:t>این داسته که کودکان از هفت سال به بالا هستند به محیط علمی و دینی وارد می‌شوند، و به منظور داخل‌شد</w:t>
      </w:r>
      <w:r w:rsidRPr="00A31BC9">
        <w:rPr>
          <w:rFonts w:hint="cs"/>
          <w:rtl/>
          <w:lang w:bidi="fa-IR"/>
        </w:rPr>
        <w:t>ن در رشتة فقهی، الفباء و قرآن را شروع می‌کنند و برای طبقات بالاتر از خود احترام قائل هستند و دروس خود را در محیط و حیاط و ایوان مدرسه و مسجد و مخصوصاً در صفه‌های مساجد و مدارس می‌خوانند و می‌آموزند و غالباً محل سکونت</w:t>
      </w:r>
      <w:r w:rsidR="009F5C94">
        <w:rPr>
          <w:rFonts w:hint="cs"/>
          <w:rtl/>
          <w:lang w:bidi="fa-IR"/>
        </w:rPr>
        <w:t xml:space="preserve"> این‌ها </w:t>
      </w:r>
      <w:r>
        <w:rPr>
          <w:rFonts w:hint="cs"/>
          <w:rtl/>
          <w:lang w:bidi="fa-IR"/>
        </w:rPr>
        <w:t>منازل پدر و مادرهای‌شان است، هنگامی می‌توانند مقیم حجره باشند که در مقام سخته‌ها قرار گیرند.</w:t>
      </w:r>
    </w:p>
    <w:p w:rsidR="008842C8" w:rsidRDefault="008842C8" w:rsidP="00D24F03">
      <w:pPr>
        <w:pStyle w:val="a0"/>
        <w:rPr>
          <w:rtl/>
        </w:rPr>
      </w:pPr>
      <w:bookmarkStart w:id="770" w:name="_Toc292529016"/>
      <w:bookmarkStart w:id="771" w:name="_Toc292529299"/>
      <w:bookmarkStart w:id="772" w:name="_Toc292976689"/>
      <w:r>
        <w:rPr>
          <w:rFonts w:hint="cs"/>
          <w:rtl/>
        </w:rPr>
        <w:t>این طبقات و کتاب‌های اصلی و درسی آن</w:t>
      </w:r>
      <w:r w:rsidR="00877E89">
        <w:rPr>
          <w:rFonts w:hint="cs"/>
          <w:rtl/>
        </w:rPr>
        <w:t>‌</w:t>
      </w:r>
      <w:r>
        <w:rPr>
          <w:rFonts w:hint="cs"/>
          <w:rtl/>
        </w:rPr>
        <w:t>ها</w:t>
      </w:r>
      <w:bookmarkEnd w:id="770"/>
      <w:bookmarkEnd w:id="771"/>
      <w:bookmarkEnd w:id="772"/>
    </w:p>
    <w:p w:rsidR="00D24F03" w:rsidRDefault="008842C8" w:rsidP="00D24F03">
      <w:pPr>
        <w:pStyle w:val="a1"/>
        <w:rPr>
          <w:rtl/>
        </w:rPr>
      </w:pPr>
      <w:bookmarkStart w:id="773" w:name="_Toc292529017"/>
      <w:bookmarkStart w:id="774" w:name="_Toc292529300"/>
      <w:bookmarkStart w:id="775" w:name="_Toc292976690"/>
      <w:r>
        <w:rPr>
          <w:rFonts w:hint="cs"/>
          <w:rtl/>
        </w:rPr>
        <w:t>قتابی‌ها:</w:t>
      </w:r>
      <w:bookmarkEnd w:id="773"/>
      <w:bookmarkEnd w:id="774"/>
      <w:bookmarkEnd w:id="775"/>
    </w:p>
    <w:p w:rsidR="008842C8" w:rsidRDefault="008842C8" w:rsidP="008842C8">
      <w:pPr>
        <w:ind w:firstLine="284"/>
        <w:rPr>
          <w:rtl/>
          <w:lang w:bidi="fa-IR"/>
        </w:rPr>
      </w:pPr>
      <w:r>
        <w:rPr>
          <w:rFonts w:hint="cs"/>
          <w:rtl/>
          <w:lang w:bidi="fa-IR"/>
        </w:rPr>
        <w:t>درس اول را به نام خدا، یا الله، یا فتاح، یا رزاق شروع می‌کنند، بعد الفباء و وجوه آن را با حرکات و سکنات یاد می‌گیرند و «بسم الله الرحمن الرحیم» را قبلاً می‌آموزند و سورة الحمد را قبلاً به طور حروف شناسی به هجی می‌خوانند و تا آخر سورة تبارک و یا سورة عم برای کسانی که زیرک باشند و زودتر حروف هجا را بشناسند به هجی می‌خوانند، به طور معمولی حداقل سورة عم و تبارک به هجی خوانده می‌شود و سپس قرائت قرآن را به طور ساده «سایه» شروع می‌نمایند تا قرآن را ختم می‌کنند و در عین حالی که مشغول قرائت قرآن هستند کتاب‌های ابتدائی دیگر را از زبان‌های فارسی و کُردی و لغت‌های منظوم کُردی مانند کتاب: احمدی شیخ معروف نودهی و لغت منظوم فارسی نصاب الصبیان ابونصر فراهی را می</w:t>
      </w:r>
      <w:r>
        <w:rPr>
          <w:rFonts w:hint="eastAsia"/>
          <w:rtl/>
          <w:lang w:bidi="fa-IR"/>
        </w:rPr>
        <w:t>‌</w:t>
      </w:r>
      <w:r>
        <w:rPr>
          <w:rFonts w:hint="cs"/>
          <w:rtl/>
          <w:lang w:bidi="fa-IR"/>
        </w:rPr>
        <w:t xml:space="preserve">خوانند و نماز و آداب دین در همین ایام به این طبقه یاد داده می‌شود و در طرز پوشیدن لباس </w:t>
      </w:r>
      <w:r w:rsidR="000B2A16">
        <w:rPr>
          <w:rFonts w:hint="cs"/>
          <w:rtl/>
          <w:lang w:bidi="fa-IR"/>
        </w:rPr>
        <w:t xml:space="preserve">آن‌ها </w:t>
      </w:r>
      <w:r>
        <w:rPr>
          <w:rFonts w:hint="cs"/>
          <w:rtl/>
          <w:lang w:bidi="fa-IR"/>
        </w:rPr>
        <w:t>مجاز هستند، ولی باید مؤدب و نظیف باشند غالباً همین قتابی‌ها در حالی که هنوز قتابی هستند عوامل جرجانی و تصریف زنجانی عربی و بعضی از کتاب‌های ابتدائی فارسی را مانند کلاس اول و دوم و سوم می‌خوانند.</w:t>
      </w:r>
    </w:p>
    <w:p w:rsidR="00D24F03" w:rsidRDefault="008842C8" w:rsidP="00D24F03">
      <w:pPr>
        <w:pStyle w:val="a1"/>
        <w:rPr>
          <w:rtl/>
        </w:rPr>
      </w:pPr>
      <w:bookmarkStart w:id="776" w:name="_Toc292529018"/>
      <w:bookmarkStart w:id="777" w:name="_Toc292529301"/>
      <w:bookmarkStart w:id="778" w:name="_Toc292976691"/>
      <w:r>
        <w:rPr>
          <w:rFonts w:hint="cs"/>
          <w:rtl/>
        </w:rPr>
        <w:t>سُخته‌ها:</w:t>
      </w:r>
      <w:bookmarkEnd w:id="776"/>
      <w:bookmarkEnd w:id="777"/>
      <w:bookmarkEnd w:id="778"/>
    </w:p>
    <w:p w:rsidR="008842C8" w:rsidRDefault="008842C8" w:rsidP="00D75634">
      <w:pPr>
        <w:ind w:firstLine="284"/>
        <w:rPr>
          <w:rtl/>
          <w:lang w:bidi="fa-IR"/>
        </w:rPr>
      </w:pPr>
      <w:r>
        <w:rPr>
          <w:rFonts w:hint="cs"/>
          <w:rtl/>
          <w:lang w:bidi="fa-IR"/>
        </w:rPr>
        <w:t xml:space="preserve">این طبقه برنامة تحصیلی </w:t>
      </w:r>
      <w:r w:rsidR="000B2A16">
        <w:rPr>
          <w:rFonts w:hint="cs"/>
          <w:rtl/>
          <w:lang w:bidi="fa-IR"/>
        </w:rPr>
        <w:t xml:space="preserve">آن‌ها </w:t>
      </w:r>
      <w:r>
        <w:rPr>
          <w:rFonts w:hint="cs"/>
          <w:rtl/>
          <w:lang w:bidi="fa-IR"/>
        </w:rPr>
        <w:t xml:space="preserve">از تصریف زنجانی و عوامل جرجانی شروع می‌شود. تصریف زنجانی از علم صرف صحبت می‌کند و باید محصلین به طور حفظی حداقل تا فصل مضاعف آن را به تفصیل و تقریری که استاد برای </w:t>
      </w:r>
      <w:r w:rsidR="000B2A16">
        <w:rPr>
          <w:rFonts w:hint="cs"/>
          <w:rtl/>
          <w:lang w:bidi="fa-IR"/>
        </w:rPr>
        <w:t xml:space="preserve">آن‌ها </w:t>
      </w:r>
      <w:r>
        <w:rPr>
          <w:rFonts w:hint="cs"/>
          <w:rtl/>
          <w:lang w:bidi="fa-IR"/>
        </w:rPr>
        <w:t xml:space="preserve">بیان می‌کند بر مصداق </w:t>
      </w:r>
      <w:r>
        <w:rPr>
          <w:rFonts w:cs="Traditional Arabic" w:hint="cs"/>
          <w:rtl/>
          <w:lang w:bidi="fa-IR"/>
        </w:rPr>
        <w:t>«</w:t>
      </w:r>
      <w:r>
        <w:rPr>
          <w:rFonts w:cs="Traditional Arabic" w:hint="cs"/>
          <w:b/>
          <w:bCs/>
          <w:rtl/>
        </w:rPr>
        <w:t>خُذُوا العِلمَ مِنْ اَفْواهِ الرِّجال</w:t>
      </w:r>
      <w:r>
        <w:rPr>
          <w:rFonts w:cs="Traditional Arabic" w:hint="cs"/>
          <w:rtl/>
          <w:lang w:bidi="fa-IR"/>
        </w:rPr>
        <w:t>»</w:t>
      </w:r>
      <w:r>
        <w:rPr>
          <w:rFonts w:hint="cs"/>
          <w:rtl/>
          <w:lang w:bidi="fa-IR"/>
        </w:rPr>
        <w:t xml:space="preserve"> فرا گیرند یعنی استاد کتاب را بدست می‌گیرد و گاه وقت در حالی که هردو باهم قدم می‌زنند و یا نشسته</w:t>
      </w:r>
      <w:r w:rsidR="00D75634">
        <w:rPr>
          <w:rFonts w:hint="cs"/>
          <w:rtl/>
          <w:lang w:bidi="fa-IR"/>
        </w:rPr>
        <w:t>‌</w:t>
      </w:r>
      <w:r>
        <w:rPr>
          <w:rFonts w:hint="cs"/>
          <w:rtl/>
          <w:lang w:bidi="fa-IR"/>
        </w:rPr>
        <w:t>اند درس را برای شاگرد تقریر می‌کنند و شاگرد بدون این که کتاب در دست داشته باشد و یا بتوانند کتابی را نگاه کند به طور حفظی درس را می آموزد و تا فصل مضاعف بدون مراجعه و نگاه به کتاب باید مانند آب روان تصریف را در حفظ داشته باشد، این شیوة تصریف شاید یادگارهای قرون اولیه اسلامی باشد از مضاعف به بعد که شاگرد در علم صرف که پایه لغت و علوم عربی است تسلطی پیدا کرد دیگر استاد کتاب را از رو تدریس می‌کند و به شاگرد اجازه می‌دهد که کتاب را از رو بخواند، بعضی از استادان تا آخر تصریف طریقة تدریس حفظی را به شاگرد انتخاب می‌کنند که در واقع این روش علمی و این نوع تدریس در وجود محصل به تمام معنی کارگر می‌افتد.</w:t>
      </w:r>
    </w:p>
    <w:p w:rsidR="008842C8" w:rsidRDefault="008842C8" w:rsidP="008842C8">
      <w:pPr>
        <w:ind w:firstLine="284"/>
        <w:rPr>
          <w:rtl/>
          <w:lang w:bidi="fa-IR"/>
        </w:rPr>
      </w:pPr>
      <w:r>
        <w:rPr>
          <w:rFonts w:hint="cs"/>
          <w:rtl/>
          <w:lang w:bidi="fa-IR"/>
        </w:rPr>
        <w:t>سپس کتاب‌های نحوی به تر</w:t>
      </w:r>
      <w:r w:rsidRPr="00A31BC9">
        <w:rPr>
          <w:rFonts w:hint="cs"/>
          <w:rtl/>
          <w:lang w:bidi="fa-IR"/>
        </w:rPr>
        <w:t>تیب عوامل جرجانی، متن عوامل (عوامل پال اظهار)، انموذج زمخشری، شر</w:t>
      </w:r>
      <w:r>
        <w:rPr>
          <w:rFonts w:hint="cs"/>
          <w:rtl/>
          <w:lang w:bidi="fa-IR"/>
        </w:rPr>
        <w:t xml:space="preserve">ح یا شرح و متن آن و یا متن </w:t>
      </w:r>
      <w:r w:rsidR="000B2A16">
        <w:rPr>
          <w:rFonts w:hint="cs"/>
          <w:rtl/>
          <w:lang w:bidi="fa-IR"/>
        </w:rPr>
        <w:t xml:space="preserve">آن‌ها </w:t>
      </w:r>
      <w:r>
        <w:rPr>
          <w:rFonts w:hint="cs"/>
          <w:rtl/>
          <w:lang w:bidi="fa-IR"/>
        </w:rPr>
        <w:t>را می‌خوانند، بعد اظهار بر کوی و سپس تصریف ملا علی در علم صرف، وضع و استعاره را در علم وضع و علم بیان و بعد به شرح جامی در علم نحو شروع می‌کنند.</w:t>
      </w:r>
    </w:p>
    <w:p w:rsidR="008842C8" w:rsidRDefault="008842C8" w:rsidP="008842C8">
      <w:pPr>
        <w:ind w:firstLine="284"/>
        <w:rPr>
          <w:rtl/>
          <w:lang w:bidi="fa-IR"/>
        </w:rPr>
      </w:pPr>
      <w:r>
        <w:rPr>
          <w:rFonts w:hint="cs"/>
          <w:rtl/>
          <w:lang w:bidi="fa-IR"/>
        </w:rPr>
        <w:t xml:space="preserve">سخته‌ها هرکتابی بخوانند باید درست آن را بفهمند و یاد بگیرند و آن را تا پایان حفظ کنند و درس هر روز را قطعاً باید در همان روز حفظ نمایند، و اگر طلبه‌ای نتواند درس روزانه اش را حفظ کند روز دیگر نباید درس بخواند، خواندن درس مشروط به حفظ داشتن درس روز قبل است و همچنان هنگامی که کتابی را تمام کند باید حتماً تمام آن را در حفظ داشته باشد و الا وظیفة شروع به کتاب دیگری را ندارد یا اگر شروع کند شخصاً خجالت می‌کشد و شرمنده است، این سخته‌ها علاوه بر کتاب‌های اصلی حفظی و اختصاصی کتاب‌های فرعی و غیر حفظی را نیز مورد استفاده و مطالعه و قرائت و سماع قرار می‌دهند، مانند: هدایه و صمدیه در نحو و شرح عوامل، </w:t>
      </w:r>
      <w:r w:rsidRPr="003B7CFD">
        <w:rPr>
          <w:rFonts w:hint="cs"/>
          <w:rtl/>
          <w:lang w:bidi="fa-IR"/>
        </w:rPr>
        <w:t>گلستان سعدی و کلیله و دمنه فارسی و فتح القریب و فتح الم</w:t>
      </w:r>
      <w:r w:rsidRPr="00A31BC9">
        <w:rPr>
          <w:rFonts w:hint="cs"/>
          <w:rtl/>
          <w:lang w:bidi="fa-IR"/>
        </w:rPr>
        <w:t>عین و منهاج عربی در فقه شافعی و حساب و هندسه و غیره را نیز می‌خوانند و اگر این کتاب‌ها را حفظ نکنند مانعی ندارد، با وجود این دسته از همین تاریخ اشعار شعراء و قصاید را رفته رفته از بر می‌کنند و دیگر باید «قبا و سلته» لباس روحانی را بپوشند و دستمال کُردی را هم بر سر می‌بندند.</w:t>
      </w:r>
    </w:p>
    <w:p w:rsidR="00D24F03" w:rsidRDefault="008842C8" w:rsidP="00D24F03">
      <w:pPr>
        <w:pStyle w:val="a1"/>
        <w:rPr>
          <w:rtl/>
        </w:rPr>
      </w:pPr>
      <w:bookmarkStart w:id="779" w:name="_Toc292529019"/>
      <w:bookmarkStart w:id="780" w:name="_Toc292529302"/>
      <w:bookmarkStart w:id="781" w:name="_Toc292976692"/>
      <w:r>
        <w:rPr>
          <w:rFonts w:hint="cs"/>
          <w:rtl/>
        </w:rPr>
        <w:t>مستعدها:</w:t>
      </w:r>
      <w:bookmarkEnd w:id="779"/>
      <w:bookmarkEnd w:id="780"/>
      <w:bookmarkEnd w:id="781"/>
    </w:p>
    <w:p w:rsidR="008842C8" w:rsidRDefault="008842C8" w:rsidP="00D75634">
      <w:pPr>
        <w:ind w:firstLine="284"/>
        <w:rPr>
          <w:rtl/>
          <w:lang w:bidi="fa-IR"/>
        </w:rPr>
      </w:pPr>
      <w:r>
        <w:rPr>
          <w:rFonts w:hint="cs"/>
          <w:rtl/>
          <w:lang w:bidi="fa-IR"/>
        </w:rPr>
        <w:t xml:space="preserve">این طبقه کسانی هستند که پایة علمی </w:t>
      </w:r>
      <w:r w:rsidR="000B2A16">
        <w:rPr>
          <w:rFonts w:hint="cs"/>
          <w:rtl/>
          <w:lang w:bidi="fa-IR"/>
        </w:rPr>
        <w:t xml:space="preserve">آن‌ها </w:t>
      </w:r>
      <w:r>
        <w:rPr>
          <w:rFonts w:hint="cs"/>
          <w:rtl/>
          <w:lang w:bidi="fa-IR"/>
        </w:rPr>
        <w:t>لااقل به کتاب شرح جامی رسیده باشد و مشهور است کسانی که به این کتاب می‌رسند در خود احساس یک نوع غرور می‌کنند، زیرا از مقام سخته‌گری و انجام‌دادن کارها به مقام مستعدی و ارتقاء و احترام رسیده</w:t>
      </w:r>
      <w:r w:rsidR="00D75634">
        <w:rPr>
          <w:rFonts w:hint="cs"/>
          <w:rtl/>
          <w:lang w:bidi="fa-IR"/>
        </w:rPr>
        <w:t>‌</w:t>
      </w:r>
      <w:r>
        <w:rPr>
          <w:rFonts w:hint="cs"/>
          <w:rtl/>
          <w:lang w:bidi="fa-IR"/>
        </w:rPr>
        <w:t>اند، دیگر می‌توان این طبقه را به عنوان دانشجو معرفی کرد و سخته‌ها را به نام دانش‌آموز.</w:t>
      </w:r>
    </w:p>
    <w:p w:rsidR="008842C8" w:rsidRDefault="008842C8" w:rsidP="00D24F03">
      <w:pPr>
        <w:pStyle w:val="a0"/>
        <w:rPr>
          <w:rtl/>
        </w:rPr>
      </w:pPr>
      <w:bookmarkStart w:id="782" w:name="_Toc292529020"/>
      <w:bookmarkStart w:id="783" w:name="_Toc292529303"/>
      <w:bookmarkStart w:id="784" w:name="_Toc292976693"/>
      <w:r>
        <w:rPr>
          <w:rFonts w:hint="cs"/>
          <w:rtl/>
        </w:rPr>
        <w:t>کتاب‌های اصلی و حفظی دروس محصلین بدین قرار است:</w:t>
      </w:r>
      <w:bookmarkEnd w:id="782"/>
      <w:bookmarkEnd w:id="783"/>
      <w:bookmarkEnd w:id="784"/>
    </w:p>
    <w:p w:rsidR="008842C8" w:rsidRDefault="008842C8" w:rsidP="008842C8">
      <w:pPr>
        <w:ind w:firstLine="284"/>
        <w:rPr>
          <w:rtl/>
          <w:lang w:bidi="fa-IR"/>
        </w:rPr>
      </w:pPr>
      <w:r>
        <w:rPr>
          <w:rFonts w:hint="cs"/>
          <w:rtl/>
          <w:lang w:bidi="fa-IR"/>
        </w:rPr>
        <w:t>«شرح جامی» - «سیوطی یا فریدة سیوطی» در نحو که کافیه متن جامی و شعرهای الفیة ابن مالک یا الفیة فریده را باید حفظ نمایند، و «شرح نظام» در صرف باید متن آن «شافیه» ابن حاجب را از بر کنند بعد رساله‌ای از منطق مانند رسالة «فناری» با «ایساغوجی» یا «کبری منطق» فارسی را بخوانند و حفظ نمایند و بعد «عبدالله یزدی» یعنی حاشیة ملا عبدالله را می‌خوانند و قطعاً باید «تهذیب المنطق» علامه تفتازانی و متن آ</w:t>
      </w:r>
      <w:r w:rsidRPr="00A31BC9">
        <w:rPr>
          <w:rFonts w:hint="cs"/>
          <w:rtl/>
          <w:lang w:bidi="fa-IR"/>
        </w:rPr>
        <w:t>ن را از بر کنند و سپس «گلنبوی آداب» را در علم آداب قرائت می‌کنند و حتی الامکان آن را باید حفظ کنند و بعد «مقولات عشر» را در علم فلسفه می‌خوانند سپ</w:t>
      </w:r>
      <w:r>
        <w:rPr>
          <w:rFonts w:hint="cs"/>
          <w:rtl/>
          <w:lang w:bidi="fa-IR"/>
        </w:rPr>
        <w:t>س در کلام «شرح عقاید» تفتازانی را می‌خوانند و متن آن «عقاید نسفی» را حفظ می‌کنند و بعد کتاب «مختصر المعانی» یا «مطول» تفتازانی در علوم بلاغه را می‌خوانند و متن آن «تلخیص» علامه قزوینی را از بر می‌کند.</w:t>
      </w:r>
    </w:p>
    <w:p w:rsidR="008842C8" w:rsidRDefault="008842C8" w:rsidP="008842C8">
      <w:pPr>
        <w:ind w:firstLine="284"/>
        <w:rPr>
          <w:rtl/>
          <w:lang w:bidi="fa-IR"/>
        </w:rPr>
      </w:pPr>
      <w:r>
        <w:rPr>
          <w:rFonts w:hint="cs"/>
          <w:rtl/>
          <w:lang w:bidi="fa-IR"/>
        </w:rPr>
        <w:t xml:space="preserve">البته قبل از کتاب مختصر و </w:t>
      </w:r>
      <w:r w:rsidRPr="00A31BC9">
        <w:rPr>
          <w:rFonts w:hint="cs"/>
          <w:rtl/>
          <w:lang w:bidi="fa-IR"/>
        </w:rPr>
        <w:t>مطول یا بعد از آن کتاب «گلنبوی برهان» در علم منطق را می‌خوانند و بعد جمع ا</w:t>
      </w:r>
      <w:r>
        <w:rPr>
          <w:rFonts w:hint="cs"/>
          <w:rtl/>
          <w:lang w:bidi="fa-IR"/>
        </w:rPr>
        <w:t xml:space="preserve">لجوامع شیخ جلال الدین محلی را در علم اصول می‌خوانند و متن آن را باید حفظ کنند و بعد «فلکیات و هیئات و حساب و هندسه» شیخ بهائی را قرائت می‌کنند، و سپس به عنوان آخر ماده کتاب «شرح تهذیب الکلام» شیخ عبدالقادر مهاجر کُردی را در فلسفه و کلام قرائت می‌کنند و متن آن «تهذیب الکلام» ملا سعد تفتازانی را حتی الامکان حفظ می‌نمایند و بر مصداق </w:t>
      </w:r>
      <w:r>
        <w:rPr>
          <w:rFonts w:cs="Traditional Arabic" w:hint="cs"/>
          <w:rtl/>
          <w:lang w:bidi="fa-IR"/>
        </w:rPr>
        <w:t>«</w:t>
      </w:r>
      <w:r>
        <w:rPr>
          <w:rFonts w:cs="Traditional Arabic" w:hint="cs"/>
          <w:b/>
          <w:bCs/>
          <w:rtl/>
        </w:rPr>
        <w:t>وَعَلَيْكُمْ بِالْمتونِ</w:t>
      </w:r>
      <w:r>
        <w:rPr>
          <w:rFonts w:cs="Traditional Arabic" w:hint="cs"/>
          <w:rtl/>
          <w:lang w:bidi="fa-IR"/>
        </w:rPr>
        <w:t>»</w:t>
      </w:r>
      <w:r>
        <w:rPr>
          <w:rFonts w:hint="cs"/>
          <w:rtl/>
          <w:lang w:bidi="fa-IR"/>
        </w:rPr>
        <w:t xml:space="preserve"> بیشتر متنها را حفظ می‌کنند، مقارن با قرائت این کتاب‌ها، کتاب «فتح المعین» و «منهاج» امام نووی و منهج قاضی زکریا انصاری و کتاب انوار اردبیلی و تحفة شیخ ابن حجر و غیره را در علم فقه می‌خوانند، و کتاب‌های حدیث و قرآن با ترجمه و تفاسیر از جمله تفسیر جلالین و بیضاوی و غیره نیز مورد تدریس و تدرس </w:t>
      </w:r>
      <w:r w:rsidR="000B2A16">
        <w:rPr>
          <w:rFonts w:hint="cs"/>
          <w:rtl/>
          <w:lang w:bidi="fa-IR"/>
        </w:rPr>
        <w:t xml:space="preserve">آن‌ها </w:t>
      </w:r>
      <w:r>
        <w:rPr>
          <w:rFonts w:hint="cs"/>
          <w:rtl/>
          <w:lang w:bidi="fa-IR"/>
        </w:rPr>
        <w:t>است.</w:t>
      </w:r>
    </w:p>
    <w:p w:rsidR="008842C8" w:rsidRDefault="008842C8" w:rsidP="008842C8">
      <w:pPr>
        <w:ind w:firstLine="284"/>
        <w:rPr>
          <w:rtl/>
          <w:lang w:bidi="fa-IR"/>
        </w:rPr>
      </w:pPr>
      <w:r>
        <w:rPr>
          <w:rFonts w:hint="cs"/>
          <w:rtl/>
          <w:lang w:bidi="fa-IR"/>
        </w:rPr>
        <w:t>و در فارسی کتاب‌هائی مانند: تاریخ معجم فضل الله قزوینی را به درس می‌خوانند، و به طور کلی در این دوره به مطالعة تمام علوم متداوله از قبیل: ادبیات، تاریخ، لغت، فقه، حدیث، قرآن، اصول و عقاید، علم بلاغه، فلسفه، کلام، منطق، طب، حکمت، مناظره، رجال، فارسی و عربی و کُردی، شعر و قصیده، جغرافی، خطابه، نویسندگی، حساب و هندسه، تحقیق، حسن خط، استخراج مسائل، رمز، معما، علم عروض، قوافی و علوم هنری و صنعتی می‌پردازند خلاصه تمام علوم معموله تا آنجائی که فرصت یابند و امکان داشته باشد مورد مطالعه و بررسی قرار می‌دهند.</w:t>
      </w:r>
    </w:p>
    <w:p w:rsidR="008842C8" w:rsidRDefault="008842C8" w:rsidP="008842C8">
      <w:pPr>
        <w:ind w:firstLine="284"/>
        <w:rPr>
          <w:rtl/>
          <w:lang w:bidi="fa-IR"/>
        </w:rPr>
      </w:pPr>
      <w:r>
        <w:rPr>
          <w:rFonts w:hint="cs"/>
          <w:rtl/>
          <w:lang w:bidi="fa-IR"/>
        </w:rPr>
        <w:t xml:space="preserve">اما اساس دانستن این علوم و مبنای استفاده از </w:t>
      </w:r>
      <w:r w:rsidR="000B2A16">
        <w:rPr>
          <w:rFonts w:hint="cs"/>
          <w:rtl/>
          <w:lang w:bidi="fa-IR"/>
        </w:rPr>
        <w:t xml:space="preserve">آن‌ها </w:t>
      </w:r>
      <w:r>
        <w:rPr>
          <w:rFonts w:hint="cs"/>
          <w:rtl/>
          <w:lang w:bidi="fa-IR"/>
        </w:rPr>
        <w:t>را بر قرآن، شرع، لغت، صرف و نحو می‌دانند، اگر در این پنج علم درست آگاه باشند می‌توانند به آسانی از سایر علوم استفاده کنند و معتقدند اگر کسی درست صرف و نحو و لغت را بداند درک سایر علوم برای او آسان است.</w:t>
      </w:r>
    </w:p>
    <w:p w:rsidR="008842C8" w:rsidRDefault="008842C8" w:rsidP="0040618A">
      <w:pPr>
        <w:pStyle w:val="a0"/>
        <w:rPr>
          <w:rtl/>
        </w:rPr>
      </w:pPr>
      <w:bookmarkStart w:id="785" w:name="_Toc292529021"/>
      <w:bookmarkStart w:id="786" w:name="_Toc292529304"/>
      <w:bookmarkStart w:id="787" w:name="_Toc292976694"/>
      <w:r>
        <w:rPr>
          <w:rFonts w:hint="cs"/>
          <w:rtl/>
        </w:rPr>
        <w:t>این طبقه چگونه درس می‌خوانند</w:t>
      </w:r>
      <w:bookmarkEnd w:id="785"/>
      <w:bookmarkEnd w:id="786"/>
      <w:bookmarkEnd w:id="787"/>
    </w:p>
    <w:p w:rsidR="008842C8" w:rsidRDefault="008842C8" w:rsidP="008842C8">
      <w:pPr>
        <w:ind w:firstLine="284"/>
        <w:rPr>
          <w:rtl/>
          <w:lang w:bidi="fa-IR"/>
        </w:rPr>
      </w:pPr>
      <w:r>
        <w:rPr>
          <w:rFonts w:hint="cs"/>
          <w:rtl/>
          <w:lang w:bidi="fa-IR"/>
        </w:rPr>
        <w:t>1- باید هرروز درس امروز را حفظ کنند.</w:t>
      </w:r>
    </w:p>
    <w:p w:rsidR="008842C8" w:rsidRDefault="008842C8" w:rsidP="008842C8">
      <w:pPr>
        <w:ind w:firstLine="284"/>
        <w:rPr>
          <w:rtl/>
          <w:lang w:bidi="fa-IR"/>
        </w:rPr>
      </w:pPr>
      <w:r>
        <w:rPr>
          <w:rFonts w:hint="cs"/>
          <w:rtl/>
          <w:lang w:bidi="fa-IR"/>
        </w:rPr>
        <w:t xml:space="preserve">2- درسی که فردا می‌خوانند باید شب به دقت با مراجعه به حواشی و شرح مطالعه نمایند به طوری که همة آن یا بیشتر آن را بفهمند که در هنگام درس‌خواندن مسلط و آماده باشند، و حتی از حواشی و خارج سؤالاتی از استاد می‌پرسند و استاد باید به تمام سؤالات </w:t>
      </w:r>
      <w:r w:rsidR="000B2A16">
        <w:rPr>
          <w:rFonts w:hint="cs"/>
          <w:rtl/>
          <w:lang w:bidi="fa-IR"/>
        </w:rPr>
        <w:t xml:space="preserve">آن‌ها </w:t>
      </w:r>
      <w:r>
        <w:rPr>
          <w:rFonts w:hint="cs"/>
          <w:rtl/>
          <w:lang w:bidi="fa-IR"/>
        </w:rPr>
        <w:t>پاسخ دهد.</w:t>
      </w:r>
    </w:p>
    <w:p w:rsidR="008842C8" w:rsidRDefault="008842C8" w:rsidP="008842C8">
      <w:pPr>
        <w:ind w:firstLine="284"/>
        <w:rPr>
          <w:rtl/>
          <w:lang w:bidi="fa-IR"/>
        </w:rPr>
      </w:pPr>
      <w:r>
        <w:rPr>
          <w:rFonts w:hint="cs"/>
          <w:rtl/>
          <w:lang w:bidi="fa-IR"/>
        </w:rPr>
        <w:t>3- بعد از این که صبح آن را در حضور استاد خواندند و درست فهمیدند و رفع اشکالات را نمودند، باید فوراً به گوشه‌ای بروند تنها یا با رفیقی که سامع او بوده است آن درس را با تقریرات استاد تکرار و بازگو کنند یا به کُردی «پیا بچن» در این هنگام دیگر نهار و نماز می‌رسد، نهار می‌خورند و نماز را می‌گذارند و دیگر بعد از ظهر است اگر نتوانند قبل از ظهر بعضی از درسها را تکرار و بازگو کنند باید بعد از ظهر آن را بازگو نمایند.</w:t>
      </w:r>
    </w:p>
    <w:p w:rsidR="008842C8" w:rsidRDefault="008842C8" w:rsidP="008842C8">
      <w:pPr>
        <w:ind w:firstLine="284"/>
        <w:rPr>
          <w:rtl/>
          <w:lang w:bidi="fa-IR"/>
        </w:rPr>
      </w:pPr>
      <w:r>
        <w:rPr>
          <w:rFonts w:hint="cs"/>
          <w:rtl/>
          <w:lang w:bidi="fa-IR"/>
        </w:rPr>
        <w:t>4- باید همین بعد از ظهر درس امروز را از بر کنند.</w:t>
      </w:r>
    </w:p>
    <w:p w:rsidR="008842C8" w:rsidRDefault="008842C8" w:rsidP="008842C8">
      <w:pPr>
        <w:ind w:firstLine="284"/>
        <w:rPr>
          <w:rtl/>
          <w:lang w:bidi="fa-IR"/>
        </w:rPr>
      </w:pPr>
      <w:r>
        <w:rPr>
          <w:rFonts w:hint="cs"/>
          <w:rtl/>
          <w:lang w:bidi="fa-IR"/>
        </w:rPr>
        <w:t>5- شب باید درس‌هائی که فردا می‌خوانند، قبلاً مطالعه کنند و دورس «سخته‌هائی» که تدریس آن را به عهده دارند نیز قبلاً شب مطالعه نمایند و سایر اوقات فراغت، درس‌ها را چه در روز و چه در شب به طور حفظی تکرار و دور نمایند.</w:t>
      </w:r>
    </w:p>
    <w:p w:rsidR="008842C8" w:rsidRDefault="008842C8" w:rsidP="008842C8">
      <w:pPr>
        <w:ind w:firstLine="284"/>
        <w:rPr>
          <w:rtl/>
          <w:lang w:bidi="fa-IR"/>
        </w:rPr>
      </w:pPr>
      <w:r>
        <w:rPr>
          <w:rFonts w:hint="cs"/>
          <w:rtl/>
          <w:lang w:bidi="fa-IR"/>
        </w:rPr>
        <w:t xml:space="preserve">6- کتاب‌هائی که در حفظ دارند باید دور و تکرار کنند به حدی که مطالب آن برای </w:t>
      </w:r>
      <w:r w:rsidR="000B2A16">
        <w:rPr>
          <w:rFonts w:hint="cs"/>
          <w:rtl/>
          <w:lang w:bidi="fa-IR"/>
        </w:rPr>
        <w:t xml:space="preserve">آن‌ها </w:t>
      </w:r>
      <w:r>
        <w:rPr>
          <w:rFonts w:hint="cs"/>
          <w:rtl/>
          <w:lang w:bidi="fa-IR"/>
        </w:rPr>
        <w:t>ملکه گردد و بیشتر قاعده در این است که آهسته قدم زنان این طرف و آن طرف خرامان می‌گردند و درس‌های حفظی را از حفظ قرائت و تکرار می‌کنند، گاهی وقت در بسیاری از محل‌های زیبا و تفریحی و یا گوشه و کنارها دور از مزاحمت دیگران قدم زنان هریکی از طرفی مشغول تکرار دروس و کتاب‌های حفظی هستند.</w:t>
      </w:r>
    </w:p>
    <w:p w:rsidR="008842C8" w:rsidRDefault="008842C8" w:rsidP="008842C8">
      <w:pPr>
        <w:ind w:firstLine="284"/>
        <w:rPr>
          <w:rtl/>
          <w:lang w:bidi="fa-IR"/>
        </w:rPr>
      </w:pPr>
      <w:r>
        <w:rPr>
          <w:rFonts w:hint="cs"/>
          <w:rtl/>
          <w:lang w:bidi="fa-IR"/>
        </w:rPr>
        <w:t>ضمناً کتاب‌های درسی دو قسم اند: که قطعاً باید محصلین بخوانند و بدانند و حفظ کنند و از بر مدت‌ها دور نمایند، کتاب‌های غیر حفظی را نیز باید بدانند و بخوانند و تکرار و مطالعه کنند.</w:t>
      </w:r>
    </w:p>
    <w:p w:rsidR="008842C8" w:rsidRDefault="008842C8" w:rsidP="0044536C">
      <w:pPr>
        <w:pStyle w:val="a0"/>
        <w:rPr>
          <w:rtl/>
        </w:rPr>
      </w:pPr>
      <w:bookmarkStart w:id="788" w:name="_Toc292529022"/>
      <w:bookmarkStart w:id="789" w:name="_Toc292529305"/>
      <w:bookmarkStart w:id="790" w:name="_Toc292976695"/>
      <w:r>
        <w:rPr>
          <w:rFonts w:hint="cs"/>
          <w:rtl/>
        </w:rPr>
        <w:t>هدف محصلین</w:t>
      </w:r>
      <w:bookmarkEnd w:id="788"/>
      <w:bookmarkEnd w:id="789"/>
      <w:bookmarkEnd w:id="790"/>
    </w:p>
    <w:p w:rsidR="008842C8" w:rsidRDefault="008842C8" w:rsidP="008842C8">
      <w:pPr>
        <w:ind w:firstLine="284"/>
        <w:rPr>
          <w:rtl/>
          <w:lang w:bidi="fa-IR"/>
        </w:rPr>
      </w:pPr>
      <w:r>
        <w:rPr>
          <w:rFonts w:hint="cs"/>
          <w:rtl/>
          <w:lang w:bidi="fa-IR"/>
        </w:rPr>
        <w:t>هدف محصلین فقط جنبة معنوی دارد و تنها به دو معنی درس می‌خوانند:</w:t>
      </w:r>
    </w:p>
    <w:p w:rsidR="008842C8" w:rsidRDefault="008842C8" w:rsidP="008842C8">
      <w:pPr>
        <w:ind w:firstLine="284"/>
        <w:rPr>
          <w:rtl/>
          <w:lang w:bidi="fa-IR"/>
        </w:rPr>
      </w:pPr>
      <w:r>
        <w:rPr>
          <w:rFonts w:hint="cs"/>
          <w:rtl/>
          <w:lang w:bidi="fa-IR"/>
        </w:rPr>
        <w:t>1- برای رضای خدا و رسول.</w:t>
      </w:r>
    </w:p>
    <w:p w:rsidR="008842C8" w:rsidRPr="00E62488" w:rsidRDefault="008842C8" w:rsidP="008842C8">
      <w:pPr>
        <w:ind w:firstLine="284"/>
        <w:rPr>
          <w:rtl/>
          <w:lang w:bidi="fa-IR"/>
        </w:rPr>
      </w:pPr>
      <w:r>
        <w:rPr>
          <w:rFonts w:hint="cs"/>
          <w:rtl/>
          <w:lang w:bidi="fa-IR"/>
        </w:rPr>
        <w:t>2- به منظور دانستن که</w:t>
      </w:r>
      <w:r w:rsidR="009F5C94">
        <w:rPr>
          <w:rFonts w:hint="cs"/>
          <w:rtl/>
          <w:lang w:bidi="fa-IR"/>
        </w:rPr>
        <w:t xml:space="preserve"> این‌ها </w:t>
      </w:r>
      <w:r>
        <w:rPr>
          <w:rFonts w:hint="cs"/>
          <w:rtl/>
          <w:lang w:bidi="fa-IR"/>
        </w:rPr>
        <w:t>می‌گویند: دانائی توانائی است و از همه چیز برتر و بهتر است و اگر دین و دانش</w:t>
      </w:r>
      <w:r w:rsidRPr="00E62488">
        <w:rPr>
          <w:rFonts w:hint="cs"/>
          <w:rtl/>
          <w:lang w:bidi="fa-IR"/>
        </w:rPr>
        <w:t xml:space="preserve"> داشته باشند در دنیا و آخرت کامروا و محترم و در رفاه هستند.</w:t>
      </w:r>
    </w:p>
    <w:p w:rsidR="008842C8" w:rsidRDefault="008842C8" w:rsidP="008842C8">
      <w:pPr>
        <w:ind w:firstLine="284"/>
        <w:rPr>
          <w:rtl/>
          <w:lang w:bidi="fa-IR"/>
        </w:rPr>
      </w:pPr>
      <w:r w:rsidRPr="00E62488">
        <w:rPr>
          <w:rFonts w:hint="cs"/>
          <w:rtl/>
          <w:lang w:bidi="fa-IR"/>
        </w:rPr>
        <w:t xml:space="preserve">امتحانی به طور رسمی از </w:t>
      </w:r>
      <w:r w:rsidR="000B2A16">
        <w:rPr>
          <w:rFonts w:hint="cs"/>
          <w:rtl/>
          <w:lang w:bidi="fa-IR"/>
        </w:rPr>
        <w:t xml:space="preserve">آن‌ها </w:t>
      </w:r>
      <w:r>
        <w:rPr>
          <w:rFonts w:hint="cs"/>
          <w:rtl/>
          <w:lang w:bidi="fa-IR"/>
        </w:rPr>
        <w:t xml:space="preserve">به عمل نمی‌آید، اما گاهی وقت سؤال‌هائی به میان می‌آید، قطعاً دانش‌آموز باید در حدود کتاب درس خود بداند و کتاب خود را حفظ داشته باشد و کتاب‌هائی که برای او تعیین شده، تدریس کند و باید به خوبی از عهدة تدریس </w:t>
      </w:r>
      <w:r w:rsidR="000B2A16">
        <w:rPr>
          <w:rFonts w:hint="cs"/>
          <w:rtl/>
          <w:lang w:bidi="fa-IR"/>
        </w:rPr>
        <w:t xml:space="preserve">آن‌ها </w:t>
      </w:r>
      <w:r>
        <w:rPr>
          <w:rFonts w:hint="cs"/>
          <w:rtl/>
          <w:lang w:bidi="fa-IR"/>
        </w:rPr>
        <w:t>برآید و الا خجالتی خودش برای او به منزلة نمرة صفر است.</w:t>
      </w:r>
    </w:p>
    <w:p w:rsidR="008842C8" w:rsidRDefault="008842C8" w:rsidP="008842C8">
      <w:pPr>
        <w:ind w:firstLine="284"/>
        <w:rPr>
          <w:rtl/>
          <w:lang w:bidi="fa-IR"/>
        </w:rPr>
      </w:pPr>
      <w:r>
        <w:rPr>
          <w:rFonts w:hint="cs"/>
          <w:rtl/>
          <w:lang w:bidi="fa-IR"/>
        </w:rPr>
        <w:t>استاد خوب شاگردش خوب است و شاگرد خوب شاهد توانائی و قدرت علمی استاد می‌باشد، می‌توانیم بگوئیم: معرف یک استاد شاگردان او هستند و شاگردان نیز چه زیرک و چه کودن معرف استاد هستند، شاگرد اگر احساس کند استاد به خوبی از عهدة تدریس او برنمی‌آید پیش او درس نمی‌خواند و به جای دیگر می‌رود، استاد هم از این قسمت ناراضی نیست و بلکه به شاگرد اختیار می‌دهد که در نفع و مصالح خود بکوشد. و اختیار مکان و هرگونه نقل وانتقالات به عهدة شاگرد است.</w:t>
      </w:r>
    </w:p>
    <w:p w:rsidR="008842C8" w:rsidRDefault="008842C8" w:rsidP="0044536C">
      <w:pPr>
        <w:pStyle w:val="a0"/>
        <w:rPr>
          <w:rtl/>
        </w:rPr>
      </w:pPr>
      <w:bookmarkStart w:id="791" w:name="_Toc292529023"/>
      <w:bookmarkStart w:id="792" w:name="_Toc292529306"/>
      <w:bookmarkStart w:id="793" w:name="_Toc292976696"/>
      <w:r>
        <w:rPr>
          <w:rFonts w:hint="cs"/>
          <w:rtl/>
        </w:rPr>
        <w:t>روش و طریقه تدریس استاد</w:t>
      </w:r>
      <w:bookmarkEnd w:id="791"/>
      <w:bookmarkEnd w:id="792"/>
      <w:bookmarkEnd w:id="793"/>
    </w:p>
    <w:p w:rsidR="008842C8" w:rsidRDefault="008842C8" w:rsidP="008842C8">
      <w:pPr>
        <w:ind w:firstLine="284"/>
        <w:rPr>
          <w:rtl/>
          <w:lang w:bidi="fa-IR"/>
        </w:rPr>
      </w:pPr>
      <w:r>
        <w:rPr>
          <w:rFonts w:hint="cs"/>
          <w:rtl/>
          <w:lang w:bidi="fa-IR"/>
        </w:rPr>
        <w:t>استاد باید به هر شاگردی مخصوصاً درس او را بر او تقریر کند و ممکن است این شاگ</w:t>
      </w:r>
      <w:r w:rsidRPr="00B105EE">
        <w:rPr>
          <w:rFonts w:hint="cs"/>
          <w:rtl/>
          <w:lang w:bidi="fa-IR"/>
        </w:rPr>
        <w:t xml:space="preserve">رد سامعینی </w:t>
      </w:r>
      <w:r>
        <w:rPr>
          <w:rFonts w:hint="cs"/>
          <w:rtl/>
          <w:lang w:bidi="fa-IR"/>
        </w:rPr>
        <w:t xml:space="preserve">داشته باشد، هر استادی در حدود معین در روز تدریس می‌کند، یعنی به تعداد محصلین مستعد باید کتاب‌های مورد قرائت اختصاصی </w:t>
      </w:r>
      <w:r w:rsidR="000B2A16">
        <w:rPr>
          <w:rFonts w:hint="cs"/>
          <w:rtl/>
          <w:lang w:bidi="fa-IR"/>
        </w:rPr>
        <w:t xml:space="preserve">آن‌ها </w:t>
      </w:r>
      <w:r>
        <w:rPr>
          <w:rFonts w:hint="cs"/>
          <w:rtl/>
          <w:lang w:bidi="fa-IR"/>
        </w:rPr>
        <w:t>را تدریس کند و این تدریس هم بر سبیل نوبت است، مثلاً اگر هفت مستعد در مدرسه باشند باید استاد هفت درس را در هفت کتاب تدرس کند و طریقة خواندن این کتاب‌ها هم به نوبت است.</w:t>
      </w:r>
    </w:p>
    <w:p w:rsidR="008842C8" w:rsidRDefault="008842C8" w:rsidP="008842C8">
      <w:pPr>
        <w:ind w:firstLine="284"/>
        <w:rPr>
          <w:rtl/>
          <w:lang w:bidi="fa-IR"/>
        </w:rPr>
      </w:pPr>
      <w:r>
        <w:rPr>
          <w:rFonts w:hint="cs"/>
          <w:rtl/>
          <w:lang w:bidi="fa-IR"/>
        </w:rPr>
        <w:t>استاد باید هرشب درس فردای شاگرد را مطالعه کند به طوری که طبق مطالب متن و شرح و حاشیه به محصل پاسخ بدهد. محصل در هنگام درس اختیار دارد هرگونه سؤال مربوط به دروس و هرگونه اشکالات را از استاد بپرسد و استاد باید به او پاسخ دهد.</w:t>
      </w:r>
    </w:p>
    <w:p w:rsidR="008842C8" w:rsidRDefault="008842C8" w:rsidP="008842C8">
      <w:pPr>
        <w:ind w:firstLine="284"/>
        <w:rPr>
          <w:rtl/>
          <w:lang w:bidi="fa-IR"/>
        </w:rPr>
      </w:pPr>
      <w:r>
        <w:rPr>
          <w:rFonts w:hint="cs"/>
          <w:rtl/>
          <w:lang w:bidi="fa-IR"/>
        </w:rPr>
        <w:t>البته استاد و مدرسین و مستعدین هر درسی که فردا تدریس می‌کنند باید شب قبل مطالعه کنند و الا وظیفة تدریس آن درس بدون مطالعه را ندارند، مگر این که استاد بسیار مسلط باشد و در پاسخ سؤالات محصل وا نماند</w:t>
      </w:r>
      <w:r w:rsidRPr="00502081">
        <w:rPr>
          <w:rFonts w:hint="cs"/>
          <w:color w:val="FF0000"/>
          <w:rtl/>
          <w:lang w:bidi="fa-IR"/>
        </w:rPr>
        <w:t xml:space="preserve"> و خجلت</w:t>
      </w:r>
      <w:r>
        <w:rPr>
          <w:rFonts w:hint="cs"/>
          <w:rtl/>
          <w:lang w:bidi="fa-IR"/>
        </w:rPr>
        <w:t xml:space="preserve"> نکشد.</w:t>
      </w:r>
    </w:p>
    <w:p w:rsidR="008842C8" w:rsidRDefault="008842C8" w:rsidP="008842C8">
      <w:pPr>
        <w:ind w:firstLine="284"/>
        <w:rPr>
          <w:rtl/>
          <w:lang w:bidi="fa-IR"/>
        </w:rPr>
      </w:pPr>
      <w:r>
        <w:rPr>
          <w:rFonts w:hint="cs"/>
          <w:rtl/>
          <w:lang w:bidi="fa-IR"/>
        </w:rPr>
        <w:t>ادب و احترام نسبت به استاد در تمام شئون از طرف محصل رعایت می‌شود، اما در هنگام تدریس به شاگرد اختیار هرگونه اظهار نظر داده می‌شود و استاد هم ناراحت نیست و اگر استادی سهل انگاری کند و درس محصل را قبلاً مطالعه نکرده باشد و اشکالات شاگرد را درست نتواند حل نماید شاگرد متأثر و فوراً می‌گوید: من دیگر امروز درس نمی‌خوانم و همین چند سطر که خوانده ام برای امروز کافی است و استاد هم درک می‌کند و حق را به محصل می‌دهد.</w:t>
      </w:r>
    </w:p>
    <w:p w:rsidR="0044536C" w:rsidRDefault="008842C8" w:rsidP="0044536C">
      <w:pPr>
        <w:pStyle w:val="a0"/>
        <w:rPr>
          <w:rtl/>
        </w:rPr>
      </w:pPr>
      <w:bookmarkStart w:id="794" w:name="_Toc292529024"/>
      <w:bookmarkStart w:id="795" w:name="_Toc292529307"/>
      <w:bookmarkStart w:id="796" w:name="_Toc292976697"/>
      <w:r>
        <w:rPr>
          <w:rFonts w:hint="cs"/>
          <w:rtl/>
        </w:rPr>
        <w:t>طرز زندگی و اعاشة استاد:</w:t>
      </w:r>
      <w:bookmarkEnd w:id="794"/>
      <w:bookmarkEnd w:id="795"/>
      <w:bookmarkEnd w:id="796"/>
    </w:p>
    <w:p w:rsidR="008842C8" w:rsidRDefault="008842C8" w:rsidP="008842C8">
      <w:pPr>
        <w:ind w:firstLine="284"/>
        <w:rPr>
          <w:rtl/>
          <w:lang w:bidi="fa-IR"/>
        </w:rPr>
      </w:pPr>
      <w:r>
        <w:rPr>
          <w:rFonts w:hint="cs"/>
          <w:rtl/>
          <w:lang w:bidi="fa-IR"/>
        </w:rPr>
        <w:t>غالباً استاد نیز مثل دیگران کفیل تأمین اعاشة خود و خانوادة خود هستند، و از وجود غله و گله که لازمة زندگی کُردها است استفاده می‌کنند و بیشتر مالکین محل و نیکوکاران و اشخاص ذی نفوذ محلی و مذهبی در رفاه و تأمین تکمیل زندگی او سهم دارند.</w:t>
      </w:r>
    </w:p>
    <w:p w:rsidR="008842C8" w:rsidRDefault="008842C8" w:rsidP="008842C8">
      <w:pPr>
        <w:ind w:firstLine="284"/>
        <w:rPr>
          <w:rtl/>
          <w:lang w:bidi="fa-IR"/>
        </w:rPr>
      </w:pPr>
      <w:r>
        <w:rPr>
          <w:rFonts w:hint="cs"/>
          <w:rtl/>
          <w:lang w:bidi="fa-IR"/>
        </w:rPr>
        <w:t>استاد مجانی تدریس می‌کند و حق التدریسی از متعلمین دریافت نمی‌نماید، سؤال و جواب محصلین از همدیگر و بحث و مذاکره و مناظره و قیل و قال نیز متداول و اشکالات خود را از همدیگر می‌پرسند و همه باهم باید همکاری کنند و هر طبقه نسبت به طبقة دیگر باید احترام بگذارند و رعایت و حفظ احترام و درجة علمی و مقام بالاتر دیگری را بنمایند.</w:t>
      </w:r>
    </w:p>
    <w:p w:rsidR="008842C8" w:rsidRDefault="008842C8" w:rsidP="008842C8">
      <w:pPr>
        <w:ind w:firstLine="284"/>
        <w:rPr>
          <w:rtl/>
          <w:lang w:bidi="fa-IR"/>
        </w:rPr>
      </w:pPr>
      <w:r>
        <w:rPr>
          <w:rFonts w:hint="cs"/>
          <w:rtl/>
          <w:lang w:bidi="fa-IR"/>
        </w:rPr>
        <w:t xml:space="preserve">در این محیط دینی و علمی امتیاز طبقاتی لغو است، پسر چوپان و پسر رئیس قبیله در محیط علمی در یک سطح و یک ردیف هستند، امتیاز </w:t>
      </w:r>
      <w:r w:rsidR="000B2A16">
        <w:rPr>
          <w:rFonts w:hint="cs"/>
          <w:rtl/>
          <w:lang w:bidi="fa-IR"/>
        </w:rPr>
        <w:t xml:space="preserve">آن‌ها </w:t>
      </w:r>
      <w:r>
        <w:rPr>
          <w:rFonts w:hint="cs"/>
          <w:rtl/>
          <w:lang w:bidi="fa-IR"/>
        </w:rPr>
        <w:t xml:space="preserve">به علم و تقوا است. هرکسی مقامات علمی او و کتاب تحصیلی او بالاتر باشد محترم و بزرگتر است، ادب در تمام طبقات مهمترین شرط اصلی تعلیم و تربیت در این مدارس است، هر سخته مادامی که سخته باشد باید کار کند و هر مستعدی محترم و فرمانده است صمیمیت و برادری و برابری به حدی که در بین محصلین و برادران و پدران روحانی استوار است در هیچ جامعة علمی دیگر سابقه ندارد، طبقات پائین‌تر مطیع محض طبقات بالاتر هستند از بزرگان و طبقات بالا «عفو» و «عاطفه» از طبقات پائین «ادب» و «احترام» همیشه منظور نظر و جزو اصول تعلیم و تربیت در بین </w:t>
      </w:r>
      <w:r w:rsidR="000B2A16">
        <w:rPr>
          <w:rFonts w:hint="cs"/>
          <w:rtl/>
          <w:lang w:bidi="fa-IR"/>
        </w:rPr>
        <w:t xml:space="preserve">آن‌ها </w:t>
      </w:r>
      <w:r>
        <w:rPr>
          <w:rFonts w:hint="cs"/>
          <w:rtl/>
          <w:lang w:bidi="fa-IR"/>
        </w:rPr>
        <w:t>است. این طبقات در هرجا که باشند روابط حسنه و روحانی در بین دارند و مانند دستگاه ارتش و نظامی هر طبقه نسبت به مافوق در هرجا احترام قائل است و حق تقدم به بالاتر از خود می‌دهند و هرکس کتاب درسی او در درجة بالاتر باشد درجة او هم بالاتر است و مقام استادی در هر مکان و هر زمان محترم و محفوظ است.</w:t>
      </w:r>
    </w:p>
    <w:p w:rsidR="008842C8" w:rsidRPr="005D0F74" w:rsidRDefault="008842C8" w:rsidP="0044536C">
      <w:pPr>
        <w:pStyle w:val="a0"/>
        <w:rPr>
          <w:rtl/>
        </w:rPr>
      </w:pPr>
      <w:bookmarkStart w:id="797" w:name="_Toc292529025"/>
      <w:bookmarkStart w:id="798" w:name="_Toc292529308"/>
      <w:bookmarkStart w:id="799" w:name="_Toc292976698"/>
      <w:r w:rsidRPr="005D0F74">
        <w:rPr>
          <w:rFonts w:hint="cs"/>
          <w:rtl/>
        </w:rPr>
        <w:t>تعطیلات محصلین</w:t>
      </w:r>
      <w:bookmarkEnd w:id="797"/>
      <w:bookmarkEnd w:id="798"/>
      <w:bookmarkEnd w:id="799"/>
    </w:p>
    <w:p w:rsidR="008842C8" w:rsidRDefault="008842C8" w:rsidP="008842C8">
      <w:pPr>
        <w:ind w:firstLine="284"/>
        <w:rPr>
          <w:rtl/>
          <w:lang w:bidi="fa-IR"/>
        </w:rPr>
      </w:pPr>
      <w:r>
        <w:rPr>
          <w:rFonts w:hint="cs"/>
          <w:rtl/>
          <w:lang w:bidi="fa-IR"/>
        </w:rPr>
        <w:t>به استثنای روزهای سه شنبه و جمعه و عید قربان و رمضان که تعطیل است سایر روزها که روز تحصیل هستند، باید شبانه روز به تحصیل و عبادت اشتغال ورزند و روزگار خود را حتی برای نیم ساعت به غفلت نگذرانند، اما در روزهای تعطیل مخصوصاً روز سه شنبه و جمعه که در هفته تعطیل می‌باشند هیچ درسی نمی‌خوانند فقط به تفریحات سالم و ورزش می‌پردازند و گاهی مطالعة آزاد تفریحی خارج از درس انجام می‌دهند، برای کسانی که در روزهای تعطیل درس بخوانند و یا دور کنند این مثل را به سمع می‌رسانند:</w:t>
      </w:r>
    </w:p>
    <w:p w:rsidR="008842C8" w:rsidRDefault="008842C8" w:rsidP="008842C8">
      <w:pPr>
        <w:ind w:firstLine="284"/>
        <w:rPr>
          <w:rtl/>
          <w:lang w:bidi="fa-IR"/>
        </w:rPr>
      </w:pPr>
      <w:r>
        <w:rPr>
          <w:rFonts w:cs="Traditional Arabic" w:hint="cs"/>
          <w:rtl/>
          <w:lang w:bidi="fa-IR"/>
        </w:rPr>
        <w:t>«</w:t>
      </w:r>
      <w:r>
        <w:rPr>
          <w:rFonts w:cs="Traditional Arabic" w:hint="cs"/>
          <w:b/>
          <w:bCs/>
          <w:rtl/>
        </w:rPr>
        <w:t>مَنْ حَصَّلَ يَوْمَ التَعْطيل قد عَطَّلَ يَوْمَ التَّحصيل</w:t>
      </w:r>
      <w:r>
        <w:rPr>
          <w:rFonts w:cs="Traditional Arabic" w:hint="cs"/>
          <w:rtl/>
          <w:lang w:bidi="fa-IR"/>
        </w:rPr>
        <w:t>»</w:t>
      </w:r>
      <w:r>
        <w:rPr>
          <w:rFonts w:hint="cs"/>
          <w:rtl/>
          <w:lang w:bidi="fa-IR"/>
        </w:rPr>
        <w:t xml:space="preserve"> کسی که روز تعطیل تحصیل کند در روز تحصیل تعطیل می‌شود.</w:t>
      </w:r>
    </w:p>
    <w:p w:rsidR="008842C8" w:rsidRDefault="008842C8" w:rsidP="008842C8">
      <w:pPr>
        <w:ind w:firstLine="284"/>
        <w:rPr>
          <w:rtl/>
          <w:lang w:bidi="fa-IR"/>
        </w:rPr>
      </w:pPr>
      <w:r>
        <w:rPr>
          <w:rFonts w:hint="cs"/>
          <w:rtl/>
          <w:lang w:bidi="fa-IR"/>
        </w:rPr>
        <w:t xml:space="preserve">این محصلین عصر شب‌های سه‌شنبه و جمعه دیگر تعطیل می‌کنند و به بازی به صحرا می‌روند، بازی‌هائی که در بین </w:t>
      </w:r>
      <w:r w:rsidR="000B2A16">
        <w:rPr>
          <w:rFonts w:hint="cs"/>
          <w:rtl/>
          <w:lang w:bidi="fa-IR"/>
        </w:rPr>
        <w:t xml:space="preserve">آن‌ها </w:t>
      </w:r>
      <w:r>
        <w:rPr>
          <w:rFonts w:hint="cs"/>
          <w:rtl/>
          <w:lang w:bidi="fa-IR"/>
        </w:rPr>
        <w:t xml:space="preserve">مرسوم است عبارت است از: «سه باز» که مخصوص </w:t>
      </w:r>
      <w:r w:rsidR="000B2A16">
        <w:rPr>
          <w:rFonts w:hint="cs"/>
          <w:rtl/>
          <w:lang w:bidi="fa-IR"/>
        </w:rPr>
        <w:t xml:space="preserve">آن‌ها </w:t>
      </w:r>
      <w:r>
        <w:rPr>
          <w:rFonts w:hint="cs"/>
          <w:rtl/>
          <w:lang w:bidi="fa-IR"/>
        </w:rPr>
        <w:t>و یک نوع پرش مسابقه‌ای است و «توپان» که یک نوع توپ‌بازی دسته جمعی دو طرفه است و «توپان جغزین» که آن هم یک نوع توپ‌بازی دسته‌جمعی دو طرف است که به صورت حلقه صورت می‌گیرد و غیر</w:t>
      </w:r>
      <w:r w:rsidR="009F5C94">
        <w:rPr>
          <w:rFonts w:hint="cs"/>
          <w:rtl/>
          <w:lang w:bidi="fa-IR"/>
        </w:rPr>
        <w:t xml:space="preserve"> این‌ها </w:t>
      </w:r>
      <w:r>
        <w:rPr>
          <w:rFonts w:hint="cs"/>
          <w:rtl/>
          <w:lang w:bidi="fa-IR"/>
        </w:rPr>
        <w:t>که این بازی‌ها جنبة تفریحی و ورزشی دارند.</w:t>
      </w:r>
    </w:p>
    <w:p w:rsidR="008842C8" w:rsidRDefault="008842C8" w:rsidP="008842C8">
      <w:pPr>
        <w:ind w:firstLine="284"/>
        <w:rPr>
          <w:rtl/>
          <w:lang w:bidi="fa-IR"/>
        </w:rPr>
      </w:pPr>
      <w:r>
        <w:rPr>
          <w:rFonts w:hint="cs"/>
          <w:rtl/>
          <w:lang w:bidi="fa-IR"/>
        </w:rPr>
        <w:t>در شب‌های تعطیل غالباً ضیافتی درست می‌کنند و بعد از شام و نماز عشاء فصلی از قصیدة بردیه را یکی ا</w:t>
      </w:r>
      <w:r w:rsidRPr="00E62488">
        <w:rPr>
          <w:rFonts w:hint="cs"/>
          <w:rtl/>
          <w:lang w:bidi="fa-IR"/>
        </w:rPr>
        <w:t>ز آنان به صورتی دانشین قرائت و پس از پایان هر شعر دیگران به درود و سلام ای</w:t>
      </w:r>
      <w:r>
        <w:rPr>
          <w:rFonts w:hint="cs"/>
          <w:rtl/>
          <w:lang w:bidi="fa-IR"/>
        </w:rPr>
        <w:t>ن بیت را عموماً به صدای بلند تکرار می‌کنند.</w:t>
      </w:r>
    </w:p>
    <w:p w:rsidR="008842C8" w:rsidRPr="006006AB" w:rsidRDefault="008842C8" w:rsidP="008842C8">
      <w:pPr>
        <w:ind w:left="2236" w:right="1960"/>
        <w:rPr>
          <w:rFonts w:cs="Traditional Arabic"/>
          <w:b/>
          <w:bCs/>
          <w:sz w:val="20"/>
          <w:szCs w:val="20"/>
          <w:rtl/>
        </w:rPr>
      </w:pPr>
      <w:r>
        <w:rPr>
          <w:rFonts w:cs="Traditional Arabic" w:hint="cs"/>
          <w:b/>
          <w:bCs/>
          <w:rtl/>
        </w:rPr>
        <w:t>مَوْلاىَ صَلِّ وَسَلِّم دائماً أَ</w:t>
      </w:r>
      <w:r w:rsidRPr="00726A30">
        <w:rPr>
          <w:rFonts w:cs="Traditional Arabic" w:hint="cs"/>
          <w:b/>
          <w:bCs/>
          <w:rtl/>
        </w:rPr>
        <w:t>بَدا</w:t>
      </w:r>
      <w:r w:rsidRPr="00726A30">
        <w:rPr>
          <w:rFonts w:cs="Traditional Arabic" w:hint="cs"/>
          <w:b/>
          <w:bCs/>
          <w:rtl/>
        </w:rPr>
        <w:br/>
        <w:t>عَ</w:t>
      </w:r>
      <w:r>
        <w:rPr>
          <w:rFonts w:cs="Traditional Arabic" w:hint="cs"/>
          <w:b/>
          <w:bCs/>
          <w:rtl/>
        </w:rPr>
        <w:t>لى حَبيب</w:t>
      </w:r>
      <w:r w:rsidRPr="00726A30">
        <w:rPr>
          <w:rFonts w:cs="Traditional Arabic" w:hint="cs"/>
          <w:b/>
          <w:bCs/>
          <w:rtl/>
        </w:rPr>
        <w:t>كَ خَير الْخَلْقِ كُلِّهِمِ</w:t>
      </w:r>
      <w:r w:rsidRPr="00726A30">
        <w:rPr>
          <w:rFonts w:cs="Traditional Arabic" w:hint="cs"/>
          <w:b/>
          <w:bCs/>
          <w:rtl/>
        </w:rPr>
        <w:br/>
      </w:r>
    </w:p>
    <w:p w:rsidR="008842C8" w:rsidRDefault="008842C8" w:rsidP="008842C8">
      <w:pPr>
        <w:ind w:firstLine="284"/>
        <w:rPr>
          <w:rtl/>
          <w:lang w:bidi="fa-IR"/>
        </w:rPr>
      </w:pPr>
      <w:r>
        <w:rPr>
          <w:rFonts w:hint="cs"/>
          <w:rtl/>
          <w:lang w:bidi="fa-IR"/>
        </w:rPr>
        <w:t>و بقیه شب را به بازی و خنده و مسابقه‌های هوشی و فکری و خواندن بعضی از آوازهای محلی به وسیلة محصلینی که حسن صوت دارند اجرا می‌گردد و صبح روزهای تعطیل نیز تا ظهر را به بازی و تفریح و استراحت به سر می‌برند دیگر بعد از ظهر به تحصیل و دور می‌پردازند، در ماه مبارک رمضان فقهاء رسماً درس نمی‌خوانند و از درس‌های اصلی و حفظی تعطیل می‌باشند، اما اختیاراً بعضی از دروس فرعی را قرائت می‌کنند و سایر اوقات به صیام و قیام و عبادت می‌پردازند و مردم را ارشاد می‌کنند و وعظ و تبلیغ را به عهده می‌گیرند.</w:t>
      </w:r>
    </w:p>
    <w:p w:rsidR="008842C8" w:rsidRDefault="008842C8" w:rsidP="008842C8">
      <w:pPr>
        <w:ind w:firstLine="284"/>
        <w:rPr>
          <w:rtl/>
          <w:lang w:bidi="fa-IR"/>
        </w:rPr>
      </w:pPr>
      <w:r>
        <w:rPr>
          <w:rFonts w:hint="cs"/>
          <w:rtl/>
          <w:lang w:bidi="fa-IR"/>
        </w:rPr>
        <w:t xml:space="preserve">کتاب‌هایی که محصلین حفظ می‌کنند باید از هر علمی لااقل متن کوچکی را همیشه حفظ داشته باشند و حتی الامکان </w:t>
      </w:r>
      <w:r w:rsidR="000B2A16">
        <w:rPr>
          <w:rFonts w:hint="cs"/>
          <w:rtl/>
          <w:lang w:bidi="fa-IR"/>
        </w:rPr>
        <w:t xml:space="preserve">آن‌ها </w:t>
      </w:r>
      <w:r>
        <w:rPr>
          <w:rFonts w:hint="cs"/>
          <w:rtl/>
          <w:lang w:bidi="fa-IR"/>
        </w:rPr>
        <w:t xml:space="preserve">را به طوری که از یادشان نرود حفظ نمایند، هر کتاب حفظی که می‌خوانند باید آن را حفظ کنند و </w:t>
      </w:r>
      <w:r w:rsidR="000B2A16">
        <w:rPr>
          <w:rFonts w:hint="cs"/>
          <w:rtl/>
          <w:lang w:bidi="fa-IR"/>
        </w:rPr>
        <w:t xml:space="preserve">آن‌ها </w:t>
      </w:r>
      <w:r>
        <w:rPr>
          <w:rFonts w:hint="cs"/>
          <w:rtl/>
          <w:lang w:bidi="fa-IR"/>
        </w:rPr>
        <w:t xml:space="preserve">را دور و تکرار نمایند و تا کتابی دیگر را حفظ نکنند نباید دست از دور و تکرار و بازگو کردن آن بردارند مگر این که مطالب آن کتاب برای </w:t>
      </w:r>
      <w:r w:rsidR="000B2A16">
        <w:rPr>
          <w:rFonts w:hint="cs"/>
          <w:rtl/>
          <w:lang w:bidi="fa-IR"/>
        </w:rPr>
        <w:t xml:space="preserve">آن‌ها </w:t>
      </w:r>
      <w:r>
        <w:rPr>
          <w:rFonts w:hint="cs"/>
          <w:rtl/>
          <w:lang w:bidi="fa-IR"/>
        </w:rPr>
        <w:t>ملکه گردد.</w:t>
      </w:r>
    </w:p>
    <w:p w:rsidR="008842C8" w:rsidRDefault="008842C8" w:rsidP="0044536C">
      <w:pPr>
        <w:pStyle w:val="a0"/>
        <w:rPr>
          <w:rtl/>
        </w:rPr>
      </w:pPr>
      <w:bookmarkStart w:id="800" w:name="_Toc292529026"/>
      <w:bookmarkStart w:id="801" w:name="_Toc292529309"/>
      <w:bookmarkStart w:id="802" w:name="_Toc292976699"/>
      <w:r>
        <w:rPr>
          <w:rFonts w:hint="cs"/>
          <w:rtl/>
        </w:rPr>
        <w:t>طرز اعاشة محصلین</w:t>
      </w:r>
      <w:bookmarkEnd w:id="800"/>
      <w:bookmarkEnd w:id="801"/>
      <w:bookmarkEnd w:id="802"/>
    </w:p>
    <w:p w:rsidR="008842C8" w:rsidRDefault="008842C8" w:rsidP="008842C8">
      <w:pPr>
        <w:ind w:firstLine="284"/>
        <w:rPr>
          <w:rtl/>
          <w:lang w:bidi="fa-IR"/>
        </w:rPr>
      </w:pPr>
      <w:r>
        <w:rPr>
          <w:rFonts w:hint="cs"/>
          <w:rtl/>
          <w:lang w:bidi="fa-IR"/>
        </w:rPr>
        <w:t xml:space="preserve">وضع زندگی محصلین از طرف اشخاص نیکوکار با جیره و راتبه مقرره از طرف اهالی و یا مالک محل و رئیس قبیله که مقرر گردیده، به خوبی اداره می‌شود و این محصلین آزادانه و بدون این که از کسی هم منتی بکشند در حالی که وضع درسی او اعاشة </w:t>
      </w:r>
      <w:r w:rsidR="000B2A16">
        <w:rPr>
          <w:rFonts w:hint="cs"/>
          <w:rtl/>
          <w:lang w:bidi="fa-IR"/>
        </w:rPr>
        <w:t xml:space="preserve">آن‌ها </w:t>
      </w:r>
      <w:r>
        <w:rPr>
          <w:rFonts w:hint="cs"/>
          <w:rtl/>
          <w:lang w:bidi="fa-IR"/>
        </w:rPr>
        <w:t>از طرف اشخاص نیکوکار به طور خیلی محترمانه تأمین است به تحصیل خود ادامه می‌دهند و از طرز اعاشة خود با کمال عزت نفس به هر عنوان راضی هستند و از تحصیل و سکنی و وسیلة اعاشة نسبی مجانی برخوردارند و گاهی برای تکمی</w:t>
      </w:r>
      <w:r w:rsidRPr="00E62488">
        <w:rPr>
          <w:rFonts w:hint="cs"/>
          <w:rtl/>
          <w:lang w:bidi="fa-IR"/>
        </w:rPr>
        <w:t>ل آن و کمک تحصیلی دسته</w:t>
      </w:r>
      <w:r w:rsidRPr="00E62488">
        <w:rPr>
          <w:rFonts w:hint="eastAsia"/>
          <w:rtl/>
          <w:lang w:bidi="fa-IR"/>
        </w:rPr>
        <w:t>‌</w:t>
      </w:r>
      <w:r w:rsidRPr="00E62488">
        <w:rPr>
          <w:rFonts w:hint="cs"/>
          <w:rtl/>
          <w:lang w:bidi="fa-IR"/>
        </w:rPr>
        <w:t>جمعی خود نیز زحمت‌هائی متحمل می‌شوند، مثلاً یکی از آداب مرسومه در بهار «راتبة فقیان» است طلاب به همراهی استاد و رئیس قوم و اشخاص ذی نفوذ و کدخدا و محترمین محل در فصل بهار هنگام وفور کره چند روز را به راتبه تخصیص می‌دهند و عموماً به در خانه‌های دهکده یا دهات قلمرو می‌روند و بر در</w:t>
      </w:r>
      <w:r w:rsidR="006A1E1C">
        <w:rPr>
          <w:rFonts w:hint="cs"/>
          <w:rtl/>
          <w:lang w:bidi="fa-IR"/>
        </w:rPr>
        <w:t xml:space="preserve"> هر خانواری با تشریفاتی که رفته‌</w:t>
      </w:r>
      <w:r w:rsidRPr="00E62488">
        <w:rPr>
          <w:rFonts w:hint="cs"/>
          <w:rtl/>
          <w:lang w:bidi="fa-IR"/>
        </w:rPr>
        <w:t>اند می‌گویند: (راتبة فقیان رحمتی خواتان لی وی) راتبة فقهاء را بدهید رحمت خدا برشما. آن خانه آنچه کرة یومیه را داشته باشد در کمال خرسندی آماده کرده و م</w:t>
      </w:r>
      <w:r>
        <w:rPr>
          <w:rFonts w:hint="cs"/>
          <w:rtl/>
          <w:lang w:bidi="fa-IR"/>
        </w:rPr>
        <w:t>فتخراً به طلاب می‌دهد.</w:t>
      </w:r>
    </w:p>
    <w:p w:rsidR="008842C8" w:rsidRPr="00D232D2" w:rsidRDefault="008842C8" w:rsidP="008842C8">
      <w:pPr>
        <w:ind w:firstLine="284"/>
        <w:rPr>
          <w:rtl/>
          <w:lang w:bidi="fa-IR"/>
        </w:rPr>
      </w:pPr>
      <w:r>
        <w:rPr>
          <w:rFonts w:hint="cs"/>
          <w:rtl/>
          <w:lang w:bidi="fa-IR"/>
        </w:rPr>
        <w:t>این کره‌ها که به ده من پنجاه من روغن کرمانشاهی می‌رسد جمع می‌کنند و به مصا</w:t>
      </w:r>
      <w:r w:rsidRPr="00D232D2">
        <w:rPr>
          <w:rFonts w:hint="cs"/>
          <w:rtl/>
          <w:lang w:bidi="fa-IR"/>
        </w:rPr>
        <w:t>رف دسته‌جمعی مدرسه می‌رسانند.</w:t>
      </w:r>
    </w:p>
    <w:p w:rsidR="008842C8" w:rsidRDefault="008842C8" w:rsidP="008842C8">
      <w:pPr>
        <w:ind w:firstLine="284"/>
        <w:rPr>
          <w:rtl/>
          <w:lang w:bidi="fa-IR"/>
        </w:rPr>
      </w:pPr>
      <w:r w:rsidRPr="00D232D2">
        <w:rPr>
          <w:rFonts w:hint="cs"/>
          <w:rtl/>
          <w:lang w:bidi="fa-IR"/>
        </w:rPr>
        <w:t>جیره و مقررات یومیه توسط سخته</w:t>
      </w:r>
      <w:r w:rsidRPr="00D232D2">
        <w:rPr>
          <w:rFonts w:hint="eastAsia"/>
          <w:rtl/>
          <w:lang w:bidi="fa-IR"/>
        </w:rPr>
        <w:t>‌ها و یا نیکوکاران چه خورش و چه قند و چای</w:t>
      </w:r>
      <w:r>
        <w:rPr>
          <w:rFonts w:hint="eastAsia"/>
          <w:rtl/>
          <w:lang w:bidi="fa-IR"/>
        </w:rPr>
        <w:t xml:space="preserve"> و پول و هر روزه یا هر ماهه از منزل نیکوکاران وصول و به حجره آورده می‌ش</w:t>
      </w:r>
      <w:r>
        <w:rPr>
          <w:rFonts w:hint="cs"/>
          <w:rtl/>
          <w:lang w:bidi="fa-IR"/>
        </w:rPr>
        <w:t xml:space="preserve">ود، و به مصرف می‌رسانند، هدف این نیکوکاران جز رضای خدا و خدمت به خلق چیزی دیگر نیست واین اشخاص خیر از محصلین </w:t>
      </w:r>
      <w:r>
        <w:rPr>
          <w:rFonts w:cs="Traditional Arabic" w:hint="cs"/>
          <w:rtl/>
          <w:lang w:bidi="fa-IR"/>
        </w:rPr>
        <w:t>«</w:t>
      </w:r>
      <w:r>
        <w:rPr>
          <w:rFonts w:cs="Traditional Arabic" w:hint="cs"/>
          <w:b/>
          <w:bCs/>
          <w:rtl/>
        </w:rPr>
        <w:t>لا يريدون جزاءً ولا شكوراً</w:t>
      </w:r>
      <w:r>
        <w:rPr>
          <w:rFonts w:cs="Traditional Arabic" w:hint="cs"/>
          <w:rtl/>
          <w:lang w:bidi="fa-IR"/>
        </w:rPr>
        <w:t>»</w:t>
      </w:r>
      <w:r>
        <w:rPr>
          <w:rFonts w:hint="cs"/>
          <w:rtl/>
          <w:lang w:bidi="fa-IR"/>
        </w:rPr>
        <w:t xml:space="preserve"> است، این طبقات که </w:t>
      </w:r>
      <w:r w:rsidR="000B2A16">
        <w:rPr>
          <w:rFonts w:hint="cs"/>
          <w:rtl/>
          <w:lang w:bidi="fa-IR"/>
        </w:rPr>
        <w:t xml:space="preserve">آن‌ها </w:t>
      </w:r>
      <w:r>
        <w:rPr>
          <w:rFonts w:hint="cs"/>
          <w:rtl/>
          <w:lang w:bidi="fa-IR"/>
        </w:rPr>
        <w:t>را فقیه و روحانی می‌نامند، می‌گویند:</w:t>
      </w:r>
      <w:r w:rsidR="009F5C94">
        <w:rPr>
          <w:rFonts w:hint="cs"/>
          <w:rtl/>
          <w:lang w:bidi="fa-IR"/>
        </w:rPr>
        <w:t xml:space="preserve"> این‌ها </w:t>
      </w:r>
      <w:r>
        <w:rPr>
          <w:rFonts w:hint="cs"/>
          <w:rtl/>
          <w:lang w:bidi="fa-IR"/>
        </w:rPr>
        <w:t>ملائکة روی زمین هستند.</w:t>
      </w:r>
    </w:p>
    <w:p w:rsidR="008842C8" w:rsidRDefault="008842C8" w:rsidP="008842C8">
      <w:pPr>
        <w:ind w:firstLine="284"/>
        <w:rPr>
          <w:rtl/>
          <w:lang w:bidi="fa-IR"/>
        </w:rPr>
      </w:pPr>
      <w:r>
        <w:rPr>
          <w:rFonts w:hint="cs"/>
          <w:rtl/>
          <w:lang w:bidi="fa-IR"/>
        </w:rPr>
        <w:t>تمام مراسم عبادات و قضاوت و حلال و حرام و امور دینی و دنیوی به وسیلة این طبقه اجرا می‌شود و به تمام معنی طبقات روحانی مرجع امور دینی و دنیائی و اداری و هرگونه سؤال و جواب مردم می‌باشند و به هر حال طلاب و روحانیون در میان مردم صاحب نفوذ اند و در نزد هر طبقه‌ای محترم می‌باشند.</w:t>
      </w:r>
    </w:p>
    <w:p w:rsidR="008842C8" w:rsidRDefault="008842C8" w:rsidP="008842C8">
      <w:pPr>
        <w:ind w:firstLine="284"/>
        <w:rPr>
          <w:rtl/>
          <w:lang w:bidi="fa-IR"/>
        </w:rPr>
      </w:pPr>
      <w:r>
        <w:rPr>
          <w:rFonts w:hint="cs"/>
          <w:rtl/>
          <w:lang w:bidi="fa-IR"/>
        </w:rPr>
        <w:t xml:space="preserve">محصلین در نقل و انتقال و تغییر مکان مجازند و به هرجائی در هر نقطه از مناطق کرد نشین بروند محترم و با استقبال خوب روبرو می‌شوند و در هر حجره و مدرسه که محل «جا» خواستگاری کنند و به </w:t>
      </w:r>
      <w:r w:rsidR="000B2A16">
        <w:rPr>
          <w:rFonts w:hint="cs"/>
          <w:rtl/>
          <w:lang w:bidi="fa-IR"/>
        </w:rPr>
        <w:t xml:space="preserve">آن‌ها </w:t>
      </w:r>
      <w:r>
        <w:rPr>
          <w:rFonts w:hint="cs"/>
          <w:rtl/>
          <w:lang w:bidi="fa-IR"/>
        </w:rPr>
        <w:t xml:space="preserve">جا داده شود، کاملاً وضع معاش </w:t>
      </w:r>
      <w:r w:rsidR="000B2A16">
        <w:rPr>
          <w:rFonts w:hint="cs"/>
          <w:rtl/>
          <w:lang w:bidi="fa-IR"/>
        </w:rPr>
        <w:t xml:space="preserve">آن‌ها </w:t>
      </w:r>
      <w:r>
        <w:rPr>
          <w:rFonts w:hint="cs"/>
          <w:rtl/>
          <w:lang w:bidi="fa-IR"/>
        </w:rPr>
        <w:t>مهیا است، و مدرسه به اندازة ظرفیت و بودجة محصلین دانشجو و دانش‌آموز می‌پذیرد و وضع زندگی محصلین در هرجا که باشند رضایت بخش است، به علاوه این طبقه قانع هستند و به اقل زندگی هم به منظور کسب دین و دانش راضی می‌باشند.</w:t>
      </w:r>
    </w:p>
    <w:p w:rsidR="008842C8" w:rsidRDefault="008842C8" w:rsidP="008842C8">
      <w:pPr>
        <w:ind w:firstLine="284"/>
        <w:rPr>
          <w:rtl/>
          <w:lang w:bidi="fa-IR"/>
        </w:rPr>
      </w:pPr>
      <w:r>
        <w:rPr>
          <w:rFonts w:hint="cs"/>
          <w:rtl/>
          <w:lang w:bidi="fa-IR"/>
        </w:rPr>
        <w:t>هر محصلی درس مخصوص و کتاب درسی خود را باید شخصاً در خدمت استاد بخواند، استاد نیز هر روز اندازه‌ای از کتاب درس که برای محصل ضبط شود و شب آن را مطالعه کرده باشد بر شاگرد تقریر و قرائت می‌نماید و بسیار وقت عدة دیگر از محصلین پایین‌تر از این شاگرد یا بالاتر یا هم‌ردیف او که سامع نامیده می‌شود به منظور بصیرت و تقویت دروس خود این درس را سماع می‌کنند و این دو نفر یا بیشتر را سامع و مسموع گویند، و اشکالات خود را به دقت از استاد می‌پرسند، و حلقة درس کتاب‌های اصلی و حفظی به طوری که درس از جنبة خصوصی متوجه عموم گردد کمتر مرسوم است و بلکه هر شاگردی باید به علاقه و الفت، تمام دروس اختصاصی خود را تنها و به نام خود از استاد فرا گیرد و درس دسته‌جمعی را به عنوان درس اختصاصی خود قبول ندارند، بدین طریق استاد در صدر مجلس قرار می‌گیرد و شاگرد با ادب و احترام در جلو او زانو می‌زند و می‌گوید:</w:t>
      </w:r>
    </w:p>
    <w:p w:rsidR="008842C8" w:rsidRPr="00F77359" w:rsidRDefault="008842C8" w:rsidP="008842C8">
      <w:pPr>
        <w:ind w:firstLine="284"/>
        <w:rPr>
          <w:rFonts w:ascii="Lotus Linotype" w:hAnsi="Lotus Linotype" w:cs="Lotus Linotype"/>
          <w:rtl/>
          <w:lang w:bidi="fa-IR"/>
        </w:rPr>
      </w:pPr>
      <w:r w:rsidRPr="00F77359">
        <w:rPr>
          <w:rFonts w:ascii="Lotus Linotype" w:hAnsi="Lotus Linotype" w:cs="Lotus Linotype"/>
          <w:rtl/>
          <w:lang w:bidi="fa-IR"/>
        </w:rPr>
        <w:t>بسم الله الرحمن الرحیم</w:t>
      </w:r>
    </w:p>
    <w:p w:rsidR="008842C8" w:rsidRDefault="008842C8" w:rsidP="008842C8">
      <w:pPr>
        <w:ind w:firstLine="284"/>
        <w:rPr>
          <w:rtl/>
          <w:lang w:bidi="fa-IR"/>
        </w:rPr>
      </w:pPr>
      <w:r>
        <w:rPr>
          <w:rFonts w:cs="Traditional Arabic" w:hint="cs"/>
          <w:rtl/>
          <w:lang w:bidi="fa-IR"/>
        </w:rPr>
        <w:t>«</w:t>
      </w:r>
      <w:r>
        <w:rPr>
          <w:rFonts w:ascii="Lotus Linotype" w:hAnsi="Lotus Linotype" w:cs="Lotus Linotype"/>
          <w:b/>
          <w:bCs/>
          <w:rtl/>
        </w:rPr>
        <w:t>بارَكَ الل</w:t>
      </w:r>
      <w:r>
        <w:rPr>
          <w:rFonts w:ascii="Lotus Linotype" w:hAnsi="Lotus Linotype" w:cs="Lotus Linotype" w:hint="cs"/>
          <w:b/>
          <w:bCs/>
          <w:rtl/>
        </w:rPr>
        <w:t>هُ</w:t>
      </w:r>
      <w:r w:rsidRPr="0081048C">
        <w:rPr>
          <w:rFonts w:ascii="Lotus Linotype" w:hAnsi="Lotus Linotype" w:cs="Lotus Linotype"/>
          <w:b/>
          <w:bCs/>
          <w:rtl/>
        </w:rPr>
        <w:t xml:space="preserve"> تَعالى في جميع مَقاصِدِكَ</w:t>
      </w:r>
      <w:r>
        <w:rPr>
          <w:rFonts w:cs="Traditional Arabic" w:hint="cs"/>
          <w:rtl/>
          <w:lang w:bidi="fa-IR"/>
        </w:rPr>
        <w:t>»</w:t>
      </w:r>
      <w:r>
        <w:rPr>
          <w:rFonts w:hint="cs"/>
          <w:rtl/>
          <w:lang w:bidi="fa-IR"/>
        </w:rPr>
        <w:t xml:space="preserve"> و استاد در پاسخ می‌فرماید: </w:t>
      </w:r>
      <w:r>
        <w:rPr>
          <w:rFonts w:cs="Traditional Arabic" w:hint="cs"/>
          <w:rtl/>
          <w:lang w:bidi="fa-IR"/>
        </w:rPr>
        <w:t>«</w:t>
      </w:r>
      <w:r>
        <w:rPr>
          <w:rFonts w:ascii="Lotus Linotype" w:hAnsi="Lotus Linotype" w:cs="Lotus Linotype" w:hint="cs"/>
          <w:b/>
          <w:bCs/>
          <w:rtl/>
          <w:lang w:bidi="fa-IR"/>
        </w:rPr>
        <w:t>إ</w:t>
      </w:r>
      <w:r>
        <w:rPr>
          <w:rFonts w:ascii="Lotus Linotype" w:hAnsi="Lotus Linotype" w:cs="Lotus Linotype"/>
          <w:b/>
          <w:bCs/>
          <w:rtl/>
          <w:lang w:bidi="fa-IR"/>
        </w:rPr>
        <w:t>يّانا و</w:t>
      </w:r>
      <w:r>
        <w:rPr>
          <w:rFonts w:ascii="Lotus Linotype" w:hAnsi="Lotus Linotype" w:cs="Lotus Linotype" w:hint="cs"/>
          <w:b/>
          <w:bCs/>
          <w:rtl/>
          <w:lang w:bidi="fa-IR"/>
        </w:rPr>
        <w:t>إ</w:t>
      </w:r>
      <w:r w:rsidRPr="0081048C">
        <w:rPr>
          <w:rFonts w:ascii="Lotus Linotype" w:hAnsi="Lotus Linotype" w:cs="Lotus Linotype"/>
          <w:b/>
          <w:bCs/>
          <w:rtl/>
          <w:lang w:bidi="fa-IR"/>
        </w:rPr>
        <w:t>يّاكَ الرَّحم</w:t>
      </w:r>
      <w:r>
        <w:rPr>
          <w:rFonts w:ascii="Lotus Linotype" w:hAnsi="Lotus Linotype" w:cs="Lotus Linotype" w:hint="cs"/>
          <w:b/>
          <w:bCs/>
          <w:rtl/>
          <w:lang w:bidi="fa-IR"/>
        </w:rPr>
        <w:t>ة</w:t>
      </w:r>
      <w:r>
        <w:rPr>
          <w:rFonts w:cs="Traditional Arabic" w:hint="cs"/>
          <w:rtl/>
          <w:lang w:bidi="fa-IR"/>
        </w:rPr>
        <w:t>»</w:t>
      </w:r>
      <w:r>
        <w:rPr>
          <w:rFonts w:hint="cs"/>
          <w:rtl/>
          <w:lang w:bidi="fa-IR"/>
        </w:rPr>
        <w:t xml:space="preserve"> سپس درس شروع می‌شود و شاگرد در مطالبی که فهمیده است فقط «بلی قربان» را می‌گوید و در حالی که نفهمید از استاد توضیح می‌خواهد، چون درس به پایان رسید محصل خطاب به استاد می‌گوید: </w:t>
      </w:r>
      <w:r>
        <w:rPr>
          <w:rFonts w:cs="Traditional Arabic" w:hint="cs"/>
          <w:rtl/>
          <w:lang w:bidi="fa-IR"/>
        </w:rPr>
        <w:t>«</w:t>
      </w:r>
      <w:r w:rsidRPr="0081048C">
        <w:rPr>
          <w:rFonts w:ascii="Lotus Linotype" w:hAnsi="Lotus Linotype" w:cs="Lotus Linotype"/>
          <w:b/>
          <w:bCs/>
          <w:rtl/>
        </w:rPr>
        <w:t>رَحْمَة</w:t>
      </w:r>
      <w:r>
        <w:rPr>
          <w:rFonts w:ascii="Lotus Linotype" w:hAnsi="Lotus Linotype" w:cs="Lotus Linotype"/>
          <w:b/>
          <w:bCs/>
          <w:rtl/>
        </w:rPr>
        <w:t>ُ الل</w:t>
      </w:r>
      <w:r>
        <w:rPr>
          <w:rFonts w:ascii="Lotus Linotype" w:hAnsi="Lotus Linotype" w:cs="Lotus Linotype" w:hint="cs"/>
          <w:b/>
          <w:bCs/>
          <w:rtl/>
        </w:rPr>
        <w:t>هِ</w:t>
      </w:r>
      <w:r w:rsidRPr="0081048C">
        <w:rPr>
          <w:rFonts w:ascii="Lotus Linotype" w:hAnsi="Lotus Linotype" w:cs="Lotus Linotype"/>
          <w:b/>
          <w:bCs/>
          <w:rtl/>
        </w:rPr>
        <w:t xml:space="preserve"> عَلَيْكَ</w:t>
      </w:r>
      <w:r>
        <w:rPr>
          <w:rFonts w:cs="Traditional Arabic" w:hint="cs"/>
          <w:rtl/>
          <w:lang w:bidi="fa-IR"/>
        </w:rPr>
        <w:t>»</w:t>
      </w:r>
      <w:r>
        <w:rPr>
          <w:rFonts w:hint="cs"/>
          <w:rtl/>
          <w:lang w:bidi="fa-IR"/>
        </w:rPr>
        <w:t xml:space="preserve"> مدرس هم متقابلاً گوید: </w:t>
      </w:r>
      <w:r>
        <w:rPr>
          <w:rFonts w:cs="Traditional Arabic" w:hint="cs"/>
          <w:rtl/>
          <w:lang w:bidi="fa-IR"/>
        </w:rPr>
        <w:t>«</w:t>
      </w:r>
      <w:r w:rsidRPr="0081048C">
        <w:rPr>
          <w:rFonts w:ascii="Lotus Linotype" w:hAnsi="Lotus Linotype" w:cs="Lotus Linotype"/>
          <w:b/>
          <w:bCs/>
          <w:rtl/>
        </w:rPr>
        <w:t>عَلَيْنَا وَعَلَيْكَ الرَّحْمَة</w:t>
      </w:r>
      <w:r>
        <w:rPr>
          <w:rFonts w:cs="Traditional Arabic" w:hint="cs"/>
          <w:rtl/>
          <w:lang w:bidi="fa-IR"/>
        </w:rPr>
        <w:t>»</w:t>
      </w:r>
      <w:r>
        <w:rPr>
          <w:rFonts w:hint="cs"/>
          <w:rtl/>
          <w:lang w:bidi="fa-IR"/>
        </w:rPr>
        <w:t>.</w:t>
      </w:r>
    </w:p>
    <w:p w:rsidR="008842C8" w:rsidRDefault="008842C8" w:rsidP="008842C8">
      <w:pPr>
        <w:ind w:firstLine="284"/>
        <w:rPr>
          <w:rtl/>
          <w:lang w:bidi="fa-IR"/>
        </w:rPr>
      </w:pPr>
      <w:r>
        <w:rPr>
          <w:rFonts w:hint="cs"/>
          <w:rtl/>
          <w:lang w:bidi="fa-IR"/>
        </w:rPr>
        <w:t>هر محصلی باید درس اختصاصی را تنها بخواند و مدرس هم متکلم وحده مخصوصاً و به خاطر او باشد، در این صورت دانش‌آموز به تمام معنی متوجه تقریر استاد و سراپا برای شنیدن تدریس آماده و مستمع است.</w:t>
      </w:r>
    </w:p>
    <w:p w:rsidR="008842C8" w:rsidRDefault="008842C8" w:rsidP="008842C8">
      <w:pPr>
        <w:ind w:firstLine="284"/>
        <w:rPr>
          <w:rtl/>
          <w:lang w:bidi="fa-IR"/>
        </w:rPr>
      </w:pPr>
      <w:r>
        <w:rPr>
          <w:rFonts w:hint="cs"/>
          <w:rtl/>
          <w:lang w:bidi="fa-IR"/>
        </w:rPr>
        <w:t xml:space="preserve">محصل هنگامی که کتابی را به پایان می‌رساند، در پایان آخرین درس کتاب با گفتن: </w:t>
      </w:r>
      <w:r>
        <w:rPr>
          <w:rFonts w:cs="Traditional Arabic" w:hint="cs"/>
          <w:rtl/>
          <w:lang w:bidi="fa-IR"/>
        </w:rPr>
        <w:t>«</w:t>
      </w:r>
      <w:r w:rsidRPr="0081048C">
        <w:rPr>
          <w:rFonts w:ascii="Lotus Linotype" w:hAnsi="Lotus Linotype" w:cs="Lotus Linotype"/>
          <w:b/>
          <w:bCs/>
          <w:rtl/>
        </w:rPr>
        <w:t>رحمة الله عليك</w:t>
      </w:r>
      <w:r>
        <w:rPr>
          <w:rFonts w:cs="Traditional Arabic" w:hint="cs"/>
          <w:rtl/>
          <w:lang w:bidi="fa-IR"/>
        </w:rPr>
        <w:t>»</w:t>
      </w:r>
      <w:r>
        <w:rPr>
          <w:rFonts w:hint="cs"/>
          <w:rtl/>
          <w:lang w:bidi="fa-IR"/>
        </w:rPr>
        <w:t xml:space="preserve"> و سلام، دست استاد و سامعین را می‌بوسد و ادای احترام می‌کند و استاد نیز به سلام او احترام او پاسخ می‌دهد و برای او به خیر و تقوا و توفیق و تشویق دعا می‌نماید، و همچنین بقیة رفقا نیز دست او را می‌بوسند برای او به خیر و سعادت دعا می‌کنند.</w:t>
      </w:r>
    </w:p>
    <w:p w:rsidR="008842C8" w:rsidRDefault="008842C8" w:rsidP="008842C8">
      <w:pPr>
        <w:ind w:firstLine="284"/>
        <w:rPr>
          <w:rtl/>
          <w:lang w:bidi="fa-IR"/>
        </w:rPr>
      </w:pPr>
      <w:r>
        <w:rPr>
          <w:rFonts w:hint="cs"/>
          <w:rtl/>
          <w:lang w:bidi="fa-IR"/>
        </w:rPr>
        <w:t>و چون کتاب دیگر را شروع کند در این موقع جشن و ضیافتی را به عنوان «مفتوحانه» یا «مختومانه» به محصلین مدرسه می‌دهد و بعد قرائت کتاب دیگر را در خدمت استاد شروع می‌کند.</w:t>
      </w:r>
    </w:p>
    <w:p w:rsidR="008842C8" w:rsidRDefault="008842C8" w:rsidP="008842C8">
      <w:pPr>
        <w:ind w:firstLine="284"/>
        <w:rPr>
          <w:rtl/>
          <w:lang w:bidi="fa-IR"/>
        </w:rPr>
      </w:pPr>
      <w:r>
        <w:rPr>
          <w:rFonts w:hint="cs"/>
          <w:rtl/>
          <w:lang w:bidi="fa-IR"/>
        </w:rPr>
        <w:t>یادآور می‌شود محصلین در هنگام تحصیل مادامی که محصل باشند اصولاً اختیار همسر نمی‌کنند و زن نمی‌گیرند، مگر این که فارغ التحصیل باشند و اجازه نامة علوم قدیمه را بگیرند و یا این که ترک تحصیل کنند، محصلین در حین تحصیل معمولاً باید محصل محض باشند و کارهائی که مربوط به تحصیل نیست دنبال نکنند و تنها فکر آنان باید در بارة تحصیل و متعلقات آن و شغل آنان فقط تعلیم و تعلم و عبادت باشد. بنابراین، در ایام تحصیل فکر خود را به زن مشغول نمی‌کنند و در این مورد ضرب المثلی دارند که می‌گویند:</w:t>
      </w:r>
    </w:p>
    <w:p w:rsidR="008842C8" w:rsidRDefault="008842C8" w:rsidP="008842C8">
      <w:pPr>
        <w:ind w:firstLine="284"/>
        <w:rPr>
          <w:rtl/>
          <w:lang w:bidi="fa-IR"/>
        </w:rPr>
      </w:pPr>
      <w:r>
        <w:rPr>
          <w:rFonts w:cs="Traditional Arabic" w:hint="cs"/>
          <w:rtl/>
          <w:lang w:bidi="fa-IR"/>
        </w:rPr>
        <w:t>«</w:t>
      </w:r>
      <w:r w:rsidRPr="0081048C">
        <w:rPr>
          <w:rFonts w:ascii="Lotus Linotype" w:hAnsi="Lotus Linotype" w:cs="Lotus Linotype"/>
          <w:b/>
          <w:bCs/>
          <w:rtl/>
        </w:rPr>
        <w:t>اَلْعِلْمُ مَذْبوحٌ بَيْنَ فَخذَي المرأةِ</w:t>
      </w:r>
      <w:r>
        <w:rPr>
          <w:rFonts w:cs="Traditional Arabic" w:hint="cs"/>
          <w:rtl/>
          <w:lang w:bidi="fa-IR"/>
        </w:rPr>
        <w:t>»</w:t>
      </w:r>
      <w:r>
        <w:rPr>
          <w:rFonts w:hint="cs"/>
          <w:rtl/>
          <w:lang w:bidi="fa-IR"/>
        </w:rPr>
        <w:t>.</w:t>
      </w:r>
    </w:p>
    <w:p w:rsidR="008842C8" w:rsidRDefault="008842C8" w:rsidP="00C65C84">
      <w:pPr>
        <w:pStyle w:val="a0"/>
        <w:rPr>
          <w:rtl/>
        </w:rPr>
      </w:pPr>
      <w:bookmarkStart w:id="803" w:name="_Toc292529027"/>
      <w:bookmarkStart w:id="804" w:name="_Toc292529310"/>
      <w:bookmarkStart w:id="805" w:name="_Toc292976700"/>
      <w:r>
        <w:rPr>
          <w:rFonts w:hint="cs"/>
          <w:rtl/>
        </w:rPr>
        <w:t xml:space="preserve">پایان تحصیلات علوم قدیمه </w:t>
      </w:r>
      <w:r w:rsidRPr="008E0A83">
        <w:rPr>
          <w:rFonts w:hint="cs"/>
          <w:b w:val="0"/>
          <w:bCs w:val="0"/>
          <w:rtl/>
        </w:rPr>
        <w:t>(دوازده علم علوم قدیمه)</w:t>
      </w:r>
      <w:bookmarkEnd w:id="803"/>
      <w:bookmarkEnd w:id="804"/>
      <w:bookmarkEnd w:id="805"/>
    </w:p>
    <w:p w:rsidR="008842C8" w:rsidRDefault="008842C8" w:rsidP="008842C8">
      <w:pPr>
        <w:ind w:firstLine="284"/>
        <w:rPr>
          <w:rtl/>
          <w:lang w:bidi="fa-IR"/>
        </w:rPr>
      </w:pPr>
      <w:r>
        <w:rPr>
          <w:rFonts w:hint="cs"/>
          <w:rtl/>
          <w:lang w:bidi="fa-IR"/>
        </w:rPr>
        <w:t xml:space="preserve">چون </w:t>
      </w:r>
      <w:r>
        <w:rPr>
          <w:rFonts w:ascii="Traditional Arabic" w:hAnsi="Traditional Arabic" w:cs="Traditional Arabic"/>
          <w:rtl/>
          <w:lang w:bidi="fa-IR"/>
        </w:rPr>
        <w:t>«</w:t>
      </w:r>
      <w:r>
        <w:rPr>
          <w:rFonts w:hint="cs"/>
          <w:rtl/>
          <w:lang w:bidi="fa-IR"/>
        </w:rPr>
        <w:t>مستعدین</w:t>
      </w:r>
      <w:r>
        <w:rPr>
          <w:rFonts w:ascii="Traditional Arabic" w:hAnsi="Traditional Arabic" w:cs="Traditional Arabic"/>
          <w:rtl/>
          <w:lang w:bidi="fa-IR"/>
        </w:rPr>
        <w:t>»</w:t>
      </w:r>
      <w:r>
        <w:rPr>
          <w:rFonts w:hint="cs"/>
          <w:rtl/>
          <w:lang w:bidi="fa-IR"/>
        </w:rPr>
        <w:t xml:space="preserve"> کتاب‌های درسی را به خوبی خواندند و دانستند و حفظ کردند، سپس شرح تهذیب الکلام شیخ عبدالقادر مهاجر کُردی را بر تهذیب الکلام علامه تفتازانی می‌خوانند و پس از پایان علوم دوازده‌گانه موفقیت علمی خود را جشن می‌گیرند.</w:t>
      </w:r>
    </w:p>
    <w:p w:rsidR="008842C8" w:rsidRDefault="008842C8" w:rsidP="008842C8">
      <w:pPr>
        <w:ind w:firstLine="284"/>
        <w:rPr>
          <w:rtl/>
          <w:lang w:bidi="fa-IR"/>
        </w:rPr>
      </w:pPr>
      <w:r>
        <w:rPr>
          <w:rFonts w:hint="cs"/>
          <w:rtl/>
          <w:lang w:bidi="fa-IR"/>
        </w:rPr>
        <w:t xml:space="preserve">توضیحاً طلاب و  علماء دین در حالی که به تعلیم و تعلم قرآن و حدیث و شرع و تفسیر که هدف اصلی و اساسی </w:t>
      </w:r>
      <w:r w:rsidR="000B2A16">
        <w:rPr>
          <w:rFonts w:hint="cs"/>
          <w:rtl/>
          <w:lang w:bidi="fa-IR"/>
        </w:rPr>
        <w:t xml:space="preserve">آن‌ها </w:t>
      </w:r>
      <w:r>
        <w:rPr>
          <w:rFonts w:hint="cs"/>
          <w:rtl/>
          <w:lang w:bidi="fa-IR"/>
        </w:rPr>
        <w:t xml:space="preserve">است مشغول اند: دوازده علم دیگر را مخصوصاً برای آگاهی از راز و اعجاز قرآن و صنایع لفظی و معنوی آن استخدام </w:t>
      </w:r>
      <w:r w:rsidR="006B1E77">
        <w:rPr>
          <w:rFonts w:hint="cs"/>
          <w:rtl/>
          <w:lang w:bidi="fa-IR"/>
        </w:rPr>
        <w:t>کرده‌اند</w:t>
      </w:r>
      <w:r>
        <w:rPr>
          <w:rFonts w:hint="cs"/>
          <w:rtl/>
          <w:lang w:bidi="fa-IR"/>
        </w:rPr>
        <w:t>.</w:t>
      </w:r>
    </w:p>
    <w:p w:rsidR="008842C8" w:rsidRDefault="008842C8" w:rsidP="008842C8">
      <w:pPr>
        <w:ind w:firstLine="284"/>
        <w:rPr>
          <w:rtl/>
          <w:lang w:bidi="fa-IR"/>
        </w:rPr>
      </w:pPr>
      <w:r>
        <w:rPr>
          <w:rFonts w:hint="cs"/>
          <w:rtl/>
          <w:lang w:bidi="fa-IR"/>
        </w:rPr>
        <w:t>فارغ التحصیل‌های قدیمه باید علوم دوازده‌گانه مشهور ذیل را در استخدام قرآن و حدیث و شرع فرا گیرند، آن موقع گواهی‌نامة فارغ التحصیلی به آنان داده می‌شود. بعد از قرآن، حدیث، فقه، شرع و تفسیر دوازده علم دیگر چنین مشهور اند:</w:t>
      </w:r>
    </w:p>
    <w:p w:rsidR="008842C8" w:rsidRDefault="008842C8" w:rsidP="008842C8">
      <w:pPr>
        <w:ind w:firstLine="284"/>
        <w:rPr>
          <w:rtl/>
          <w:lang w:bidi="fa-IR"/>
        </w:rPr>
      </w:pPr>
      <w:r w:rsidRPr="00D232D2">
        <w:rPr>
          <w:rFonts w:hint="cs"/>
          <w:rtl/>
          <w:lang w:bidi="fa-IR"/>
        </w:rPr>
        <w:t xml:space="preserve">1- علم صرف. 2- نحو. 3- لغت و وضع. 4- منطق. 5- آداب. 6- عقاید </w:t>
      </w:r>
      <w:r w:rsidRPr="00D232D2">
        <w:rPr>
          <w:rFonts w:cs="Times New Roman" w:hint="cs"/>
          <w:rtl/>
          <w:lang w:bidi="fa-IR"/>
        </w:rPr>
        <w:t>–</w:t>
      </w:r>
      <w:r w:rsidRPr="00D232D2">
        <w:rPr>
          <w:rFonts w:hint="cs"/>
          <w:rtl/>
          <w:lang w:bidi="fa-IR"/>
        </w:rPr>
        <w:t xml:space="preserve"> کلا</w:t>
      </w:r>
      <w:r>
        <w:rPr>
          <w:rFonts w:hint="cs"/>
          <w:rtl/>
          <w:lang w:bidi="fa-IR"/>
        </w:rPr>
        <w:t>م. 7- معان. 8- بیان. 9- بدیع. 10- اصول. 11- حساب. 12- هندسه و هیأت</w:t>
      </w:r>
      <w:r w:rsidRPr="00D608A6">
        <w:rPr>
          <w:rFonts w:hint="cs"/>
          <w:vertAlign w:val="superscript"/>
          <w:rtl/>
          <w:lang w:bidi="fa-IR"/>
        </w:rPr>
        <w:t>(</w:t>
      </w:r>
      <w:r w:rsidRPr="00D608A6">
        <w:rPr>
          <w:rStyle w:val="FootnoteReference"/>
          <w:rtl/>
          <w:lang w:bidi="fa-IR"/>
        </w:rPr>
        <w:footnoteReference w:id="252"/>
      </w:r>
      <w:r w:rsidRPr="00D608A6">
        <w:rPr>
          <w:rFonts w:hint="cs"/>
          <w:vertAlign w:val="superscript"/>
          <w:rtl/>
          <w:lang w:bidi="fa-IR"/>
        </w:rPr>
        <w:t>)</w:t>
      </w:r>
      <w:r>
        <w:rPr>
          <w:rFonts w:hint="cs"/>
          <w:rtl/>
          <w:lang w:bidi="fa-IR"/>
        </w:rPr>
        <w:t>.</w:t>
      </w:r>
    </w:p>
    <w:p w:rsidR="008842C8" w:rsidRPr="003C6D27" w:rsidRDefault="008842C8" w:rsidP="003A57FD">
      <w:pPr>
        <w:pStyle w:val="a0"/>
        <w:rPr>
          <w:rtl/>
        </w:rPr>
      </w:pPr>
      <w:bookmarkStart w:id="806" w:name="_Toc292529028"/>
      <w:bookmarkStart w:id="807" w:name="_Toc292529311"/>
      <w:bookmarkStart w:id="808" w:name="_Toc292976701"/>
      <w:r w:rsidRPr="003C6D27">
        <w:rPr>
          <w:rFonts w:hint="cs"/>
          <w:rtl/>
        </w:rPr>
        <w:t>جشن فارغ التحصیلی</w:t>
      </w:r>
      <w:bookmarkEnd w:id="806"/>
      <w:bookmarkEnd w:id="807"/>
      <w:bookmarkEnd w:id="808"/>
    </w:p>
    <w:p w:rsidR="008842C8" w:rsidRDefault="008842C8" w:rsidP="008842C8">
      <w:pPr>
        <w:ind w:firstLine="284"/>
        <w:rPr>
          <w:rtl/>
          <w:lang w:bidi="fa-IR"/>
        </w:rPr>
      </w:pPr>
      <w:r>
        <w:rPr>
          <w:rFonts w:hint="cs"/>
          <w:rtl/>
          <w:lang w:bidi="fa-IR"/>
        </w:rPr>
        <w:t>پس از پایان آخر مادة تحصیلی «تهذیب الکلام» مجلس جشن ختم تحصیلی با دعوت بزرگان علم و ملاهای دیگر و اهالی و سایر طبقات مختلف و بزرگان و رئیس قبیله با یک ضیافت باشکوه از طرف رئیس قبیله با رقص و پایکوبی که مخصوص خود طلاب و جوانان و اشخاص مذهبی متدین است صورت می‌گیرد و حتی پیرمردها نیز در این جشن شرکت می‌کنند، ولی زنان در این جشن دخالتی ندارند، مگر این که از دور مراسم جشن را ببینند، این مراسم گاهی تا یک هفته طول می‌کشد بعد از صرف نهار در آخرین روز جشن خاتمة تحصیلی مجلس ختم منعقد می‌گردد، هرکسی در مجلس عشره‌ای از قرآن می‌خواند و قصیدة برده را نیز قرائت می‌کنند، سپس استاد بزرگ با تشریفات خاصی عمامة سفید و خرقة اجازه را بر مستعد فارغ التحصیل (ماموستا) شده می‌پوشاند «توضیحاً تا این تاریخ طلاب و محصلین وظیفة عمامه سفید بستن را ندارند، مگر این که به همین صورت مجاز شوند».</w:t>
      </w:r>
    </w:p>
    <w:p w:rsidR="008842C8" w:rsidRDefault="008842C8" w:rsidP="008842C8">
      <w:pPr>
        <w:ind w:firstLine="284"/>
        <w:rPr>
          <w:rtl/>
          <w:lang w:bidi="fa-IR"/>
        </w:rPr>
      </w:pPr>
      <w:r>
        <w:rPr>
          <w:rFonts w:hint="cs"/>
          <w:rtl/>
          <w:lang w:bidi="fa-IR"/>
        </w:rPr>
        <w:t xml:space="preserve">و چون این شخص فارغ التحصیل دیگر از محیط آرام خانوادگی علمی و روحانی خارج می‌شود و از استاد و دوستان و رفقای دوران تحصیل جدا می‌گردد یک نوع دلتنگی و گریه بر او دست می‌دهد اشک در چشمان او حلقه می‌زند، و استاد نیز با عاطفة پدرانه گاهی تحت تأثیر این صحنه قرار می‌گردد و در فراق او متأثر می‌شود و اشک می‌ریزد، حضار نیز با وجد و حالت از مشاهدة آن منظرة روحانی و جدائی متأثر می‌شوند و اشک شوق و تأثر در دیدگان </w:t>
      </w:r>
      <w:r w:rsidR="000B2A16">
        <w:rPr>
          <w:rFonts w:hint="cs"/>
          <w:rtl/>
          <w:lang w:bidi="fa-IR"/>
        </w:rPr>
        <w:t xml:space="preserve">آن‌ها </w:t>
      </w:r>
      <w:r>
        <w:rPr>
          <w:rFonts w:hint="cs"/>
          <w:rtl/>
          <w:lang w:bidi="fa-IR"/>
        </w:rPr>
        <w:t>نیز حلقه می‌زند.</w:t>
      </w:r>
    </w:p>
    <w:p w:rsidR="008842C8" w:rsidRDefault="008842C8" w:rsidP="008842C8">
      <w:pPr>
        <w:ind w:firstLine="284"/>
        <w:rPr>
          <w:rtl/>
          <w:lang w:bidi="fa-IR"/>
        </w:rPr>
      </w:pPr>
      <w:r>
        <w:rPr>
          <w:rFonts w:hint="cs"/>
          <w:rtl/>
          <w:lang w:bidi="fa-IR"/>
        </w:rPr>
        <w:t>بدین صورت یک قتابی به درجة استادی و ارشاد خلق نایل می‌گردد فارغ التحصیل بعد از آن که اجازه گرفت بیشتر میل دارد تدریس کند و هیچ محصلی در هنگام تحصیل به غیر از تدریس و تعلیم چیزی دیگر پیش‌بینی نمی‌کند و حتی الامکان ایده‌آل محصلین تدریس و ارشاد خلق و خدمت به مردم است.</w:t>
      </w:r>
    </w:p>
    <w:p w:rsidR="00707542" w:rsidRDefault="00707542" w:rsidP="008842C8">
      <w:pPr>
        <w:jc w:val="center"/>
        <w:rPr>
          <w:rtl/>
          <w:lang w:bidi="fa-IR"/>
        </w:rPr>
        <w:sectPr w:rsidR="00707542" w:rsidSect="00AA49A4">
          <w:headerReference w:type="default" r:id="rId27"/>
          <w:footnotePr>
            <w:numRestart w:val="eachPage"/>
          </w:footnotePr>
          <w:type w:val="oddPage"/>
          <w:pgSz w:w="9639" w:h="13608" w:code="9"/>
          <w:pgMar w:top="851" w:right="1077" w:bottom="936" w:left="1077" w:header="851" w:footer="936" w:gutter="0"/>
          <w:cols w:space="708"/>
          <w:titlePg/>
          <w:bidi/>
          <w:rtlGutter/>
          <w:docGrid w:linePitch="381"/>
        </w:sectPr>
      </w:pPr>
    </w:p>
    <w:p w:rsidR="008842C8" w:rsidRPr="005C3CD5" w:rsidRDefault="008842C8" w:rsidP="00707542">
      <w:pPr>
        <w:pStyle w:val="a"/>
        <w:rPr>
          <w:rtl/>
        </w:rPr>
      </w:pPr>
      <w:bookmarkStart w:id="809" w:name="_Toc292529029"/>
      <w:bookmarkStart w:id="810" w:name="_Toc292529312"/>
      <w:bookmarkStart w:id="811" w:name="_Toc292976702"/>
      <w:r w:rsidRPr="005C3CD5">
        <w:rPr>
          <w:rFonts w:hint="cs"/>
          <w:rtl/>
        </w:rPr>
        <w:t>توضیح در بارة مساجد</w:t>
      </w:r>
      <w:bookmarkEnd w:id="809"/>
      <w:bookmarkEnd w:id="810"/>
      <w:bookmarkEnd w:id="811"/>
    </w:p>
    <w:p w:rsidR="008842C8" w:rsidRDefault="008842C8" w:rsidP="00A77B38">
      <w:pPr>
        <w:ind w:firstLine="284"/>
        <w:rPr>
          <w:rtl/>
        </w:rPr>
      </w:pPr>
      <w:r>
        <w:rPr>
          <w:rFonts w:hint="cs"/>
          <w:rtl/>
          <w:lang w:bidi="fa-IR"/>
        </w:rPr>
        <w:t xml:space="preserve">مساجد دوران اولیة اسلام </w:t>
      </w:r>
      <w:r>
        <w:rPr>
          <w:rFonts w:cs="Times New Roman" w:hint="cs"/>
          <w:rtl/>
          <w:lang w:bidi="fa-IR"/>
        </w:rPr>
        <w:t>–</w:t>
      </w:r>
      <w:r>
        <w:rPr>
          <w:rFonts w:hint="cs"/>
          <w:rtl/>
          <w:lang w:bidi="fa-IR"/>
        </w:rPr>
        <w:t xml:space="preserve"> چنانکه در کتاب ایرانشهر آمده </w:t>
      </w:r>
      <w:r>
        <w:rPr>
          <w:rFonts w:cs="Times New Roman" w:hint="cs"/>
          <w:rtl/>
          <w:lang w:bidi="fa-IR"/>
        </w:rPr>
        <w:t>–</w:t>
      </w:r>
      <w:r>
        <w:rPr>
          <w:rFonts w:hint="cs"/>
          <w:rtl/>
          <w:lang w:bidi="fa-IR"/>
        </w:rPr>
        <w:t xml:space="preserve"> در زمان پیغمبر اسلا</w:t>
      </w:r>
      <w:r w:rsidRPr="00D232D2">
        <w:rPr>
          <w:rFonts w:hint="cs"/>
          <w:rtl/>
          <w:lang w:bidi="fa-IR"/>
        </w:rPr>
        <w:t>م و خلفای راشدین چنانکه در همة شئون سادگی و بی‌آلایشی حکمفرما بود در س</w:t>
      </w:r>
      <w:r>
        <w:rPr>
          <w:rFonts w:hint="cs"/>
          <w:rtl/>
          <w:lang w:bidi="fa-IR"/>
        </w:rPr>
        <w:t>اختمان معابد و مساجد نیز همین حالت وجود داشت.</w:t>
      </w:r>
    </w:p>
    <w:p w:rsidR="008842C8" w:rsidRPr="00D232D2" w:rsidRDefault="008842C8" w:rsidP="008842C8">
      <w:pPr>
        <w:ind w:firstLine="284"/>
        <w:rPr>
          <w:rtl/>
          <w:lang w:bidi="fa-IR"/>
        </w:rPr>
      </w:pPr>
      <w:r>
        <w:rPr>
          <w:rFonts w:hint="cs"/>
          <w:rtl/>
          <w:lang w:bidi="fa-IR"/>
        </w:rPr>
        <w:t xml:space="preserve">مساجد در زمان پیغمبر در مدینه و مکه عبارت بود از قطعه زمینی محصور که چند ستون در آن استوار و سقفی از حصیر و لیف خرما بر </w:t>
      </w:r>
      <w:r w:rsidR="000B2A16">
        <w:rPr>
          <w:rFonts w:hint="cs"/>
          <w:rtl/>
          <w:lang w:bidi="fa-IR"/>
        </w:rPr>
        <w:t xml:space="preserve">آن‌ها </w:t>
      </w:r>
      <w:r>
        <w:rPr>
          <w:rFonts w:hint="cs"/>
          <w:rtl/>
          <w:lang w:bidi="fa-IR"/>
        </w:rPr>
        <w:t>نهاده شده بود، تا مؤمنان از گزند آفتاب و باران در امان باشند و به آسانی عبادت خود را انجام دهند، منبر ساده‌ای نیز برای خطابه و وعظ و تعلیم و تربیت در گوشه‌ای از آنجا تشکیل داده بودند، دیگر هیچگونه ساختمان باشکوه و تزئینات و صنایع معماری و تصاویر و نقوش معمولة اعصار بعد در آن مساجد وجود نداشت، ولی روحانیت و عظمت و شکوه معنوی بر سراسر آن پرتو انداخته بود و همان محل ساده و بی‌آلایش و پیرایش جایگاه نماز جماعت و جمعة مؤمنان و محل مواعظ پیغمبر بزر</w:t>
      </w:r>
      <w:r w:rsidRPr="00D232D2">
        <w:rPr>
          <w:rFonts w:hint="cs"/>
          <w:rtl/>
          <w:lang w:bidi="fa-IR"/>
        </w:rPr>
        <w:t>گ اسلام و شور مسلمانان در امور دینی و اجتماعی بود.</w:t>
      </w:r>
    </w:p>
    <w:p w:rsidR="008842C8" w:rsidRDefault="008842C8" w:rsidP="008842C8">
      <w:pPr>
        <w:ind w:firstLine="284"/>
        <w:rPr>
          <w:rtl/>
          <w:lang w:bidi="fa-IR"/>
        </w:rPr>
      </w:pPr>
      <w:r w:rsidRPr="00D232D2">
        <w:rPr>
          <w:rFonts w:hint="cs"/>
          <w:rtl/>
          <w:lang w:bidi="fa-IR"/>
        </w:rPr>
        <w:t xml:space="preserve">در زمان رسول خدا </w:t>
      </w:r>
      <w:r w:rsidRPr="00D232D2">
        <w:rPr>
          <w:rFonts w:hint="cs"/>
          <w:lang w:bidi="fa-IR"/>
        </w:rPr>
        <w:sym w:font="AGA Arabesque" w:char="F072"/>
      </w:r>
      <w:r w:rsidRPr="00D232D2">
        <w:rPr>
          <w:rFonts w:hint="cs"/>
          <w:rtl/>
          <w:lang w:bidi="fa-IR"/>
        </w:rPr>
        <w:t xml:space="preserve"> در کنار مساجد ایوان و صفه‌هائی ساخته می‌شد که محل تعلیم و تربیت قرار می‌گرفت، و عده‌ای که اولین بار در صفة مسجد مأوا گرفتند به اصحاب صفه</w:t>
      </w:r>
      <w:r w:rsidRPr="00D232D2">
        <w:rPr>
          <w:rFonts w:hint="cs"/>
          <w:vertAlign w:val="superscript"/>
          <w:rtl/>
          <w:lang w:bidi="fa-IR"/>
        </w:rPr>
        <w:t>(</w:t>
      </w:r>
      <w:r w:rsidRPr="00D232D2">
        <w:rPr>
          <w:rStyle w:val="FootnoteReference"/>
          <w:rtl/>
          <w:lang w:bidi="fa-IR"/>
        </w:rPr>
        <w:footnoteReference w:id="253"/>
      </w:r>
      <w:r w:rsidRPr="00D232D2">
        <w:rPr>
          <w:rFonts w:hint="cs"/>
          <w:vertAlign w:val="superscript"/>
          <w:rtl/>
          <w:lang w:bidi="fa-IR"/>
        </w:rPr>
        <w:t>)</w:t>
      </w:r>
      <w:r w:rsidRPr="00D232D2">
        <w:rPr>
          <w:rFonts w:hint="cs"/>
          <w:rtl/>
          <w:lang w:bidi="fa-IR"/>
        </w:rPr>
        <w:t xml:space="preserve"> مشهورند. احمد بن یوسف دمشقی قرمانی در کتاب اخبا</w:t>
      </w:r>
      <w:r>
        <w:rPr>
          <w:rFonts w:hint="cs"/>
          <w:rtl/>
          <w:lang w:bidi="fa-IR"/>
        </w:rPr>
        <w:t xml:space="preserve">رالدول گوید: اصحاب صفه </w:t>
      </w:r>
      <w:r>
        <w:rPr>
          <w:rFonts w:hint="cs"/>
          <w:lang w:bidi="fa-IR"/>
        </w:rPr>
        <w:sym w:font="AGA Arabesque" w:char="F079"/>
      </w:r>
      <w:r>
        <w:rPr>
          <w:rFonts w:hint="cs"/>
          <w:rtl/>
          <w:lang w:bidi="fa-IR"/>
        </w:rPr>
        <w:t xml:space="preserve"> در زمان رسول خدا </w:t>
      </w:r>
      <w:r>
        <w:rPr>
          <w:rFonts w:hint="cs"/>
          <w:lang w:bidi="fa-IR"/>
        </w:rPr>
        <w:sym w:font="AGA Arabesque" w:char="F072"/>
      </w:r>
      <w:r>
        <w:rPr>
          <w:rFonts w:hint="cs"/>
          <w:rtl/>
          <w:lang w:bidi="fa-IR"/>
        </w:rPr>
        <w:t xml:space="preserve"> فقرائی بودند بی‌منزل و بی‌عشیره در مسجد می‌خوابیدند و در سایة آن می‌آرامیدند و صفة مسجد محل و مأوای آنان بود که به اصحاب صفه معروف و منسوب شدند.</w:t>
      </w:r>
    </w:p>
    <w:p w:rsidR="008842C8" w:rsidRDefault="008842C8" w:rsidP="008842C8">
      <w:pPr>
        <w:ind w:firstLine="284"/>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برای صرف شام عده‌ای از آنان را همراه خود به منزل می‌برد و سایر صحابه دیگران را نیز صرف شام به منزل خود دعوت می‌کردند، از مشاهیر اصحاب صفه: ابوهریره، وائله بن الاسقع و ابوذر غفاری </w:t>
      </w:r>
      <w:r>
        <w:rPr>
          <w:rFonts w:hint="cs"/>
          <w:lang w:bidi="fa-IR"/>
        </w:rPr>
        <w:sym w:font="AGA Arabesque" w:char="F079"/>
      </w:r>
      <w:r>
        <w:rPr>
          <w:rFonts w:hint="cs"/>
          <w:rtl/>
          <w:lang w:bidi="fa-IR"/>
        </w:rPr>
        <w:t xml:space="preserve"> بودند.</w:t>
      </w:r>
    </w:p>
    <w:p w:rsidR="008842C8" w:rsidRDefault="008842C8" w:rsidP="008842C8">
      <w:pPr>
        <w:ind w:firstLine="284"/>
        <w:rPr>
          <w:rtl/>
          <w:lang w:bidi="fa-IR"/>
        </w:rPr>
      </w:pPr>
      <w:r>
        <w:rPr>
          <w:rFonts w:hint="cs"/>
          <w:rtl/>
          <w:lang w:bidi="fa-IR"/>
        </w:rPr>
        <w:t>دوران سادگی مسجد کوتاه بود، بعد از زمان پیغمبر و خلفای راشدین از اواسط قرن اول هجری که فتوحات اسلام گسترش یافت و حکومت اسلامی در دست امویان و عباسیان به صورت سلطنت درآمد ساختمان‌های بزرگ و باشکوهی به نام مدارس و مساجد در کشورهای شام و مصر و عراق و پس از آن ایران و هند و افریقا و مغرب «مراکش و تونس و اسپانیا» بنیان گزارده شد، و موقوفات بسیاری برای اداره و ادامة آنان تعیین گردید.</w:t>
      </w:r>
    </w:p>
    <w:p w:rsidR="008842C8" w:rsidRDefault="008842C8" w:rsidP="008842C8">
      <w:pPr>
        <w:ind w:firstLine="284"/>
        <w:rPr>
          <w:rtl/>
          <w:lang w:bidi="fa-IR"/>
        </w:rPr>
      </w:pPr>
      <w:r>
        <w:rPr>
          <w:rFonts w:hint="cs"/>
          <w:rtl/>
          <w:lang w:bidi="fa-IR"/>
        </w:rPr>
        <w:t xml:space="preserve">چنانکه قبلاً گفته شد مساجد نخستین مدارس و نخستین مراکز تعلیم و تربیت در تمدن اسلامی بوده و مساجد و مدارس و حجره‌های کوچک و خانه‌های متصل به مسجد مورد تدریس و تدرس </w:t>
      </w:r>
      <w:r w:rsidR="007D498E">
        <w:rPr>
          <w:rFonts w:hint="cs"/>
          <w:rtl/>
          <w:lang w:bidi="fa-IR"/>
        </w:rPr>
        <w:t>بوده‌اند</w:t>
      </w:r>
      <w:r>
        <w:rPr>
          <w:rFonts w:hint="cs"/>
          <w:rtl/>
          <w:lang w:bidi="fa-IR"/>
        </w:rPr>
        <w:t>.</w:t>
      </w:r>
    </w:p>
    <w:p w:rsidR="00ED2B13" w:rsidRDefault="008842C8" w:rsidP="00ED2B13">
      <w:pPr>
        <w:pStyle w:val="a0"/>
        <w:rPr>
          <w:rtl/>
        </w:rPr>
      </w:pPr>
      <w:bookmarkStart w:id="812" w:name="_Toc292529030"/>
      <w:bookmarkStart w:id="813" w:name="_Toc292529313"/>
      <w:bookmarkStart w:id="814" w:name="_Toc292976703"/>
      <w:r>
        <w:rPr>
          <w:rFonts w:hint="cs"/>
          <w:rtl/>
        </w:rPr>
        <w:t>بحثی از مسجد جامع بخارا:</w:t>
      </w:r>
      <w:bookmarkEnd w:id="812"/>
      <w:bookmarkEnd w:id="813"/>
      <w:bookmarkEnd w:id="814"/>
    </w:p>
    <w:p w:rsidR="008842C8" w:rsidRPr="00D232D2" w:rsidRDefault="008842C8" w:rsidP="008842C8">
      <w:pPr>
        <w:ind w:firstLine="284"/>
        <w:rPr>
          <w:rtl/>
          <w:lang w:bidi="fa-IR"/>
        </w:rPr>
      </w:pPr>
      <w:r>
        <w:rPr>
          <w:rFonts w:hint="cs"/>
          <w:rtl/>
          <w:lang w:bidi="fa-IR"/>
        </w:rPr>
        <w:t>محمد بن جعفر الزشخی در تاریخ بخارا ترج</w:t>
      </w:r>
      <w:r w:rsidRPr="00D232D2">
        <w:rPr>
          <w:rFonts w:hint="cs"/>
          <w:rtl/>
          <w:lang w:bidi="fa-IR"/>
        </w:rPr>
        <w:t>مة ابونصر قباوی گوید: «قتیبه بن مسلم مسجد جامع بنا کرد اندر بخارا به سال نود و چهار و آن موضع بتخانه بود مر اهل بخارا را فرمود: هر آدینه در آنجا جمع شدندی، چنانکه هر آدینه منادی فرمودی هرکه به نماز آدینه حاضر شود دو درهم بدهم و مردمان بخارا به اول اسلام در نماز قرآن به پارسی خواندندی و عربی نتوانستندی آموختن و چون وقت رکوع شدی مردی بود که در پس ایشان بانگ زدی «بکنیتا نکینت» و چون سجده خواستندی کردی بانگ کردی «نکونیا نکونی».</w:t>
      </w:r>
    </w:p>
    <w:p w:rsidR="008842C8" w:rsidRDefault="008842C8" w:rsidP="008842C8">
      <w:pPr>
        <w:ind w:firstLine="284"/>
        <w:rPr>
          <w:rtl/>
          <w:lang w:bidi="fa-IR"/>
        </w:rPr>
      </w:pPr>
      <w:r w:rsidRPr="00D232D2">
        <w:rPr>
          <w:rFonts w:hint="cs"/>
          <w:rtl/>
          <w:lang w:bidi="fa-IR"/>
        </w:rPr>
        <w:t>د</w:t>
      </w:r>
      <w:r>
        <w:rPr>
          <w:rFonts w:hint="cs"/>
          <w:rtl/>
          <w:lang w:bidi="fa-IR"/>
        </w:rPr>
        <w:t>ر کتاب تاریخ الفقه الاسلامی آمده که طاش کبری‌زاده ذکر می‌کند: هارون الرشید خلیفة عباسی پیش امام مالک فرستاد که در مجلس او حاضر شود و امین و مأمون پسران او را از وی سماع حدیث کنند، سپس هارون به او گفت: ای عبدالله، لازم است که با ما معاشرت کنی و به مجلس ما بیائید تا بچه‌های ما از شما «المؤطا» را سماع کنند و بیاموزند، امام مالک گوید: به او گفتم: خدا امیرالمؤمنین را معزز گرداند این علم از شما سرچشمه گرفته اگر آن را معزز گردانید معزز می‌شود و اگر خوار گردانید خوار می‌گردد، مردم به سوی علم می‌آیند علم به سوی مردم نمی‌رود، و هارون او را تصدیق کرد و به پسرانش گفت: به مسجد بروید تا این که با مردم سماع حدیث کنید، سپس امام مالک گفت: به شرط این که گام را به جلو بر مردم نگذارید و بنشینید در هرجائی که مجلس برای شما خالی</w:t>
      </w:r>
      <w:r w:rsidRPr="00D232D2">
        <w:rPr>
          <w:rFonts w:hint="cs"/>
          <w:rtl/>
          <w:lang w:bidi="fa-IR"/>
        </w:rPr>
        <w:t xml:space="preserve"> است، </w:t>
      </w:r>
      <w:r w:rsidR="000B2A16">
        <w:rPr>
          <w:rFonts w:hint="cs"/>
          <w:rtl/>
          <w:lang w:bidi="fa-IR"/>
        </w:rPr>
        <w:t xml:space="preserve">آن‌ها </w:t>
      </w:r>
      <w:r w:rsidRPr="00D232D2">
        <w:rPr>
          <w:rFonts w:hint="cs"/>
          <w:rtl/>
          <w:lang w:bidi="fa-IR"/>
        </w:rPr>
        <w:t>به این شرط قبول کردند، و همچنین بود که هنگامی که هارون الرشید قصد حج را کرد چون به مدینه رسید، به سوی امام مالک فرستاد که کتاب مؤطا را بیاورد به مجلس او. امام مالک به نزد او نرفت و خلیفه گفت: قسم به خدا من نمی‌شنوم مگر در خانة شما نباشد، به این صورت خلیفه جهت سماع حدی</w:t>
      </w:r>
      <w:r>
        <w:rPr>
          <w:rFonts w:hint="cs"/>
          <w:rtl/>
          <w:lang w:bidi="fa-IR"/>
        </w:rPr>
        <w:t>ث به خانة او رفت که این دو صورت می‌رساند هم مسجد و هم خانه جای تعلیم و تربیت و سماع بوده است.</w:t>
      </w:r>
    </w:p>
    <w:p w:rsidR="008842C8" w:rsidRDefault="008842C8" w:rsidP="008842C8">
      <w:pPr>
        <w:ind w:firstLine="284"/>
        <w:rPr>
          <w:rtl/>
          <w:lang w:bidi="fa-IR"/>
        </w:rPr>
      </w:pPr>
      <w:r>
        <w:rPr>
          <w:rFonts w:hint="cs"/>
          <w:rtl/>
          <w:lang w:bidi="fa-IR"/>
        </w:rPr>
        <w:t xml:space="preserve">مساجدی با سبکهای خیلی قدیم در بعضی از مناطق تاریخی و صعب العبور کردستان که خیلی قدیمی هستند دیده می‌شود. در پاوه مسجدی به نام مسجد عبدالله بن عمر </w:t>
      </w:r>
      <w:r>
        <w:rPr>
          <w:rFonts w:cs="CTraditional Arabic" w:hint="cs"/>
          <w:rtl/>
          <w:lang w:bidi="fa-IR"/>
        </w:rPr>
        <w:t>ب</w:t>
      </w:r>
      <w:r>
        <w:rPr>
          <w:rFonts w:hint="cs"/>
          <w:rtl/>
          <w:lang w:bidi="fa-IR"/>
        </w:rPr>
        <w:t xml:space="preserve"> یا مسجد حضرت عبدالله </w:t>
      </w:r>
      <w:r>
        <w:rPr>
          <w:rFonts w:hint="cs"/>
          <w:lang w:bidi="fa-IR"/>
        </w:rPr>
        <w:sym w:font="AGA Arabesque" w:char="F074"/>
      </w:r>
      <w:r>
        <w:rPr>
          <w:rFonts w:hint="cs"/>
          <w:rtl/>
          <w:lang w:bidi="fa-IR"/>
        </w:rPr>
        <w:t xml:space="preserve"> که به قرار در هنگام فتح ایران در عهد خلافت حضرت عمر </w:t>
      </w:r>
      <w:r>
        <w:rPr>
          <w:rFonts w:hint="cs"/>
          <w:lang w:bidi="fa-IR"/>
        </w:rPr>
        <w:sym w:font="AGA Arabesque" w:char="F074"/>
      </w:r>
      <w:r>
        <w:rPr>
          <w:rFonts w:hint="cs"/>
          <w:rtl/>
          <w:lang w:bidi="fa-IR"/>
        </w:rPr>
        <w:t xml:space="preserve"> توسط عبدالله پسرش ساخته شده است هنوز باقی و با خطوطی که از در و پیکر مستحکم و چوبی آن نقر شده به طور ناخوانی دیده می‌شود، می‌گویند: این همان ساختمان اولی مسجد است که عبدالله بن عمر</w:t>
      </w:r>
      <w:r>
        <w:rPr>
          <w:rFonts w:cs="CTraditional Arabic" w:hint="cs"/>
          <w:rtl/>
          <w:lang w:bidi="fa-IR"/>
        </w:rPr>
        <w:t>ب</w:t>
      </w:r>
      <w:r>
        <w:rPr>
          <w:rFonts w:hint="cs"/>
          <w:rtl/>
          <w:lang w:bidi="fa-IR"/>
        </w:rPr>
        <w:t xml:space="preserve"> ساخته است و اصل ستون‌های چوبی بسیار محکم و بزرگ و تاریخی آن کماکان باقی است که طلاب در این مسجد و حجره‌های آن هنوز مشغول تحصیل می‌باشند.</w:t>
      </w:r>
    </w:p>
    <w:p w:rsidR="008842C8" w:rsidRDefault="008842C8" w:rsidP="008842C8">
      <w:pPr>
        <w:ind w:firstLine="284"/>
        <w:rPr>
          <w:rtl/>
          <w:lang w:bidi="fa-IR"/>
        </w:rPr>
      </w:pPr>
      <w:r>
        <w:rPr>
          <w:rFonts w:hint="cs"/>
          <w:rtl/>
          <w:lang w:bidi="fa-IR"/>
        </w:rPr>
        <w:t xml:space="preserve">مسجد قدیمی دیگر در قریة «ریژاب» (زهاب) «حلوان» در غرب کرمانشاه با همین استحکام منسوب به عبدالله بن عمر </w:t>
      </w:r>
      <w:r>
        <w:rPr>
          <w:rFonts w:cs="CTraditional Arabic" w:hint="cs"/>
          <w:rtl/>
          <w:lang w:bidi="fa-IR"/>
        </w:rPr>
        <w:t>ب</w:t>
      </w:r>
      <w:r>
        <w:rPr>
          <w:rFonts w:hint="cs"/>
          <w:rtl/>
          <w:lang w:bidi="fa-IR"/>
        </w:rPr>
        <w:t xml:space="preserve"> وجود دارد که آن را خیلی مقدس و متبرک می‌دانند، در خیلی جاها در مناطق کوهستانی و جالب و حساس کردستان هنوز مساجدی به نام حضرت عبدالله بن عمر</w:t>
      </w:r>
      <w:r>
        <w:rPr>
          <w:rFonts w:cs="CTraditional Arabic" w:hint="cs"/>
          <w:rtl/>
          <w:lang w:bidi="fa-IR"/>
        </w:rPr>
        <w:t>ب</w:t>
      </w:r>
      <w:r>
        <w:rPr>
          <w:rFonts w:hint="cs"/>
          <w:rtl/>
          <w:lang w:bidi="fa-IR"/>
        </w:rPr>
        <w:t xml:space="preserve"> وجود دارد که از اماکن مقدس به شمار می‌روند.</w:t>
      </w:r>
    </w:p>
    <w:p w:rsidR="008842C8" w:rsidRDefault="008842C8" w:rsidP="008842C8">
      <w:pPr>
        <w:ind w:firstLine="284"/>
        <w:rPr>
          <w:rtl/>
          <w:lang w:bidi="fa-IR"/>
        </w:rPr>
      </w:pPr>
      <w:r>
        <w:rPr>
          <w:rFonts w:hint="cs"/>
          <w:rtl/>
          <w:lang w:bidi="fa-IR"/>
        </w:rPr>
        <w:t xml:space="preserve">تحصیل طالبان علم در قرون اولیة اسلام بیشتر در مسجد و محیط آن بوده و همچنین اصحاب كتب سته نیز در </w:t>
      </w:r>
      <w:r w:rsidR="00C4215E">
        <w:rPr>
          <w:rFonts w:hint="cs"/>
          <w:rtl/>
          <w:lang w:bidi="fa-IR"/>
        </w:rPr>
        <w:t>مساجد و مدارس تدریس وتدرس نموده‌</w:t>
      </w:r>
      <w:r>
        <w:rPr>
          <w:rFonts w:hint="cs"/>
          <w:rtl/>
          <w:lang w:bidi="fa-IR"/>
        </w:rPr>
        <w:t xml:space="preserve">اند، ولی مدارکی به دست نیامد که اسم معین مساجد یا مدارس شهرهائی که مورد تعلم و تعلیم </w:t>
      </w:r>
      <w:r w:rsidR="000B2A16">
        <w:rPr>
          <w:rFonts w:hint="cs"/>
          <w:rtl/>
          <w:lang w:bidi="fa-IR"/>
        </w:rPr>
        <w:t xml:space="preserve">آن‌ها </w:t>
      </w:r>
      <w:r>
        <w:rPr>
          <w:rFonts w:hint="cs"/>
          <w:rtl/>
          <w:lang w:bidi="fa-IR"/>
        </w:rPr>
        <w:t>بوده ذکر کنم.</w:t>
      </w:r>
    </w:p>
    <w:p w:rsidR="008842C8" w:rsidRDefault="008842C8" w:rsidP="00ED2B13">
      <w:pPr>
        <w:pStyle w:val="a0"/>
        <w:rPr>
          <w:rtl/>
        </w:rPr>
      </w:pPr>
      <w:bookmarkStart w:id="815" w:name="_Toc292529031"/>
      <w:bookmarkStart w:id="816" w:name="_Toc292529314"/>
      <w:bookmarkStart w:id="817" w:name="_Toc292976704"/>
      <w:r>
        <w:rPr>
          <w:rFonts w:hint="cs"/>
          <w:rtl/>
        </w:rPr>
        <w:t>تاریخ مساجد</w:t>
      </w:r>
      <w:bookmarkEnd w:id="815"/>
      <w:bookmarkEnd w:id="816"/>
      <w:bookmarkEnd w:id="817"/>
    </w:p>
    <w:p w:rsidR="008842C8" w:rsidRDefault="008842C8" w:rsidP="008842C8">
      <w:pPr>
        <w:ind w:firstLine="284"/>
        <w:rPr>
          <w:rtl/>
          <w:lang w:bidi="fa-IR"/>
        </w:rPr>
      </w:pPr>
      <w:r>
        <w:rPr>
          <w:rFonts w:hint="cs"/>
          <w:rtl/>
          <w:lang w:bidi="fa-IR"/>
        </w:rPr>
        <w:t xml:space="preserve">در کتاب تاریخ المساجد الاثریه تألیف: حسن عبدالوهاب مفتش الآثار العربیه در مصر چنین ذکر شده است. مسجد بجائی می‌گویند که در آن از خدا سجده برده شود، زجاج می‌گوید: هر جائی که عبادت در آن به عمل آید مسجد است، چنانکه پیغمبر </w:t>
      </w:r>
      <w:r>
        <w:rPr>
          <w:rFonts w:hint="cs"/>
          <w:lang w:bidi="fa-IR"/>
        </w:rPr>
        <w:sym w:font="AGA Arabesque" w:char="F072"/>
      </w:r>
      <w:r>
        <w:rPr>
          <w:rFonts w:hint="cs"/>
          <w:rtl/>
          <w:lang w:bidi="fa-IR"/>
        </w:rPr>
        <w:t xml:space="preserve"> فرمود: </w:t>
      </w:r>
      <w:r>
        <w:rPr>
          <w:rFonts w:cs="Traditional Arabic" w:hint="cs"/>
          <w:rtl/>
          <w:lang w:bidi="fa-IR"/>
        </w:rPr>
        <w:t>«</w:t>
      </w:r>
      <w:r w:rsidRPr="00022B44">
        <w:rPr>
          <w:rFonts w:ascii="Traditional Arabic" w:cs="Traditional Arabic" w:hint="eastAsia"/>
          <w:b/>
          <w:bCs/>
          <w:rtl/>
        </w:rPr>
        <w:t>جُعِلَتْ</w:t>
      </w:r>
      <w:r w:rsidRPr="00022B44">
        <w:rPr>
          <w:rFonts w:ascii="Traditional Arabic" w:cs="Traditional Arabic"/>
          <w:b/>
          <w:bCs/>
          <w:rtl/>
        </w:rPr>
        <w:t xml:space="preserve"> </w:t>
      </w:r>
      <w:r w:rsidRPr="00022B44">
        <w:rPr>
          <w:rFonts w:ascii="Traditional Arabic" w:cs="Traditional Arabic" w:hint="eastAsia"/>
          <w:b/>
          <w:bCs/>
          <w:rtl/>
        </w:rPr>
        <w:t>لِىَ</w:t>
      </w:r>
      <w:r w:rsidRPr="00022B44">
        <w:rPr>
          <w:rFonts w:ascii="Traditional Arabic" w:cs="Traditional Arabic"/>
          <w:b/>
          <w:bCs/>
          <w:rtl/>
        </w:rPr>
        <w:t xml:space="preserve"> </w:t>
      </w:r>
      <w:r w:rsidRPr="00022B44">
        <w:rPr>
          <w:rFonts w:ascii="Traditional Arabic" w:cs="Traditional Arabic" w:hint="eastAsia"/>
          <w:b/>
          <w:bCs/>
          <w:rtl/>
        </w:rPr>
        <w:t>الأَرْضُ</w:t>
      </w:r>
      <w:r w:rsidRPr="00022B44">
        <w:rPr>
          <w:rFonts w:ascii="Traditional Arabic" w:cs="Traditional Arabic"/>
          <w:b/>
          <w:bCs/>
          <w:rtl/>
        </w:rPr>
        <w:t xml:space="preserve"> </w:t>
      </w:r>
      <w:r w:rsidRPr="00022B44">
        <w:rPr>
          <w:rFonts w:ascii="Traditional Arabic" w:cs="Traditional Arabic" w:hint="eastAsia"/>
          <w:b/>
          <w:bCs/>
          <w:rtl/>
        </w:rPr>
        <w:t>مَسْجِداً</w:t>
      </w:r>
      <w:r w:rsidRPr="00022B44">
        <w:rPr>
          <w:rFonts w:ascii="Traditional Arabic" w:cs="Traditional Arabic"/>
          <w:b/>
          <w:bCs/>
          <w:rtl/>
        </w:rPr>
        <w:t xml:space="preserve"> </w:t>
      </w:r>
      <w:r w:rsidRPr="00022B44">
        <w:rPr>
          <w:rFonts w:ascii="Traditional Arabic" w:cs="Traditional Arabic" w:hint="eastAsia"/>
          <w:b/>
          <w:bCs/>
          <w:rtl/>
        </w:rPr>
        <w:t>وَطَهُوراً</w:t>
      </w:r>
      <w:r>
        <w:rPr>
          <w:rFonts w:cs="Traditional Arabic" w:hint="cs"/>
          <w:rtl/>
          <w:lang w:bidi="fa-IR"/>
        </w:rPr>
        <w:t>»</w:t>
      </w:r>
      <w:r>
        <w:rPr>
          <w:rFonts w:hint="cs"/>
          <w:rtl/>
          <w:lang w:bidi="fa-IR"/>
        </w:rPr>
        <w:t>.</w:t>
      </w:r>
    </w:p>
    <w:p w:rsidR="002D6B03" w:rsidRDefault="008842C8" w:rsidP="002D6B03">
      <w:pPr>
        <w:pStyle w:val="a0"/>
        <w:rPr>
          <w:rtl/>
        </w:rPr>
      </w:pPr>
      <w:bookmarkStart w:id="818" w:name="_Toc292529032"/>
      <w:bookmarkStart w:id="819" w:name="_Toc292529315"/>
      <w:bookmarkStart w:id="820" w:name="_Toc292976705"/>
      <w:r>
        <w:rPr>
          <w:rFonts w:hint="cs"/>
          <w:rtl/>
        </w:rPr>
        <w:t>اولین مسجد:</w:t>
      </w:r>
      <w:bookmarkEnd w:id="818"/>
      <w:bookmarkEnd w:id="819"/>
      <w:bookmarkEnd w:id="820"/>
    </w:p>
    <w:p w:rsidR="008842C8" w:rsidRDefault="008842C8" w:rsidP="008842C8">
      <w:pPr>
        <w:ind w:firstLine="284"/>
        <w:jc w:val="both"/>
        <w:rPr>
          <w:rtl/>
          <w:lang w:bidi="fa-IR"/>
        </w:rPr>
      </w:pPr>
      <w:r>
        <w:rPr>
          <w:rFonts w:hint="cs"/>
          <w:rtl/>
          <w:lang w:bidi="fa-IR"/>
        </w:rPr>
        <w:t xml:space="preserve">اولین مسجدی که در اسلام بنا شد، مسجد قبا است که آن را مسجد التقوی نیز می‌گویند، جنانکه خداوند عالم در بارة آن می‌فرماید: </w:t>
      </w:r>
      <w:r w:rsidRPr="000E1EA6">
        <w:rPr>
          <w:rFonts w:cs="Traditional Arabic" w:hint="cs"/>
          <w:sz w:val="32"/>
          <w:szCs w:val="32"/>
          <w:rtl/>
          <w:lang w:bidi="fa-IR"/>
        </w:rPr>
        <w:t>﴿</w:t>
      </w:r>
      <w:r w:rsidRPr="00D2145A">
        <w:rPr>
          <w:sz w:val="24"/>
          <w:szCs w:val="24"/>
        </w:rPr>
        <w:sym w:font="HQPB4" w:char="F0EE"/>
      </w:r>
      <w:r w:rsidRPr="00D2145A">
        <w:rPr>
          <w:sz w:val="24"/>
          <w:szCs w:val="24"/>
        </w:rPr>
        <w:sym w:font="HQPB1" w:char="F089"/>
      </w:r>
      <w:r w:rsidRPr="00D2145A">
        <w:rPr>
          <w:sz w:val="24"/>
          <w:szCs w:val="24"/>
        </w:rPr>
        <w:sym w:font="HQPB4" w:char="F0C9"/>
      </w:r>
      <w:r w:rsidRPr="00D2145A">
        <w:rPr>
          <w:sz w:val="24"/>
          <w:szCs w:val="24"/>
        </w:rPr>
        <w:sym w:font="HQPB1" w:char="F066"/>
      </w:r>
      <w:r w:rsidRPr="00D2145A">
        <w:rPr>
          <w:sz w:val="24"/>
          <w:szCs w:val="24"/>
        </w:rPr>
        <w:sym w:font="HQPB4" w:char="F0F3"/>
      </w:r>
      <w:r w:rsidRPr="00D2145A">
        <w:rPr>
          <w:sz w:val="24"/>
          <w:szCs w:val="24"/>
        </w:rPr>
        <w:sym w:font="HQPB1" w:char="F0A1"/>
      </w:r>
      <w:r w:rsidRPr="00D2145A">
        <w:rPr>
          <w:sz w:val="24"/>
          <w:szCs w:val="24"/>
        </w:rPr>
        <w:sym w:font="HQPB5" w:char="F079"/>
      </w:r>
      <w:r w:rsidRPr="00D2145A">
        <w:rPr>
          <w:sz w:val="24"/>
          <w:szCs w:val="24"/>
        </w:rPr>
        <w:sym w:font="HQPB2" w:char="F04A"/>
      </w:r>
      <w:r w:rsidRPr="00D2145A">
        <w:rPr>
          <w:sz w:val="24"/>
          <w:szCs w:val="24"/>
        </w:rPr>
        <w:sym w:font="HQPB4" w:char="F0A9"/>
      </w:r>
      <w:r w:rsidRPr="00D2145A">
        <w:rPr>
          <w:sz w:val="24"/>
          <w:szCs w:val="24"/>
        </w:rPr>
        <w:sym w:font="HQPB2" w:char="F039"/>
      </w:r>
      <w:r w:rsidRPr="00D2145A">
        <w:rPr>
          <w:rFonts w:ascii="(normal text)" w:hAnsi="(normal text)"/>
          <w:sz w:val="24"/>
          <w:szCs w:val="24"/>
          <w:rtl/>
        </w:rPr>
        <w:t xml:space="preserve"> </w:t>
      </w:r>
      <w:r w:rsidRPr="00D2145A">
        <w:rPr>
          <w:sz w:val="24"/>
          <w:szCs w:val="24"/>
        </w:rPr>
        <w:sym w:font="HQPB5" w:char="F07D"/>
      </w:r>
      <w:r w:rsidRPr="00D2145A">
        <w:rPr>
          <w:sz w:val="24"/>
          <w:szCs w:val="24"/>
        </w:rPr>
        <w:sym w:font="HQPB1" w:char="F0A7"/>
      </w:r>
      <w:r w:rsidRPr="00D2145A">
        <w:rPr>
          <w:sz w:val="24"/>
          <w:szCs w:val="24"/>
        </w:rPr>
        <w:sym w:font="HQPB4" w:char="F0C5"/>
      </w:r>
      <w:r w:rsidRPr="00D2145A">
        <w:rPr>
          <w:sz w:val="24"/>
          <w:szCs w:val="24"/>
        </w:rPr>
        <w:sym w:font="HQPB4" w:char="F063"/>
      </w:r>
      <w:r w:rsidRPr="00D2145A">
        <w:rPr>
          <w:sz w:val="24"/>
          <w:szCs w:val="24"/>
        </w:rPr>
        <w:sym w:font="HQPB1" w:char="F099"/>
      </w:r>
      <w:r w:rsidRPr="00D2145A">
        <w:rPr>
          <w:sz w:val="24"/>
          <w:szCs w:val="24"/>
        </w:rPr>
        <w:sym w:font="HQPB4" w:char="F0E9"/>
      </w:r>
      <w:r w:rsidRPr="00D2145A">
        <w:rPr>
          <w:sz w:val="24"/>
          <w:szCs w:val="24"/>
        </w:rPr>
        <w:sym w:font="HQPB1" w:char="F026"/>
      </w:r>
      <w:r w:rsidRPr="00D2145A">
        <w:rPr>
          <w:rFonts w:ascii="(normal text)" w:hAnsi="(normal text)"/>
          <w:sz w:val="24"/>
          <w:szCs w:val="24"/>
          <w:rtl/>
        </w:rPr>
        <w:t xml:space="preserve"> </w:t>
      </w:r>
      <w:r w:rsidRPr="00D2145A">
        <w:rPr>
          <w:sz w:val="24"/>
          <w:szCs w:val="24"/>
        </w:rPr>
        <w:sym w:font="HQPB2" w:char="F092"/>
      </w:r>
      <w:r w:rsidRPr="00D2145A">
        <w:rPr>
          <w:sz w:val="24"/>
          <w:szCs w:val="24"/>
        </w:rPr>
        <w:sym w:font="HQPB5" w:char="F06E"/>
      </w:r>
      <w:r w:rsidRPr="00D2145A">
        <w:rPr>
          <w:sz w:val="24"/>
          <w:szCs w:val="24"/>
        </w:rPr>
        <w:sym w:font="HQPB2" w:char="F03F"/>
      </w:r>
      <w:r w:rsidRPr="00D2145A">
        <w:rPr>
          <w:sz w:val="24"/>
          <w:szCs w:val="24"/>
        </w:rPr>
        <w:sym w:font="HQPB5" w:char="F074"/>
      </w:r>
      <w:r w:rsidRPr="00D2145A">
        <w:rPr>
          <w:sz w:val="24"/>
          <w:szCs w:val="24"/>
        </w:rPr>
        <w:sym w:font="HQPB1" w:char="F0E3"/>
      </w:r>
      <w:r w:rsidRPr="00D2145A">
        <w:rPr>
          <w:rFonts w:ascii="(normal text)" w:hAnsi="(normal text)"/>
          <w:sz w:val="24"/>
          <w:szCs w:val="24"/>
          <w:rtl/>
        </w:rPr>
        <w:t xml:space="preserve"> </w:t>
      </w:r>
      <w:r w:rsidRPr="00D2145A">
        <w:rPr>
          <w:sz w:val="24"/>
          <w:szCs w:val="24"/>
        </w:rPr>
        <w:sym w:font="HQPB5" w:char="F033"/>
      </w:r>
      <w:r w:rsidRPr="00D2145A">
        <w:rPr>
          <w:sz w:val="24"/>
          <w:szCs w:val="24"/>
        </w:rPr>
        <w:sym w:font="HQPB2" w:char="F093"/>
      </w:r>
      <w:r w:rsidRPr="00D2145A">
        <w:rPr>
          <w:sz w:val="24"/>
          <w:szCs w:val="24"/>
        </w:rPr>
        <w:sym w:font="HQPB5" w:char="F075"/>
      </w:r>
      <w:r w:rsidRPr="00D2145A">
        <w:rPr>
          <w:sz w:val="24"/>
          <w:szCs w:val="24"/>
        </w:rPr>
        <w:sym w:font="HQPB2" w:char="F071"/>
      </w:r>
      <w:r w:rsidRPr="00D2145A">
        <w:rPr>
          <w:sz w:val="24"/>
          <w:szCs w:val="24"/>
        </w:rPr>
        <w:sym w:font="HQPB4" w:char="F0F8"/>
      </w:r>
      <w:r w:rsidRPr="00D2145A">
        <w:rPr>
          <w:sz w:val="24"/>
          <w:szCs w:val="24"/>
        </w:rPr>
        <w:sym w:font="HQPB2" w:char="F029"/>
      </w:r>
      <w:r w:rsidRPr="00D2145A">
        <w:rPr>
          <w:sz w:val="24"/>
          <w:szCs w:val="24"/>
        </w:rPr>
        <w:sym w:font="HQPB4" w:char="F0AD"/>
      </w:r>
      <w:r w:rsidRPr="00D2145A">
        <w:rPr>
          <w:sz w:val="24"/>
          <w:szCs w:val="24"/>
        </w:rPr>
        <w:sym w:font="HQPB1" w:char="F047"/>
      </w:r>
      <w:r w:rsidRPr="00D2145A">
        <w:rPr>
          <w:sz w:val="24"/>
          <w:szCs w:val="24"/>
        </w:rPr>
        <w:sym w:font="HQPB2" w:char="F039"/>
      </w:r>
      <w:r w:rsidRPr="00D2145A">
        <w:rPr>
          <w:sz w:val="24"/>
          <w:szCs w:val="24"/>
        </w:rPr>
        <w:sym w:font="HQPB5" w:char="F024"/>
      </w:r>
      <w:r w:rsidRPr="00D2145A">
        <w:rPr>
          <w:sz w:val="24"/>
          <w:szCs w:val="24"/>
        </w:rPr>
        <w:sym w:font="HQPB1" w:char="F023"/>
      </w:r>
      <w:r w:rsidRPr="00D2145A">
        <w:rPr>
          <w:rFonts w:ascii="(normal text)" w:hAnsi="(normal text)"/>
          <w:sz w:val="24"/>
          <w:szCs w:val="24"/>
          <w:rtl/>
        </w:rPr>
        <w:t xml:space="preserve"> </w:t>
      </w:r>
      <w:r w:rsidRPr="00D2145A">
        <w:rPr>
          <w:sz w:val="24"/>
          <w:szCs w:val="24"/>
        </w:rPr>
        <w:sym w:font="HQPB4" w:char="F0F4"/>
      </w:r>
      <w:r w:rsidRPr="00D2145A">
        <w:rPr>
          <w:sz w:val="24"/>
          <w:szCs w:val="24"/>
        </w:rPr>
        <w:sym w:font="HQPB2" w:char="F060"/>
      </w:r>
      <w:r w:rsidRPr="00D2145A">
        <w:rPr>
          <w:sz w:val="24"/>
          <w:szCs w:val="24"/>
        </w:rPr>
        <w:sym w:font="HQPB4" w:char="F0CF"/>
      </w:r>
      <w:r w:rsidRPr="00D2145A">
        <w:rPr>
          <w:sz w:val="24"/>
          <w:szCs w:val="24"/>
        </w:rPr>
        <w:sym w:font="HQPB2" w:char="F042"/>
      </w:r>
      <w:r w:rsidRPr="00D2145A">
        <w:rPr>
          <w:rFonts w:ascii="(normal text)" w:hAnsi="(normal text)"/>
          <w:sz w:val="24"/>
          <w:szCs w:val="24"/>
          <w:rtl/>
        </w:rPr>
        <w:t xml:space="preserve"> </w:t>
      </w:r>
      <w:r w:rsidRPr="00D2145A">
        <w:rPr>
          <w:sz w:val="24"/>
          <w:szCs w:val="24"/>
        </w:rPr>
        <w:sym w:font="HQPB4" w:char="F0C9"/>
      </w:r>
      <w:r w:rsidRPr="00D2145A">
        <w:rPr>
          <w:sz w:val="24"/>
          <w:szCs w:val="24"/>
        </w:rPr>
        <w:sym w:font="HQPB2" w:char="F041"/>
      </w:r>
      <w:r w:rsidRPr="00D2145A">
        <w:rPr>
          <w:sz w:val="24"/>
          <w:szCs w:val="24"/>
        </w:rPr>
        <w:sym w:font="HQPB4" w:char="F0A8"/>
      </w:r>
      <w:r w:rsidRPr="00D2145A">
        <w:rPr>
          <w:sz w:val="24"/>
          <w:szCs w:val="24"/>
        </w:rPr>
        <w:sym w:font="HQPB2" w:char="F072"/>
      </w:r>
      <w:r w:rsidRPr="00D2145A">
        <w:rPr>
          <w:sz w:val="24"/>
          <w:szCs w:val="24"/>
        </w:rPr>
        <w:sym w:font="HQPB5" w:char="F072"/>
      </w:r>
      <w:r w:rsidRPr="00D2145A">
        <w:rPr>
          <w:sz w:val="24"/>
          <w:szCs w:val="24"/>
        </w:rPr>
        <w:sym w:font="HQPB1" w:char="F026"/>
      </w:r>
      <w:r w:rsidRPr="00D2145A">
        <w:rPr>
          <w:rFonts w:ascii="(normal text)" w:hAnsi="(normal text)"/>
          <w:sz w:val="24"/>
          <w:szCs w:val="24"/>
          <w:rtl/>
        </w:rPr>
        <w:t xml:space="preserve"> </w:t>
      </w:r>
      <w:r w:rsidRPr="00D2145A">
        <w:rPr>
          <w:sz w:val="24"/>
          <w:szCs w:val="24"/>
        </w:rPr>
        <w:sym w:font="HQPB4" w:char="F042"/>
      </w:r>
      <w:r w:rsidRPr="00D2145A">
        <w:rPr>
          <w:sz w:val="24"/>
          <w:szCs w:val="24"/>
        </w:rPr>
        <w:sym w:font="HQPB2" w:char="F051"/>
      </w:r>
      <w:r w:rsidRPr="00D2145A">
        <w:rPr>
          <w:sz w:val="24"/>
          <w:szCs w:val="24"/>
        </w:rPr>
        <w:sym w:font="HQPB4" w:char="F0F6"/>
      </w:r>
      <w:r w:rsidRPr="00D2145A">
        <w:rPr>
          <w:sz w:val="24"/>
          <w:szCs w:val="24"/>
        </w:rPr>
        <w:sym w:font="HQPB2" w:char="F071"/>
      </w:r>
      <w:r w:rsidRPr="00D2145A">
        <w:rPr>
          <w:sz w:val="24"/>
          <w:szCs w:val="24"/>
        </w:rPr>
        <w:sym w:font="HQPB5" w:char="F074"/>
      </w:r>
      <w:r w:rsidRPr="00D2145A">
        <w:rPr>
          <w:sz w:val="24"/>
          <w:szCs w:val="24"/>
        </w:rPr>
        <w:sym w:font="HQPB2" w:char="F083"/>
      </w:r>
      <w:r w:rsidRPr="00D2145A">
        <w:rPr>
          <w:rFonts w:ascii="(normal text)" w:hAnsi="(normal text)"/>
          <w:sz w:val="24"/>
          <w:szCs w:val="24"/>
          <w:rtl/>
        </w:rPr>
        <w:t xml:space="preserve"> </w:t>
      </w:r>
      <w:r w:rsidRPr="00D2145A">
        <w:rPr>
          <w:sz w:val="24"/>
          <w:szCs w:val="24"/>
        </w:rPr>
        <w:sym w:font="HQPB4" w:char="F091"/>
      </w:r>
      <w:r w:rsidRPr="00D2145A">
        <w:rPr>
          <w:sz w:val="24"/>
          <w:szCs w:val="24"/>
        </w:rPr>
        <w:sym w:font="HQPB2" w:char="F02C"/>
      </w:r>
      <w:r w:rsidRPr="00D2145A">
        <w:rPr>
          <w:sz w:val="24"/>
          <w:szCs w:val="24"/>
        </w:rPr>
        <w:sym w:font="HQPB5" w:char="F079"/>
      </w:r>
      <w:r w:rsidRPr="00D2145A">
        <w:rPr>
          <w:sz w:val="24"/>
          <w:szCs w:val="24"/>
        </w:rPr>
        <w:sym w:font="HQPB1" w:char="F06D"/>
      </w:r>
      <w:r w:rsidRPr="00D2145A">
        <w:rPr>
          <w:sz w:val="24"/>
          <w:szCs w:val="24"/>
        </w:rPr>
        <w:sym w:font="HQPB5" w:char="F072"/>
      </w:r>
      <w:r w:rsidRPr="00D2145A">
        <w:rPr>
          <w:sz w:val="24"/>
          <w:szCs w:val="24"/>
        </w:rPr>
        <w:sym w:font="HQPB1" w:char="F026"/>
      </w:r>
      <w:r w:rsidRPr="00D2145A">
        <w:rPr>
          <w:rFonts w:ascii="(normal text)" w:hAnsi="(normal text)"/>
          <w:sz w:val="24"/>
          <w:szCs w:val="24"/>
          <w:rtl/>
        </w:rPr>
        <w:t xml:space="preserve"> </w:t>
      </w:r>
      <w:r w:rsidRPr="00D2145A">
        <w:rPr>
          <w:sz w:val="24"/>
          <w:szCs w:val="24"/>
        </w:rPr>
        <w:sym w:font="HQPB2" w:char="F062"/>
      </w:r>
      <w:r w:rsidRPr="00D2145A">
        <w:rPr>
          <w:sz w:val="24"/>
          <w:szCs w:val="24"/>
        </w:rPr>
        <w:sym w:font="HQPB5" w:char="F072"/>
      </w:r>
      <w:r w:rsidRPr="00D2145A">
        <w:rPr>
          <w:sz w:val="24"/>
          <w:szCs w:val="24"/>
        </w:rPr>
        <w:sym w:font="HQPB1" w:char="F026"/>
      </w:r>
      <w:r w:rsidRPr="00D2145A">
        <w:rPr>
          <w:rFonts w:ascii="(normal text)" w:hAnsi="(normal text)"/>
          <w:sz w:val="24"/>
          <w:szCs w:val="24"/>
          <w:rtl/>
        </w:rPr>
        <w:t xml:space="preserve"> </w:t>
      </w:r>
      <w:r w:rsidRPr="00D2145A">
        <w:rPr>
          <w:sz w:val="24"/>
          <w:szCs w:val="24"/>
        </w:rPr>
        <w:sym w:font="HQPB5" w:char="F074"/>
      </w:r>
      <w:r w:rsidRPr="00D2145A">
        <w:rPr>
          <w:sz w:val="24"/>
          <w:szCs w:val="24"/>
        </w:rPr>
        <w:sym w:font="HQPB2" w:char="F050"/>
      </w:r>
      <w:r w:rsidRPr="00D2145A">
        <w:rPr>
          <w:sz w:val="24"/>
          <w:szCs w:val="24"/>
        </w:rPr>
        <w:sym w:font="HQPB2" w:char="F071"/>
      </w:r>
      <w:r w:rsidRPr="00D2145A">
        <w:rPr>
          <w:sz w:val="24"/>
          <w:szCs w:val="24"/>
        </w:rPr>
        <w:sym w:font="HQPB4" w:char="F0E0"/>
      </w:r>
      <w:r w:rsidRPr="00D2145A">
        <w:rPr>
          <w:sz w:val="24"/>
          <w:szCs w:val="24"/>
        </w:rPr>
        <w:sym w:font="HQPB2" w:char="F029"/>
      </w:r>
      <w:r w:rsidRPr="00D2145A">
        <w:rPr>
          <w:sz w:val="24"/>
          <w:szCs w:val="24"/>
        </w:rPr>
        <w:sym w:font="HQPB5" w:char="F073"/>
      </w:r>
      <w:r w:rsidRPr="00D2145A">
        <w:rPr>
          <w:sz w:val="24"/>
          <w:szCs w:val="24"/>
        </w:rPr>
        <w:sym w:font="HQPB1" w:char="F03F"/>
      </w:r>
      <w:r w:rsidRPr="00D2145A">
        <w:rPr>
          <w:rFonts w:ascii="(normal text)" w:hAnsi="(normal text)"/>
          <w:sz w:val="24"/>
          <w:szCs w:val="24"/>
          <w:rtl/>
        </w:rPr>
        <w:t xml:space="preserve"> </w:t>
      </w:r>
      <w:r w:rsidRPr="00D2145A">
        <w:rPr>
          <w:sz w:val="24"/>
          <w:szCs w:val="24"/>
        </w:rPr>
        <w:sym w:font="HQPB4" w:char="F0CF"/>
      </w:r>
      <w:r w:rsidRPr="00D2145A">
        <w:rPr>
          <w:sz w:val="24"/>
          <w:szCs w:val="24"/>
        </w:rPr>
        <w:sym w:font="HQPB2" w:char="F06D"/>
      </w:r>
      <w:r w:rsidRPr="00D2145A">
        <w:rPr>
          <w:sz w:val="24"/>
          <w:szCs w:val="24"/>
        </w:rPr>
        <w:sym w:font="HQPB2" w:char="F08B"/>
      </w:r>
      <w:r w:rsidRPr="00D2145A">
        <w:rPr>
          <w:sz w:val="24"/>
          <w:szCs w:val="24"/>
        </w:rPr>
        <w:sym w:font="HQPB4" w:char="F0CF"/>
      </w:r>
      <w:r w:rsidRPr="00D2145A">
        <w:rPr>
          <w:sz w:val="24"/>
          <w:szCs w:val="24"/>
        </w:rPr>
        <w:sym w:font="HQPB1" w:char="F0F9"/>
      </w:r>
      <w:r w:rsidRPr="000E1EA6">
        <w:rPr>
          <w:rFonts w:cs="Traditional Arabic" w:hint="cs"/>
          <w:sz w:val="32"/>
          <w:szCs w:val="32"/>
          <w:rtl/>
          <w:lang w:bidi="fa-IR"/>
        </w:rPr>
        <w:t>﴾</w:t>
      </w:r>
      <w:r>
        <w:rPr>
          <w:rFonts w:hint="cs"/>
          <w:rtl/>
          <w:lang w:bidi="fa-IR"/>
        </w:rPr>
        <w:t>.</w:t>
      </w:r>
    </w:p>
    <w:p w:rsidR="008842C8" w:rsidRDefault="008842C8" w:rsidP="008842C8">
      <w:pPr>
        <w:ind w:firstLine="284"/>
        <w:rPr>
          <w:rtl/>
          <w:lang w:bidi="fa-IR"/>
        </w:rPr>
      </w:pPr>
      <w:r>
        <w:rPr>
          <w:rFonts w:hint="cs"/>
          <w:rtl/>
          <w:lang w:bidi="fa-IR"/>
        </w:rPr>
        <w:t xml:space="preserve">ابوسعید خدری روایت می‌کند که به پیغمبر خدا </w:t>
      </w:r>
      <w:r w:rsidR="00E21BDA">
        <w:rPr>
          <w:rFonts w:hint="cs"/>
          <w:rtl/>
          <w:lang w:bidi="fa-IR"/>
        </w:rPr>
        <w:t>گفته‌اند</w:t>
      </w:r>
      <w:r>
        <w:rPr>
          <w:rFonts w:hint="cs"/>
          <w:rtl/>
          <w:lang w:bidi="fa-IR"/>
        </w:rPr>
        <w:t xml:space="preserve">: مسجدی که بر تقوا بنا و تأسیس شده است، چنانکه در آیة اشاره به آن شده کدام است؟ فرمود: مسجدی. ای مسجد المدینه، البته این معارض اول نیست، زیرا هردو مسجد بر تقوا بنیانگذاری </w:t>
      </w:r>
      <w:r w:rsidR="00627B84">
        <w:rPr>
          <w:rFonts w:hint="cs"/>
          <w:rtl/>
          <w:lang w:bidi="fa-IR"/>
        </w:rPr>
        <w:t>شده‌اند</w:t>
      </w:r>
      <w:r>
        <w:rPr>
          <w:rFonts w:hint="cs"/>
          <w:rtl/>
          <w:lang w:bidi="fa-IR"/>
        </w:rPr>
        <w:t>.</w:t>
      </w:r>
    </w:p>
    <w:p w:rsidR="008842C8" w:rsidRPr="00D232D2" w:rsidRDefault="008842C8" w:rsidP="008842C8">
      <w:pPr>
        <w:ind w:firstLine="284"/>
        <w:rPr>
          <w:rtl/>
          <w:lang w:bidi="fa-IR"/>
        </w:rPr>
      </w:pPr>
      <w:r>
        <w:rPr>
          <w:rFonts w:hint="cs"/>
          <w:rtl/>
          <w:lang w:bidi="fa-IR"/>
        </w:rPr>
        <w:t xml:space="preserve">امام فخرالدین رازی در تفسیر کبیر گوید: بعضی </w:t>
      </w:r>
      <w:r w:rsidR="00E21BDA">
        <w:rPr>
          <w:rFonts w:hint="cs"/>
          <w:rtl/>
          <w:lang w:bidi="fa-IR"/>
        </w:rPr>
        <w:t>گفته‌اند</w:t>
      </w:r>
      <w:r>
        <w:rPr>
          <w:rFonts w:hint="cs"/>
          <w:rtl/>
          <w:lang w:bidi="fa-IR"/>
        </w:rPr>
        <w:t>: مسجد التقوی مسجد قبا می‌باشد، ولی اکثر برآن اند که مسجد التقوی مسجد رسول خداست</w:t>
      </w:r>
      <w:r>
        <w:rPr>
          <w:rFonts w:hint="cs"/>
          <w:lang w:bidi="fa-IR"/>
        </w:rPr>
        <w:sym w:font="AGA Arabesque" w:char="F072"/>
      </w:r>
      <w:r>
        <w:rPr>
          <w:rFonts w:hint="cs"/>
          <w:rtl/>
          <w:lang w:bidi="fa-IR"/>
        </w:rPr>
        <w:t xml:space="preserve">. مساجد نخستین مراکز عبادت است ومانند شعائر و پرچم‌های اسلامی با صدای «الله </w:t>
      </w:r>
      <w:r w:rsidRPr="00D232D2">
        <w:rPr>
          <w:rFonts w:hint="cs"/>
          <w:rtl/>
          <w:lang w:bidi="fa-IR"/>
        </w:rPr>
        <w:t>اکب</w:t>
      </w:r>
      <w:r>
        <w:rPr>
          <w:rFonts w:hint="cs"/>
          <w:rtl/>
          <w:lang w:bidi="fa-IR"/>
        </w:rPr>
        <w:t>ر» و اذان بر فراز شهرهای فتح شده به</w:t>
      </w:r>
      <w:r w:rsidRPr="00D232D2">
        <w:rPr>
          <w:rFonts w:hint="cs"/>
          <w:rtl/>
          <w:lang w:bidi="fa-IR"/>
        </w:rPr>
        <w:t xml:space="preserve"> اهتزاز در آمده است. عمر بن خطاب </w:t>
      </w:r>
      <w:r w:rsidRPr="00D232D2">
        <w:rPr>
          <w:rFonts w:hint="cs"/>
          <w:lang w:bidi="fa-IR"/>
        </w:rPr>
        <w:sym w:font="AGA Arabesque" w:char="F074"/>
      </w:r>
      <w:r w:rsidRPr="00D232D2">
        <w:rPr>
          <w:rFonts w:hint="cs"/>
          <w:rtl/>
          <w:lang w:bidi="fa-IR"/>
        </w:rPr>
        <w:t xml:space="preserve"> هنگامی که شهرها را فتح کرد به ابوموسی اشعری </w:t>
      </w:r>
      <w:r w:rsidRPr="00D232D2">
        <w:rPr>
          <w:rFonts w:hint="cs"/>
          <w:lang w:bidi="fa-IR"/>
        </w:rPr>
        <w:sym w:font="AGA Arabesque" w:char="F074"/>
      </w:r>
      <w:r w:rsidRPr="00D232D2">
        <w:rPr>
          <w:rFonts w:hint="cs"/>
          <w:rtl/>
          <w:lang w:bidi="fa-IR"/>
        </w:rPr>
        <w:t xml:space="preserve"> که والی بصر</w:t>
      </w:r>
      <w:r>
        <w:rPr>
          <w:rFonts w:hint="cs"/>
          <w:rtl/>
          <w:lang w:bidi="fa-IR"/>
        </w:rPr>
        <w:t xml:space="preserve">ه بود نوشت که در آنجا مسجد جامع را بنا نماید و برای قبایل نیز مسجدی بسازند، در روزهای جمعه به سوی مسجد جامع جهت نماز جمعه بشتابند، و برای سعد بن ابی وقاص </w:t>
      </w:r>
      <w:r>
        <w:rPr>
          <w:rFonts w:hint="cs"/>
          <w:lang w:bidi="fa-IR"/>
        </w:rPr>
        <w:sym w:font="AGA Arabesque" w:char="F074"/>
      </w:r>
      <w:r>
        <w:rPr>
          <w:rFonts w:hint="cs"/>
          <w:rtl/>
          <w:lang w:bidi="fa-IR"/>
        </w:rPr>
        <w:t xml:space="preserve"> که حاکم کوفه بود نوشت که به همین دستور مسجد جامع را آنجا بنا کند و به عمرو بن عاص </w:t>
      </w:r>
      <w:r>
        <w:rPr>
          <w:rFonts w:hint="cs"/>
          <w:lang w:bidi="fa-IR"/>
        </w:rPr>
        <w:sym w:font="AGA Arabesque" w:char="F074"/>
      </w:r>
      <w:r>
        <w:rPr>
          <w:rFonts w:hint="cs"/>
          <w:rtl/>
          <w:lang w:bidi="fa-IR"/>
        </w:rPr>
        <w:t xml:space="preserve"> حاکم مصر نیز همین فرمان را نوشت که در دهکده‌ها متفرق نشوند، بلکه وارد شهرها گرد</w:t>
      </w:r>
      <w:r w:rsidRPr="00D232D2">
        <w:rPr>
          <w:rFonts w:hint="cs"/>
          <w:rtl/>
          <w:lang w:bidi="fa-IR"/>
        </w:rPr>
        <w:t>ند و در هر شهری مسجدی بنا نمایند، و قبایل کوچری مسجد را بنا نکنند.</w:t>
      </w:r>
    </w:p>
    <w:p w:rsidR="008842C8" w:rsidRDefault="008842C8" w:rsidP="008842C8">
      <w:pPr>
        <w:ind w:firstLine="284"/>
        <w:rPr>
          <w:rtl/>
          <w:lang w:bidi="fa-IR"/>
        </w:rPr>
      </w:pPr>
      <w:r w:rsidRPr="00D232D2">
        <w:rPr>
          <w:rFonts w:hint="cs"/>
          <w:rtl/>
          <w:lang w:bidi="fa-IR"/>
        </w:rPr>
        <w:t xml:space="preserve">مؤمنان دستاویز به امر و فرمان عمر </w:t>
      </w:r>
      <w:r w:rsidRPr="00D232D2">
        <w:rPr>
          <w:rFonts w:hint="cs"/>
          <w:lang w:bidi="fa-IR"/>
        </w:rPr>
        <w:sym w:font="AGA Arabesque" w:char="F074"/>
      </w:r>
      <w:r w:rsidRPr="00D232D2">
        <w:rPr>
          <w:rFonts w:hint="cs"/>
          <w:rtl/>
          <w:lang w:bidi="fa-IR"/>
        </w:rPr>
        <w:t xml:space="preserve"> شدند و طبق فرمان و عهد او رفتار کردند و نماز جمعه را در مسجد جامع هر شهر ادا می‌کردند، در مصر نماز جمعه را در مسجد جامع عمرو بن عاص </w:t>
      </w:r>
      <w:r w:rsidRPr="00D232D2">
        <w:rPr>
          <w:rFonts w:hint="cs"/>
          <w:lang w:bidi="fa-IR"/>
        </w:rPr>
        <w:sym w:font="AGA Arabesque" w:char="F074"/>
      </w:r>
      <w:r w:rsidRPr="00D232D2">
        <w:rPr>
          <w:rFonts w:hint="cs"/>
          <w:rtl/>
          <w:lang w:bidi="fa-IR"/>
        </w:rPr>
        <w:t>، در فسطاط که اولین مسجد جامعی بود که در فسطاط در مصر بنا شده بود می‌خواندند، و</w:t>
      </w:r>
      <w:r>
        <w:rPr>
          <w:rFonts w:hint="cs"/>
          <w:rtl/>
          <w:lang w:bidi="fa-IR"/>
        </w:rPr>
        <w:t xml:space="preserve"> بعد از آن که فضل بن علی بن عبدالله بن عباس مسجدی را مشهور به «جامع العسکر» در سال 245 هجری در مصر بنا کرد، دیگر این مسجد را مسجد جامع قرار دادند و نماز جمعه در آن صورت می‌گرفت.</w:t>
      </w:r>
    </w:p>
    <w:p w:rsidR="008842C8" w:rsidRDefault="008842C8" w:rsidP="00D75634">
      <w:pPr>
        <w:ind w:firstLine="284"/>
        <w:rPr>
          <w:rtl/>
          <w:lang w:bidi="fa-IR"/>
        </w:rPr>
      </w:pPr>
      <w:r>
        <w:rPr>
          <w:rFonts w:hint="cs"/>
          <w:rtl/>
          <w:lang w:bidi="fa-IR"/>
        </w:rPr>
        <w:t>چون بحث فسطاط به میان آمد شایسته می‌دانم که یک موضع عاطفی و دلپذیری که مورخین در تاریخ اسلام آورده</w:t>
      </w:r>
      <w:r w:rsidR="00D75634">
        <w:rPr>
          <w:rFonts w:hint="cs"/>
          <w:rtl/>
          <w:lang w:bidi="fa-IR"/>
        </w:rPr>
        <w:t>‌</w:t>
      </w:r>
      <w:r>
        <w:rPr>
          <w:rFonts w:hint="cs"/>
          <w:rtl/>
          <w:lang w:bidi="fa-IR"/>
        </w:rPr>
        <w:t>اند نقل کنم.</w:t>
      </w:r>
    </w:p>
    <w:p w:rsidR="008842C8" w:rsidRDefault="008842C8" w:rsidP="00D75634">
      <w:pPr>
        <w:ind w:firstLine="284"/>
        <w:rPr>
          <w:rtl/>
          <w:lang w:bidi="fa-IR"/>
        </w:rPr>
      </w:pPr>
      <w:r>
        <w:rPr>
          <w:rFonts w:hint="cs"/>
          <w:rtl/>
          <w:lang w:bidi="fa-IR"/>
        </w:rPr>
        <w:t>استاد علی پاشا صالح در کتاب اصول فن خطابه می‌گوید: در تاریخ فتوحات اسلام داستانی از فتح مصر و تأسیس شهر «الفس</w:t>
      </w:r>
      <w:r w:rsidRPr="00D232D2">
        <w:rPr>
          <w:rFonts w:hint="cs"/>
          <w:rtl/>
          <w:lang w:bidi="fa-IR"/>
        </w:rPr>
        <w:t>طاط» و وجه تسمیة آن ثبت شده که شنیدنی است، فسطاط در لغت به معنی خیمه و خرگاه یا سراپرده است هنگام بسیج خبر رسید که بر چادر فرمانده لشکر، فاخ</w:t>
      </w:r>
      <w:r>
        <w:rPr>
          <w:rFonts w:hint="cs"/>
          <w:rtl/>
          <w:lang w:bidi="fa-IR"/>
        </w:rPr>
        <w:t>ته‌ای یا کبوتری آشیانه نهاده و تخم گذاشته و جوجه‌هایش سر از تخم بیرون آورده</w:t>
      </w:r>
      <w:r w:rsidR="00D75634">
        <w:rPr>
          <w:rFonts w:hint="cs"/>
          <w:rtl/>
          <w:lang w:bidi="fa-IR"/>
        </w:rPr>
        <w:t>‌</w:t>
      </w:r>
      <w:r>
        <w:rPr>
          <w:rFonts w:hint="cs"/>
          <w:rtl/>
          <w:lang w:bidi="fa-IR"/>
        </w:rPr>
        <w:t>اند، ولی قوة پرواز ندارند فرمانده امر داد سراپرده به حال خود باقی باشد و لشکر کوچ کند و چند تن از سپاهیان در آنجا به پاسداری بمانند تا جوجه‌ها بال درآورند و پرواز کنند، سال دیگر لشکر بازگشت، و شهری به یاد سراپردة فرمانده به نام «فسطاط» در آنجا بنا نهادند، آوازة این کار نیک همه جا پیچید و مردم ناتوان درمانده در همة کشورها چنان طرفدار اسلام شدند که خودشان لشکریان اسلام را به بلاد خود دعوت می‌کردند</w:t>
      </w:r>
      <w:r w:rsidRPr="00E642F3">
        <w:rPr>
          <w:rFonts w:hint="cs"/>
          <w:vertAlign w:val="superscript"/>
          <w:rtl/>
          <w:lang w:bidi="fa-IR"/>
        </w:rPr>
        <w:t>(</w:t>
      </w:r>
      <w:r w:rsidRPr="00E642F3">
        <w:rPr>
          <w:rStyle w:val="FootnoteReference"/>
          <w:rtl/>
          <w:lang w:bidi="fa-IR"/>
        </w:rPr>
        <w:footnoteReference w:id="254"/>
      </w:r>
      <w:r w:rsidRPr="00E642F3">
        <w:rPr>
          <w:rFonts w:hint="cs"/>
          <w:vertAlign w:val="superscript"/>
          <w:rtl/>
          <w:lang w:bidi="fa-IR"/>
        </w:rPr>
        <w:t>)</w:t>
      </w:r>
      <w:r>
        <w:rPr>
          <w:rFonts w:hint="cs"/>
          <w:rtl/>
          <w:lang w:bidi="fa-IR"/>
        </w:rPr>
        <w:t xml:space="preserve">. </w:t>
      </w:r>
    </w:p>
    <w:p w:rsidR="008842C8" w:rsidRDefault="008842C8" w:rsidP="008842C8">
      <w:pPr>
        <w:ind w:firstLine="284"/>
        <w:rPr>
          <w:rtl/>
          <w:lang w:bidi="fa-IR"/>
        </w:rPr>
      </w:pPr>
      <w:r>
        <w:rPr>
          <w:rFonts w:hint="cs"/>
          <w:rtl/>
          <w:lang w:bidi="fa-IR"/>
        </w:rPr>
        <w:t>نویسندة معروف فرانسوی الکساندر مازاس در کتاب «فاتح بزرگ اسلامی عمر بن خطاب»</w:t>
      </w:r>
      <w:r w:rsidRPr="00696107">
        <w:rPr>
          <w:rFonts w:hint="cs"/>
          <w:vertAlign w:val="superscript"/>
          <w:rtl/>
          <w:lang w:bidi="fa-IR"/>
        </w:rPr>
        <w:t>(</w:t>
      </w:r>
      <w:r w:rsidRPr="00696107">
        <w:rPr>
          <w:rStyle w:val="FootnoteReference"/>
          <w:rtl/>
          <w:lang w:bidi="fa-IR"/>
        </w:rPr>
        <w:footnoteReference w:id="255"/>
      </w:r>
      <w:r w:rsidRPr="00696107">
        <w:rPr>
          <w:rFonts w:hint="cs"/>
          <w:vertAlign w:val="superscript"/>
          <w:rtl/>
          <w:lang w:bidi="fa-IR"/>
        </w:rPr>
        <w:t>)</w:t>
      </w:r>
      <w:r>
        <w:rPr>
          <w:rFonts w:hint="cs"/>
          <w:rtl/>
          <w:lang w:bidi="fa-IR"/>
        </w:rPr>
        <w:t xml:space="preserve"> گوید: در موقعی که عمرو عاص می‌خواست از شهری که بنا کرده بود به قصد اسکندریه حرکت کند خبر دادند که کبوتری بالای خیمة وی آشیانه ساخته است عمرو عاص دستور داد که خیمه را برنچینند تا آشیانة کبوتر هم نخورد و از این جهت شهر مذکور را فسطاط که به معنی خیمه است نام نهادند.</w:t>
      </w:r>
    </w:p>
    <w:p w:rsidR="008842C8" w:rsidRDefault="008842C8" w:rsidP="008842C8">
      <w:pPr>
        <w:ind w:firstLine="284"/>
        <w:rPr>
          <w:rtl/>
          <w:lang w:bidi="fa-IR"/>
        </w:rPr>
      </w:pPr>
      <w:r w:rsidRPr="00D232D2">
        <w:rPr>
          <w:rFonts w:hint="cs"/>
          <w:rtl/>
          <w:lang w:bidi="fa-IR"/>
        </w:rPr>
        <w:t xml:space="preserve">و ضمناً در همین کتاب حکایت لطیفی که در مورد اسیرشدن عمرو عاص </w:t>
      </w:r>
      <w:r w:rsidRPr="00D232D2">
        <w:rPr>
          <w:rFonts w:hint="cs"/>
          <w:lang w:bidi="fa-IR"/>
        </w:rPr>
        <w:sym w:font="AGA Arabesque" w:char="F074"/>
      </w:r>
      <w:r w:rsidRPr="00D232D2">
        <w:rPr>
          <w:rFonts w:hint="cs"/>
          <w:rtl/>
          <w:lang w:bidi="fa-IR"/>
        </w:rPr>
        <w:t xml:space="preserve"> به دست دشمن و رهائی او آمده نقل می‌کنیم گه جهت تنوع مطبوع است. عمرو عاص </w:t>
      </w:r>
      <w:r w:rsidRPr="00D232D2">
        <w:rPr>
          <w:rFonts w:hint="cs"/>
          <w:lang w:bidi="fa-IR"/>
        </w:rPr>
        <w:sym w:font="AGA Arabesque" w:char="F074"/>
      </w:r>
      <w:r w:rsidRPr="00D232D2">
        <w:rPr>
          <w:rFonts w:hint="cs"/>
          <w:rtl/>
          <w:lang w:bidi="fa-IR"/>
        </w:rPr>
        <w:t xml:space="preserve"> در هنگام فتح مصر شخصاً چندین مرتبه برای مطالعه محل و مواضع دشمن که جبهة وسیعی را تشکیل می‌دادند بیرون رفت و یک روز صبح به دست کشتی‌های دشمن اسیر افتاد، و او را با افسری و غلامی که همراه وی بودند نزد حاکم شهر بردند به واسطة سادگی که در لباس‌های اعراب بود هیچگونه علامتی عمرو بن عاص </w:t>
      </w:r>
      <w:r w:rsidRPr="00D232D2">
        <w:rPr>
          <w:rFonts w:hint="cs"/>
          <w:lang w:bidi="fa-IR"/>
        </w:rPr>
        <w:sym w:font="AGA Arabesque" w:char="F074"/>
      </w:r>
      <w:r w:rsidRPr="00D232D2">
        <w:rPr>
          <w:rFonts w:hint="cs"/>
          <w:rtl/>
          <w:lang w:bidi="fa-IR"/>
        </w:rPr>
        <w:t xml:space="preserve"> را از همراهانش متمایز نساخت، حاکم به وسیلة ترجمانی از اینان به اصرار تمام سؤال کرد: چرا اینقدر به باره‌های شهر نزدیک </w:t>
      </w:r>
      <w:r w:rsidR="00627B84">
        <w:rPr>
          <w:rFonts w:hint="cs"/>
          <w:rtl/>
          <w:lang w:bidi="fa-IR"/>
        </w:rPr>
        <w:t>شده‌اند</w:t>
      </w:r>
      <w:r w:rsidRPr="00D232D2">
        <w:rPr>
          <w:rFonts w:hint="cs"/>
          <w:rtl/>
          <w:lang w:bidi="fa-IR"/>
        </w:rPr>
        <w:t xml:space="preserve">، عمرو عاص </w:t>
      </w:r>
      <w:r w:rsidRPr="00D232D2">
        <w:rPr>
          <w:rFonts w:hint="cs"/>
          <w:lang w:bidi="fa-IR"/>
        </w:rPr>
        <w:sym w:font="AGA Arabesque" w:char="F074"/>
      </w:r>
      <w:r w:rsidRPr="00D232D2">
        <w:rPr>
          <w:rFonts w:hint="cs"/>
          <w:rtl/>
          <w:lang w:bidi="fa-IR"/>
        </w:rPr>
        <w:t xml:space="preserve"> همانطوری که مقامش اقتضا می‌کرد در پاسخ بر همراهانش سبقت جست و متانت و رزانت گفتارش باعث شد که فرماندة سپاه او را بشناخت و به افس</w:t>
      </w:r>
      <w:r>
        <w:rPr>
          <w:rFonts w:hint="cs"/>
          <w:rtl/>
          <w:lang w:bidi="fa-IR"/>
        </w:rPr>
        <w:t>رانی که در کنار او بودند، گفت: «این شخص عمرو عاص است، بی‌درنگ سر او را ببرید» اگر زرنگی آن غلام نبود امیر مسلمانان معدوم گشته بود، ولی مشارالیه که زبان یونانی عامیانه را به خوبی می‌فهمیده فوراً به جانب مولای خود برگشت و سیلی محکمی به صورت او زد و به زبان یونانی به او گفت: برای چه تو جواب می‌دهی تو که از همه کمتری بگذار رؤسای تو سخن بگویند.</w:t>
      </w:r>
    </w:p>
    <w:p w:rsidR="008842C8" w:rsidRDefault="008842C8" w:rsidP="008842C8">
      <w:pPr>
        <w:ind w:firstLine="284"/>
        <w:rPr>
          <w:rtl/>
          <w:lang w:bidi="fa-IR"/>
        </w:rPr>
      </w:pPr>
      <w:r>
        <w:rPr>
          <w:rFonts w:hint="cs"/>
          <w:rtl/>
          <w:lang w:bidi="fa-IR"/>
        </w:rPr>
        <w:t xml:space="preserve">ضمناً افسری که همراه عمرو عاص </w:t>
      </w:r>
      <w:r>
        <w:rPr>
          <w:rFonts w:hint="cs"/>
          <w:lang w:bidi="fa-IR"/>
        </w:rPr>
        <w:sym w:font="AGA Arabesque" w:char="F074"/>
      </w:r>
      <w:r>
        <w:rPr>
          <w:rFonts w:hint="cs"/>
          <w:rtl/>
          <w:lang w:bidi="fa-IR"/>
        </w:rPr>
        <w:t xml:space="preserve"> بود، اظهار داشت که امیر وی را فرستاده است، تا به این طریق در اسکندریه یا در خارج شهر وعدة ملاقاتی را تعیین کند، زیرا که سپاه عرب به کلی از آذوقه محروم مانده و برای حفظ جان مجبور شده است که به مصریان متوسل شود، اگر احتیاج ضروری ما را رفع کنید ما هم دست از جنگ برداشته و به آن طرف نیل عقب خواهیم نشست، فرماندة سپاه از این سخن فریفته شد و پنداشت که عمرو بن عاص فقط سربازی است که به ملازمت این سفیر فرستاده شده است و حکم شومی را که داده بود نقض کرد و برای انقعاد مجلس مذاکره روز و ساعتی را معین نمود و آن سه نفر را مرخص ساخت ولی خدعه به زودی کشف شد، زیرا که سپاه عرب فقدان امیر خود را حتمی می‌دانستند، وقتی که از مزاحمت او آگاه شدند هلهله راه انداختند که لشکر روم را از حقیقت امر آگاه ساخت، تمام مؤرخین امپراطوری سفلی این حکایت را نقل </w:t>
      </w:r>
      <w:r w:rsidR="006B1E77">
        <w:rPr>
          <w:rFonts w:hint="cs"/>
          <w:rtl/>
          <w:lang w:bidi="fa-IR"/>
        </w:rPr>
        <w:t>کرده‌اند</w:t>
      </w:r>
      <w:r>
        <w:rPr>
          <w:rFonts w:hint="cs"/>
          <w:rtl/>
          <w:lang w:bidi="fa-IR"/>
        </w:rPr>
        <w:t>. تم کلامه.</w:t>
      </w:r>
    </w:p>
    <w:p w:rsidR="008842C8" w:rsidRDefault="008842C8" w:rsidP="008842C8">
      <w:pPr>
        <w:ind w:firstLine="284"/>
        <w:rPr>
          <w:rtl/>
          <w:lang w:bidi="fa-IR"/>
        </w:rPr>
      </w:pPr>
      <w:r>
        <w:rPr>
          <w:rFonts w:hint="cs"/>
          <w:rtl/>
          <w:lang w:bidi="fa-IR"/>
        </w:rPr>
        <w:t xml:space="preserve">مصر در قرون خمسة اول از مراکز مهم علوم عصر اسلامی و مقصد و مرجع طلاب بوده مسجد عمرو بن عاص </w:t>
      </w:r>
      <w:r>
        <w:rPr>
          <w:rFonts w:hint="cs"/>
          <w:lang w:bidi="fa-IR"/>
        </w:rPr>
        <w:sym w:font="AGA Arabesque" w:char="F074"/>
      </w:r>
      <w:r>
        <w:rPr>
          <w:rFonts w:hint="cs"/>
          <w:rtl/>
          <w:lang w:bidi="fa-IR"/>
        </w:rPr>
        <w:t xml:space="preserve"> و ابن طولون و الازهر و الحاکم و دارالحکمه مورد تعلیم و تربیت</w:t>
      </w:r>
      <w:r w:rsidRPr="00C87326">
        <w:rPr>
          <w:rFonts w:hint="cs"/>
          <w:rtl/>
          <w:lang w:bidi="fa-IR"/>
        </w:rPr>
        <w:t xml:space="preserve"> و به دراسه آباد</w:t>
      </w:r>
      <w:r>
        <w:rPr>
          <w:rFonts w:hint="cs"/>
          <w:rtl/>
          <w:lang w:bidi="fa-IR"/>
        </w:rPr>
        <w:t xml:space="preserve"> بوده است</w:t>
      </w:r>
      <w:r w:rsidRPr="006C0ACC">
        <w:rPr>
          <w:rFonts w:hint="cs"/>
          <w:vertAlign w:val="superscript"/>
          <w:rtl/>
          <w:lang w:bidi="fa-IR"/>
        </w:rPr>
        <w:t>(</w:t>
      </w:r>
      <w:r w:rsidRPr="006C0ACC">
        <w:rPr>
          <w:rStyle w:val="FootnoteReference"/>
          <w:rtl/>
          <w:lang w:bidi="fa-IR"/>
        </w:rPr>
        <w:footnoteReference w:id="256"/>
      </w:r>
      <w:r w:rsidRPr="006C0ACC">
        <w:rPr>
          <w:rFonts w:hint="cs"/>
          <w:vertAlign w:val="superscript"/>
          <w:rtl/>
          <w:lang w:bidi="fa-IR"/>
        </w:rPr>
        <w:t>)</w:t>
      </w:r>
      <w:r>
        <w:rPr>
          <w:rFonts w:hint="cs"/>
          <w:rtl/>
          <w:lang w:bidi="fa-IR"/>
        </w:rPr>
        <w:t>.</w:t>
      </w:r>
    </w:p>
    <w:p w:rsidR="008842C8" w:rsidRPr="00D232D2" w:rsidRDefault="008842C8" w:rsidP="008842C8">
      <w:pPr>
        <w:ind w:firstLine="284"/>
        <w:rPr>
          <w:rtl/>
          <w:lang w:bidi="fa-IR"/>
        </w:rPr>
      </w:pPr>
      <w:r>
        <w:rPr>
          <w:rFonts w:hint="cs"/>
          <w:rtl/>
          <w:lang w:bidi="fa-IR"/>
        </w:rPr>
        <w:t xml:space="preserve">عمرو بن عاص </w:t>
      </w:r>
      <w:r>
        <w:rPr>
          <w:rFonts w:hint="cs"/>
          <w:lang w:bidi="fa-IR"/>
        </w:rPr>
        <w:sym w:font="AGA Arabesque" w:char="F074"/>
      </w:r>
      <w:r>
        <w:rPr>
          <w:rFonts w:hint="cs"/>
          <w:rtl/>
          <w:lang w:bidi="fa-IR"/>
        </w:rPr>
        <w:t xml:space="preserve"> فاتح مصر در سال بیست هجری اولین مسجد جامع خود را در دیار مصر در سال بیست و یک (21) هجری بنا نمود، سال‌ها این مسجد به تعمیرات تازه‌ای از طرف حکام و امراء مسلمین دوام کرده و در سال 439 که ناصر خسرو شاعر فارسی به مصر رفته از آن توصیف کرده و آن را به عظمت نام برده است، همیشه در این مسجد کمتر از پنج هزار طالب علم و غرباء و نویسندگان نبوده است، این مسجد تا سال 566 به عظمت خود باقی بوده و چون در فتنة صلیبی‌ها فسطاط آتش گرفت این مسجد نیز صدمه دید و رو به ویرانی نهاد</w:t>
      </w:r>
      <w:r w:rsidRPr="00D232D2">
        <w:rPr>
          <w:rFonts w:hint="cs"/>
          <w:rtl/>
          <w:lang w:bidi="fa-IR"/>
        </w:rPr>
        <w:t>.</w:t>
      </w:r>
    </w:p>
    <w:p w:rsidR="008842C8" w:rsidRDefault="008842C8" w:rsidP="008842C8">
      <w:pPr>
        <w:ind w:firstLine="284"/>
        <w:rPr>
          <w:rtl/>
          <w:lang w:bidi="fa-IR"/>
        </w:rPr>
      </w:pPr>
      <w:r w:rsidRPr="00D232D2">
        <w:rPr>
          <w:rFonts w:hint="cs"/>
          <w:rtl/>
          <w:lang w:bidi="fa-IR"/>
        </w:rPr>
        <w:t>جامع ابن طولون</w:t>
      </w:r>
      <w:r w:rsidRPr="00D232D2">
        <w:rPr>
          <w:rFonts w:hint="cs"/>
          <w:vertAlign w:val="superscript"/>
          <w:rtl/>
          <w:lang w:bidi="fa-IR"/>
        </w:rPr>
        <w:t>(</w:t>
      </w:r>
      <w:r w:rsidRPr="00D232D2">
        <w:rPr>
          <w:rStyle w:val="FootnoteReference"/>
          <w:rtl/>
          <w:lang w:bidi="fa-IR"/>
        </w:rPr>
        <w:footnoteReference w:id="257"/>
      </w:r>
      <w:r w:rsidRPr="00D232D2">
        <w:rPr>
          <w:rFonts w:hint="cs"/>
          <w:vertAlign w:val="superscript"/>
          <w:rtl/>
          <w:lang w:bidi="fa-IR"/>
        </w:rPr>
        <w:t>)</w:t>
      </w:r>
      <w:r w:rsidRPr="00D232D2">
        <w:rPr>
          <w:rFonts w:hint="cs"/>
          <w:rtl/>
          <w:lang w:bidi="fa-IR"/>
        </w:rPr>
        <w:t xml:space="preserve"> (جامع طولونی) در قطایع، سوم مسجدی است که در مصر ساخته شده امیر عباس احمد بن طولون متولد 220 بغداد در روز چهارشنبه هفت رو</w:t>
      </w:r>
      <w:r>
        <w:rPr>
          <w:rFonts w:hint="cs"/>
          <w:rtl/>
          <w:lang w:bidi="fa-IR"/>
        </w:rPr>
        <w:t>ز به ماه مبارک رمضان مانده در سال 254 وارد مصر شد و مسجد جامع خود را در سال 263 بنا نمود و با اصلاحاتی این مسجد قرنها دوام کرده وتاریخ دوام آن تا سال 1336 هجری در دست می‌باشد.</w:t>
      </w:r>
    </w:p>
    <w:p w:rsidR="008842C8" w:rsidRDefault="008842C8" w:rsidP="008842C8">
      <w:pPr>
        <w:ind w:firstLine="284"/>
        <w:rPr>
          <w:rtl/>
          <w:lang w:bidi="fa-IR"/>
        </w:rPr>
      </w:pPr>
      <w:r>
        <w:rPr>
          <w:rFonts w:hint="cs"/>
          <w:rtl/>
          <w:lang w:bidi="fa-IR"/>
        </w:rPr>
        <w:t>جامع الازهر: هنگامی که معزالدین خلیفة فاطمی در سال 362 در روز هفتم ماه مبارک رمضان وارد مصر شد، مصر که تا آن تاریخ دارالاماره بود، دارالخلافه گردید. قائد جواهر الکتاب قصری را برای خلیفه بنا کرد و اولین مسجد جامع «الازهر»</w:t>
      </w:r>
      <w:r w:rsidRPr="00730D6C">
        <w:rPr>
          <w:rFonts w:hint="cs"/>
          <w:vertAlign w:val="superscript"/>
          <w:rtl/>
          <w:lang w:bidi="fa-IR"/>
        </w:rPr>
        <w:t>(</w:t>
      </w:r>
      <w:r w:rsidRPr="00730D6C">
        <w:rPr>
          <w:rStyle w:val="FootnoteReference"/>
          <w:rtl/>
          <w:lang w:bidi="fa-IR"/>
        </w:rPr>
        <w:footnoteReference w:id="258"/>
      </w:r>
      <w:r w:rsidRPr="00730D6C">
        <w:rPr>
          <w:rFonts w:hint="cs"/>
          <w:vertAlign w:val="superscript"/>
          <w:rtl/>
          <w:lang w:bidi="fa-IR"/>
        </w:rPr>
        <w:t>)</w:t>
      </w:r>
      <w:r>
        <w:rPr>
          <w:rFonts w:hint="cs"/>
          <w:rtl/>
          <w:lang w:bidi="fa-IR"/>
        </w:rPr>
        <w:t xml:space="preserve"> را در قاهره ساخت و به دور قبة مسجد چنین نوشت.</w:t>
      </w:r>
    </w:p>
    <w:p w:rsidR="008842C8" w:rsidRPr="00D232D2" w:rsidRDefault="008842C8" w:rsidP="008842C8">
      <w:pPr>
        <w:ind w:firstLine="284"/>
        <w:rPr>
          <w:rFonts w:ascii="Lotus Linotype" w:hAnsi="Lotus Linotype" w:cs="Lotus Linotype"/>
          <w:rtl/>
          <w:lang w:bidi="fa-IR"/>
        </w:rPr>
      </w:pPr>
      <w:r w:rsidRPr="00D232D2">
        <w:rPr>
          <w:rFonts w:ascii="Lotus Linotype" w:hAnsi="Lotus Linotype" w:cs="Lotus Linotype"/>
          <w:rtl/>
          <w:lang w:bidi="fa-IR"/>
        </w:rPr>
        <w:t>بسم الله الرحمن الرحیم</w:t>
      </w:r>
    </w:p>
    <w:p w:rsidR="008842C8" w:rsidRPr="00D232D2" w:rsidRDefault="008842C8" w:rsidP="00723DF8">
      <w:pPr>
        <w:ind w:firstLine="284"/>
        <w:jc w:val="both"/>
        <w:rPr>
          <w:rtl/>
          <w:lang w:bidi="fa-IR"/>
        </w:rPr>
      </w:pPr>
      <w:r w:rsidRPr="00D232D2">
        <w:rPr>
          <w:rFonts w:cs="Traditional Arabic" w:hint="cs"/>
          <w:rtl/>
          <w:lang w:bidi="fa-IR"/>
        </w:rPr>
        <w:t>«</w:t>
      </w:r>
      <w:r w:rsidRPr="00D232D2">
        <w:rPr>
          <w:rFonts w:ascii="Lotus Linotype" w:hAnsi="Lotus Linotype" w:cs="Lotus Linotype"/>
          <w:b/>
          <w:bCs/>
          <w:rtl/>
        </w:rPr>
        <w:t>مِمّا اَمَرَ بِبنائهِ عبد الله ووَليّهِ أبو تميمَ معد الإمام المعزّ لدين الله أمير المؤمنين صَلَوات اللهِ عَلَيْهِ آبائِهِ الأَكرمين عَلى يَدِ عَبْدِهِ جَوْهرِ الكاتبِ الصقلي وذلك في سَنَةِ سِتينَ وثَلاثمِ</w:t>
      </w:r>
      <w:r w:rsidRPr="00D232D2">
        <w:rPr>
          <w:rFonts w:ascii="Lotus Linotype" w:hAnsi="Lotus Linotype" w:cs="Lotus Linotype" w:hint="cs"/>
          <w:b/>
          <w:bCs/>
          <w:rtl/>
        </w:rPr>
        <w:t>ائة</w:t>
      </w:r>
      <w:r w:rsidRPr="00D232D2">
        <w:rPr>
          <w:rFonts w:cs="Traditional Arabic" w:hint="cs"/>
          <w:rtl/>
          <w:lang w:bidi="fa-IR"/>
        </w:rPr>
        <w:t>»</w:t>
      </w:r>
      <w:r w:rsidRPr="00D232D2">
        <w:rPr>
          <w:rFonts w:hint="cs"/>
          <w:rtl/>
          <w:lang w:bidi="fa-IR"/>
        </w:rPr>
        <w:t>.</w:t>
      </w:r>
    </w:p>
    <w:p w:rsidR="008842C8" w:rsidRDefault="008842C8" w:rsidP="008842C8">
      <w:pPr>
        <w:ind w:firstLine="284"/>
        <w:rPr>
          <w:rtl/>
          <w:lang w:bidi="fa-IR"/>
        </w:rPr>
      </w:pPr>
      <w:r>
        <w:rPr>
          <w:rFonts w:hint="cs"/>
          <w:rtl/>
          <w:lang w:bidi="fa-IR"/>
        </w:rPr>
        <w:t xml:space="preserve">که الازهر از آن روزگار تاکنون هنوز به عظمت خود باقی است، صلاح الدین ایوبی کُردی اولین مدرسه را در جوار جامع عمرو بن عاص </w:t>
      </w:r>
      <w:r>
        <w:rPr>
          <w:rFonts w:hint="cs"/>
          <w:lang w:bidi="fa-IR"/>
        </w:rPr>
        <w:sym w:font="AGA Arabesque" w:char="F074"/>
      </w:r>
      <w:r>
        <w:rPr>
          <w:rFonts w:hint="cs"/>
          <w:rtl/>
          <w:lang w:bidi="fa-IR"/>
        </w:rPr>
        <w:t xml:space="preserve"> به سال 566 به نام «المدر</w:t>
      </w:r>
      <w:r w:rsidRPr="00F7735B">
        <w:rPr>
          <w:rFonts w:cs="B Badr" w:hint="cs"/>
          <w:rtl/>
          <w:lang w:bidi="fa-IR"/>
        </w:rPr>
        <w:t>سة</w:t>
      </w:r>
      <w:r>
        <w:rPr>
          <w:rFonts w:hint="cs"/>
          <w:rtl/>
          <w:lang w:bidi="fa-IR"/>
        </w:rPr>
        <w:t xml:space="preserve"> الناصریه» بنا کرد و بعد «المدر</w:t>
      </w:r>
      <w:r w:rsidRPr="00F7735B">
        <w:rPr>
          <w:rFonts w:cs="B Badr" w:hint="cs"/>
          <w:rtl/>
          <w:lang w:bidi="fa-IR"/>
        </w:rPr>
        <w:t>سة</w:t>
      </w:r>
      <w:r>
        <w:rPr>
          <w:rFonts w:hint="cs"/>
          <w:rtl/>
          <w:lang w:bidi="fa-IR"/>
        </w:rPr>
        <w:t xml:space="preserve"> القمحیه» را به جوار جامع عمرو بن عاص </w:t>
      </w:r>
      <w:r>
        <w:rPr>
          <w:rFonts w:hint="cs"/>
          <w:lang w:bidi="fa-IR"/>
        </w:rPr>
        <w:sym w:font="AGA Arabesque" w:char="F074"/>
      </w:r>
      <w:r>
        <w:rPr>
          <w:rFonts w:hint="cs"/>
          <w:rtl/>
          <w:lang w:bidi="fa-IR"/>
        </w:rPr>
        <w:t xml:space="preserve"> نیز احداث نمود، اولی به رسم فقهاء شافعی و دیگری به رسم فقهاء مالکیه تعیین نمود، البته در این موقع خلیفة العاضد بود و هنگامی که سلطان مصر شد در سال 572 هجری مدرسة صلاحیه را در جوار مرقد امام شافعی </w:t>
      </w:r>
      <w:r>
        <w:rPr>
          <w:rFonts w:hint="cs"/>
          <w:lang w:bidi="fa-IR"/>
        </w:rPr>
        <w:sym w:font="AGA Arabesque" w:char="F074"/>
      </w:r>
      <w:r>
        <w:rPr>
          <w:rFonts w:hint="cs"/>
          <w:rtl/>
          <w:lang w:bidi="fa-IR"/>
        </w:rPr>
        <w:t xml:space="preserve"> انشاء کرد، و همچنان امر کرد که مدرسه‌ای را در جوار مشهد حسینی بسازند.</w:t>
      </w:r>
    </w:p>
    <w:p w:rsidR="008842C8" w:rsidRDefault="008842C8" w:rsidP="008842C8">
      <w:pPr>
        <w:ind w:firstLine="284"/>
        <w:rPr>
          <w:rtl/>
          <w:lang w:bidi="fa-IR"/>
        </w:rPr>
      </w:pPr>
      <w:r>
        <w:rPr>
          <w:rFonts w:hint="cs"/>
          <w:rtl/>
          <w:lang w:bidi="fa-IR"/>
        </w:rPr>
        <w:t>و در سال 572 امر کرد که مدرسة سیوفیه</w:t>
      </w:r>
      <w:r w:rsidRPr="004B74B3">
        <w:rPr>
          <w:rFonts w:hint="cs"/>
          <w:vertAlign w:val="superscript"/>
          <w:rtl/>
          <w:lang w:bidi="fa-IR"/>
        </w:rPr>
        <w:t>(</w:t>
      </w:r>
      <w:r w:rsidRPr="004B74B3">
        <w:rPr>
          <w:rStyle w:val="FootnoteReference"/>
          <w:rtl/>
          <w:lang w:bidi="fa-IR"/>
        </w:rPr>
        <w:footnoteReference w:id="259"/>
      </w:r>
      <w:r w:rsidRPr="004B74B3">
        <w:rPr>
          <w:rFonts w:hint="cs"/>
          <w:vertAlign w:val="superscript"/>
          <w:rtl/>
          <w:lang w:bidi="fa-IR"/>
        </w:rPr>
        <w:t>)</w:t>
      </w:r>
      <w:r>
        <w:rPr>
          <w:rFonts w:hint="cs"/>
          <w:rtl/>
          <w:lang w:bidi="fa-IR"/>
        </w:rPr>
        <w:t xml:space="preserve"> را بر رسم فقهاء حنفی ساختند و آن اولین مدرسه‌ای بود که بر </w:t>
      </w:r>
      <w:r w:rsidR="000B2A16">
        <w:rPr>
          <w:rFonts w:hint="cs"/>
          <w:rtl/>
          <w:lang w:bidi="fa-IR"/>
        </w:rPr>
        <w:t xml:space="preserve">آن‌ها </w:t>
      </w:r>
      <w:r>
        <w:rPr>
          <w:rFonts w:hint="cs"/>
          <w:rtl/>
          <w:lang w:bidi="fa-IR"/>
        </w:rPr>
        <w:t>وقف گردید، همچنان در اسکندریه مدرسه و بیمارستان و خانه را برای مغاربه در سال 577 ساخت. و سپس اولاد و احفاد و امراء او در بناء مدارس در مصر و قاهره و سایر بلاد از او پیروی کردند.</w:t>
      </w:r>
    </w:p>
    <w:p w:rsidR="008842C8" w:rsidRDefault="008842C8" w:rsidP="008842C8">
      <w:pPr>
        <w:ind w:firstLine="284"/>
        <w:rPr>
          <w:rtl/>
          <w:lang w:bidi="fa-IR"/>
        </w:rPr>
      </w:pPr>
      <w:r>
        <w:rPr>
          <w:rFonts w:hint="cs"/>
          <w:rtl/>
          <w:lang w:bidi="fa-IR"/>
        </w:rPr>
        <w:t xml:space="preserve">ملک الناصر صلاح الدین یوسف اولین کسی بوده است که مدرسه و خانه برای حدیث ساخته و خانه‌ها و مکتب‌های بسیار را در شهرها برای ایتام ساخته و برای </w:t>
      </w:r>
      <w:r w:rsidR="000B2A16">
        <w:rPr>
          <w:rFonts w:hint="cs"/>
          <w:rtl/>
          <w:lang w:bidi="fa-IR"/>
        </w:rPr>
        <w:t xml:space="preserve">آن‌ها </w:t>
      </w:r>
      <w:r>
        <w:rPr>
          <w:rFonts w:hint="cs"/>
          <w:rtl/>
          <w:lang w:bidi="fa-IR"/>
        </w:rPr>
        <w:t xml:space="preserve">و برای معلمین </w:t>
      </w:r>
      <w:r w:rsidR="000B2A16">
        <w:rPr>
          <w:rFonts w:hint="cs"/>
          <w:rtl/>
          <w:lang w:bidi="fa-IR"/>
        </w:rPr>
        <w:t xml:space="preserve">آن‌ها </w:t>
      </w:r>
      <w:r>
        <w:rPr>
          <w:rFonts w:hint="cs"/>
          <w:rtl/>
          <w:lang w:bidi="fa-IR"/>
        </w:rPr>
        <w:t>راتبه‌ها و نفقات زیادی مقرر کرده است.</w:t>
      </w:r>
    </w:p>
    <w:p w:rsidR="002D6B03" w:rsidRDefault="008842C8" w:rsidP="002D6B03">
      <w:pPr>
        <w:pStyle w:val="a0"/>
        <w:rPr>
          <w:rtl/>
        </w:rPr>
      </w:pPr>
      <w:bookmarkStart w:id="821" w:name="_Toc292529033"/>
      <w:bookmarkStart w:id="822" w:name="_Toc292529316"/>
      <w:bookmarkStart w:id="823" w:name="_Toc292976706"/>
      <w:r w:rsidRPr="00C87326">
        <w:rPr>
          <w:rFonts w:hint="cs"/>
          <w:rtl/>
        </w:rPr>
        <w:t>تذکر:</w:t>
      </w:r>
      <w:bookmarkEnd w:id="821"/>
      <w:bookmarkEnd w:id="822"/>
      <w:bookmarkEnd w:id="823"/>
    </w:p>
    <w:p w:rsidR="008842C8" w:rsidRDefault="008842C8" w:rsidP="008842C8">
      <w:pPr>
        <w:ind w:firstLine="284"/>
        <w:rPr>
          <w:rtl/>
          <w:lang w:bidi="fa-IR"/>
        </w:rPr>
      </w:pPr>
      <w:r>
        <w:rPr>
          <w:rFonts w:hint="cs"/>
          <w:rtl/>
          <w:lang w:bidi="fa-IR"/>
        </w:rPr>
        <w:t>اگر نگارنده در باب مدارس و مساجد توضیحات بیشتری داده‌ام و زیاد به حاشیه رفته‌ام مبنی بر این است که از من خواسته شده بود که در بارة مدارس و مکاتب و مساجد و طرز تحصیل در مدرسه و یاخانه به طور تفصیل و توضیح بحث کنم. بنابراین، و نظر به علاقة شخص خود با مراجعه به کتاب‌های زیادی این مطالب مفید را نقل کردم و خدای را شکرگزارم که به توفیق او این کتاب به اضافة ملحقات پایان یافت.</w:t>
      </w:r>
    </w:p>
    <w:p w:rsidR="008842C8" w:rsidRDefault="008842C8" w:rsidP="008842C8">
      <w:pPr>
        <w:ind w:firstLine="284"/>
        <w:rPr>
          <w:rtl/>
          <w:lang w:bidi="fa-IR"/>
        </w:rPr>
      </w:pPr>
    </w:p>
    <w:p w:rsidR="008842C8" w:rsidRDefault="008842C8" w:rsidP="008842C8">
      <w:pPr>
        <w:jc w:val="center"/>
        <w:rPr>
          <w:rtl/>
          <w:lang w:bidi="fa-IR"/>
        </w:rPr>
      </w:pPr>
      <w:r>
        <w:rPr>
          <w:rFonts w:hint="cs"/>
          <w:rtl/>
          <w:lang w:bidi="fa-IR"/>
        </w:rPr>
        <w:t>به تاریخ هشتم تیر ماه 1354 شمسی مطابق با 19 جمادی الثانی 1395 قمری</w:t>
      </w:r>
    </w:p>
    <w:p w:rsidR="008842C8" w:rsidRDefault="008842C8" w:rsidP="008842C8">
      <w:pPr>
        <w:jc w:val="center"/>
        <w:rPr>
          <w:b/>
          <w:bCs/>
          <w:rtl/>
          <w:lang w:bidi="fa-IR"/>
        </w:rPr>
      </w:pPr>
      <w:r w:rsidRPr="002774BA">
        <w:rPr>
          <w:rFonts w:hint="cs"/>
          <w:b/>
          <w:bCs/>
          <w:rtl/>
          <w:lang w:bidi="fa-IR"/>
        </w:rPr>
        <w:t xml:space="preserve">ملا محی الدین صالحی دولت آبادی.  </w:t>
      </w:r>
    </w:p>
    <w:p w:rsidR="008842C8" w:rsidRPr="002774BA" w:rsidRDefault="008842C8" w:rsidP="008842C8">
      <w:pPr>
        <w:jc w:val="center"/>
        <w:rPr>
          <w:b/>
          <w:bCs/>
          <w:rtl/>
          <w:lang w:bidi="fa-IR"/>
        </w:rPr>
      </w:pPr>
      <w:r w:rsidRPr="002774BA">
        <w:rPr>
          <w:rFonts w:hint="cs"/>
          <w:b/>
          <w:bCs/>
          <w:rtl/>
          <w:lang w:bidi="fa-IR"/>
        </w:rPr>
        <w:t>خرم آباد لرستان.</w:t>
      </w:r>
    </w:p>
    <w:p w:rsidR="008842C8" w:rsidRDefault="008842C8" w:rsidP="008842C8">
      <w:pPr>
        <w:jc w:val="center"/>
        <w:rPr>
          <w:rtl/>
          <w:lang w:bidi="fa-IR"/>
        </w:rPr>
      </w:pPr>
      <w:r w:rsidRPr="002774BA">
        <w:rPr>
          <w:rFonts w:hint="cs"/>
          <w:b/>
          <w:bCs/>
          <w:rtl/>
          <w:lang w:bidi="fa-IR"/>
        </w:rPr>
        <w:t>امضاء 8 / 4 / 54.</w:t>
      </w:r>
    </w:p>
    <w:p w:rsidR="00613288" w:rsidRDefault="00613288" w:rsidP="008842C8">
      <w:pPr>
        <w:jc w:val="center"/>
        <w:rPr>
          <w:rtl/>
          <w:lang w:bidi="fa-IR"/>
        </w:rPr>
        <w:sectPr w:rsidR="00613288" w:rsidSect="00AA49A4">
          <w:headerReference w:type="default" r:id="rId28"/>
          <w:footnotePr>
            <w:numRestart w:val="eachPage"/>
          </w:footnotePr>
          <w:type w:val="oddPage"/>
          <w:pgSz w:w="9639" w:h="13608" w:code="9"/>
          <w:pgMar w:top="851" w:right="1077" w:bottom="936" w:left="1077" w:header="851" w:footer="936" w:gutter="0"/>
          <w:cols w:space="708"/>
          <w:titlePg/>
          <w:bidi/>
          <w:rtlGutter/>
          <w:docGrid w:linePitch="381"/>
        </w:sectPr>
      </w:pPr>
    </w:p>
    <w:p w:rsidR="008842C8" w:rsidRPr="00503B75" w:rsidRDefault="008842C8" w:rsidP="004A5410">
      <w:pPr>
        <w:pStyle w:val="a"/>
        <w:rPr>
          <w:rtl/>
        </w:rPr>
      </w:pPr>
      <w:bookmarkStart w:id="824" w:name="_Toc292529034"/>
      <w:bookmarkStart w:id="825" w:name="_Toc292529317"/>
      <w:bookmarkStart w:id="826" w:name="_Toc292976707"/>
      <w:r w:rsidRPr="00503B75">
        <w:rPr>
          <w:rFonts w:hint="cs"/>
          <w:rtl/>
        </w:rPr>
        <w:t xml:space="preserve">مأخذ و مراجعی که بیشتر مورد استفادة نگارنده </w:t>
      </w:r>
      <w:r w:rsidR="007D498E">
        <w:rPr>
          <w:rFonts w:hint="cs"/>
          <w:rtl/>
        </w:rPr>
        <w:t>بوده‌اند</w:t>
      </w:r>
      <w:r w:rsidR="004A5410">
        <w:rPr>
          <w:rFonts w:hint="cs"/>
          <w:rtl/>
        </w:rPr>
        <w:t>،</w:t>
      </w:r>
      <w:r w:rsidR="004A5410">
        <w:rPr>
          <w:rtl/>
        </w:rPr>
        <w:br/>
      </w:r>
      <w:r w:rsidRPr="00503B75">
        <w:rPr>
          <w:rFonts w:hint="cs"/>
          <w:rtl/>
        </w:rPr>
        <w:t>عبارت اند از:</w:t>
      </w:r>
      <w:bookmarkEnd w:id="824"/>
      <w:bookmarkEnd w:id="825"/>
      <w:bookmarkEnd w:id="826"/>
    </w:p>
    <w:p w:rsidR="008842C8" w:rsidRPr="00066575" w:rsidRDefault="008842C8" w:rsidP="008842C8">
      <w:pPr>
        <w:jc w:val="center"/>
        <w:rPr>
          <w:b/>
          <w:bCs/>
          <w:sz w:val="20"/>
          <w:szCs w:val="20"/>
          <w:rtl/>
          <w:lang w:bidi="fa-IR"/>
        </w:rPr>
      </w:pPr>
    </w:p>
    <w:p w:rsidR="008842C8" w:rsidRPr="00720B0D" w:rsidRDefault="008842C8" w:rsidP="008842C8">
      <w:pPr>
        <w:jc w:val="center"/>
        <w:rPr>
          <w:b/>
          <w:bCs/>
          <w:rtl/>
          <w:lang w:bidi="fa-IR"/>
        </w:rPr>
      </w:pPr>
      <w:r w:rsidRPr="00720B0D">
        <w:rPr>
          <w:rFonts w:hint="cs"/>
          <w:b/>
          <w:bCs/>
          <w:rtl/>
          <w:lang w:bidi="fa-IR"/>
        </w:rPr>
        <w:t>«الف»</w:t>
      </w:r>
    </w:p>
    <w:p w:rsidR="008842C8" w:rsidRDefault="008842C8" w:rsidP="008842C8">
      <w:pPr>
        <w:ind w:firstLine="284"/>
        <w:rPr>
          <w:rtl/>
          <w:lang w:bidi="fa-IR"/>
        </w:rPr>
      </w:pPr>
      <w:r>
        <w:rPr>
          <w:rFonts w:hint="cs"/>
          <w:rtl/>
          <w:lang w:bidi="fa-IR"/>
        </w:rPr>
        <w:t xml:space="preserve">1- کتاب ایرانشهر تألیف هیئت مؤلفین تهران </w:t>
      </w:r>
      <w:r>
        <w:rPr>
          <w:rFonts w:cs="Times New Roman" w:hint="cs"/>
          <w:rtl/>
          <w:lang w:bidi="fa-IR"/>
        </w:rPr>
        <w:t>–</w:t>
      </w:r>
      <w:r>
        <w:rPr>
          <w:rFonts w:hint="cs"/>
          <w:rtl/>
          <w:lang w:bidi="fa-IR"/>
        </w:rPr>
        <w:t xml:space="preserve"> فارسی.</w:t>
      </w:r>
    </w:p>
    <w:p w:rsidR="008842C8" w:rsidRPr="005B35CB" w:rsidRDefault="008842C8" w:rsidP="008842C8">
      <w:pPr>
        <w:jc w:val="center"/>
        <w:rPr>
          <w:b/>
          <w:bCs/>
          <w:rtl/>
          <w:lang w:bidi="fa-IR"/>
        </w:rPr>
      </w:pPr>
      <w:r w:rsidRPr="005B35CB">
        <w:rPr>
          <w:rFonts w:hint="cs"/>
          <w:b/>
          <w:bCs/>
          <w:rtl/>
          <w:lang w:bidi="fa-IR"/>
        </w:rPr>
        <w:t>«ب»</w:t>
      </w:r>
    </w:p>
    <w:p w:rsidR="008842C8" w:rsidRDefault="008842C8" w:rsidP="008842C8">
      <w:pPr>
        <w:ind w:firstLine="284"/>
        <w:rPr>
          <w:rtl/>
          <w:lang w:bidi="fa-IR"/>
        </w:rPr>
      </w:pPr>
      <w:r>
        <w:rPr>
          <w:rFonts w:hint="cs"/>
          <w:rtl/>
          <w:lang w:bidi="fa-IR"/>
        </w:rPr>
        <w:t xml:space="preserve">2- البدایه و النهایه: تألیف حافظ عمادالدین ابی الفدا ابن کثیر دمشقی </w:t>
      </w:r>
      <w:r>
        <w:rPr>
          <w:rFonts w:cs="Times New Roman" w:hint="cs"/>
          <w:rtl/>
          <w:lang w:bidi="fa-IR"/>
        </w:rPr>
        <w:t>–</w:t>
      </w:r>
      <w:r>
        <w:rPr>
          <w:rFonts w:hint="cs"/>
          <w:rtl/>
          <w:lang w:bidi="fa-IR"/>
        </w:rPr>
        <w:t xml:space="preserve"> عربی.</w:t>
      </w:r>
    </w:p>
    <w:p w:rsidR="008842C8" w:rsidRPr="005B35CB" w:rsidRDefault="008842C8" w:rsidP="008842C8">
      <w:pPr>
        <w:jc w:val="center"/>
        <w:rPr>
          <w:b/>
          <w:bCs/>
          <w:rtl/>
          <w:lang w:bidi="fa-IR"/>
        </w:rPr>
      </w:pPr>
      <w:r w:rsidRPr="005B35CB">
        <w:rPr>
          <w:rFonts w:hint="cs"/>
          <w:b/>
          <w:bCs/>
          <w:rtl/>
          <w:lang w:bidi="fa-IR"/>
        </w:rPr>
        <w:t>«ت»</w:t>
      </w:r>
    </w:p>
    <w:p w:rsidR="008842C8" w:rsidRDefault="008842C8" w:rsidP="008842C8">
      <w:pPr>
        <w:ind w:firstLine="284"/>
        <w:rPr>
          <w:rtl/>
          <w:lang w:bidi="fa-IR"/>
        </w:rPr>
      </w:pPr>
      <w:r>
        <w:rPr>
          <w:rFonts w:hint="cs"/>
          <w:rtl/>
          <w:lang w:bidi="fa-IR"/>
        </w:rPr>
        <w:t>3- تاج الأصول: با مقدمه و شرح غا</w:t>
      </w:r>
      <w:r w:rsidRPr="00C87326">
        <w:rPr>
          <w:rFonts w:cs="B Badr" w:hint="cs"/>
          <w:rtl/>
          <w:lang w:bidi="fa-IR"/>
        </w:rPr>
        <w:t>یة</w:t>
      </w:r>
      <w:r>
        <w:rPr>
          <w:rFonts w:hint="cs"/>
          <w:rtl/>
          <w:lang w:bidi="fa-IR"/>
        </w:rPr>
        <w:t xml:space="preserve"> المأمون تألیف شیخ منصور علی ناصف از علماء الازهر چاپ مصر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4</w:t>
      </w:r>
      <w:r w:rsidRPr="00D232D2">
        <w:rPr>
          <w:rFonts w:hint="cs"/>
          <w:rtl/>
          <w:lang w:bidi="fa-IR"/>
        </w:rPr>
        <w:t>- تاریخ نیشابور: تألیف حاکم ابوعبدالله ضبی به تلخیص احمد بن محمد خلی</w:t>
      </w:r>
      <w:r>
        <w:rPr>
          <w:rFonts w:hint="cs"/>
          <w:rtl/>
          <w:lang w:bidi="fa-IR"/>
        </w:rPr>
        <w:t xml:space="preserve">فة نیشابوری به سعی و کوشش دکتر بهمن کریمی استاد دانشکدة افسری تهران </w:t>
      </w:r>
      <w:r>
        <w:rPr>
          <w:rFonts w:cs="Times New Roman" w:hint="cs"/>
          <w:rtl/>
          <w:lang w:bidi="fa-IR"/>
        </w:rPr>
        <w:t>–</w:t>
      </w:r>
      <w:r>
        <w:rPr>
          <w:rFonts w:hint="cs"/>
          <w:rtl/>
          <w:lang w:bidi="fa-IR"/>
        </w:rPr>
        <w:t xml:space="preserve"> فارسی.</w:t>
      </w:r>
    </w:p>
    <w:p w:rsidR="008842C8" w:rsidRDefault="008842C8" w:rsidP="008842C8">
      <w:pPr>
        <w:ind w:firstLine="284"/>
        <w:rPr>
          <w:rtl/>
          <w:lang w:bidi="fa-IR"/>
        </w:rPr>
      </w:pPr>
      <w:r>
        <w:rPr>
          <w:rFonts w:hint="cs"/>
          <w:rtl/>
          <w:lang w:bidi="fa-IR"/>
        </w:rPr>
        <w:t xml:space="preserve">5- تاریخ حبیب السیر: تألیف غیاث الدین بن همام الدین الحسینی از انتشارات کتابخانة خیام تهران </w:t>
      </w:r>
      <w:r>
        <w:rPr>
          <w:rFonts w:cs="Times New Roman" w:hint="cs"/>
          <w:rtl/>
          <w:lang w:bidi="fa-IR"/>
        </w:rPr>
        <w:t>–</w:t>
      </w:r>
      <w:r>
        <w:rPr>
          <w:rFonts w:hint="cs"/>
          <w:rtl/>
          <w:lang w:bidi="fa-IR"/>
        </w:rPr>
        <w:t xml:space="preserve"> فارسی.</w:t>
      </w:r>
    </w:p>
    <w:p w:rsidR="008842C8" w:rsidRDefault="008842C8" w:rsidP="008842C8">
      <w:pPr>
        <w:ind w:firstLine="284"/>
        <w:rPr>
          <w:rtl/>
          <w:lang w:bidi="fa-IR"/>
        </w:rPr>
      </w:pPr>
      <w:r>
        <w:rPr>
          <w:rFonts w:hint="cs"/>
          <w:rtl/>
          <w:lang w:bidi="fa-IR"/>
        </w:rPr>
        <w:t xml:space="preserve">6- تاریخ المساجد </w:t>
      </w:r>
      <w:r w:rsidRPr="00C87326">
        <w:rPr>
          <w:rFonts w:cs="B Badr" w:hint="cs"/>
          <w:rtl/>
          <w:lang w:bidi="fa-IR"/>
        </w:rPr>
        <w:t>الأثریة</w:t>
      </w:r>
      <w:r>
        <w:rPr>
          <w:rFonts w:hint="cs"/>
          <w:rtl/>
          <w:lang w:bidi="fa-IR"/>
        </w:rPr>
        <w:t xml:space="preserve">: تألیف حسن عبدالوهاب مفتش الآثار </w:t>
      </w:r>
      <w:r w:rsidRPr="00C87326">
        <w:rPr>
          <w:rFonts w:cs="B Badr" w:hint="cs"/>
          <w:rtl/>
          <w:lang w:bidi="fa-IR"/>
        </w:rPr>
        <w:t>العربیة</w:t>
      </w:r>
      <w:r>
        <w:rPr>
          <w:rFonts w:hint="cs"/>
          <w:rtl/>
          <w:lang w:bidi="fa-IR"/>
        </w:rPr>
        <w:t xml:space="preserve"> در مصر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 xml:space="preserve">7- تاریخ الخلفاء: تألیف شیخ سیوطی به تحقیق محمد محی الدین عبدالحمید چاپ مصر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 xml:space="preserve">8- تاریخ الفقه الاسلامی: تألیف دکتر محمد یوسف موسی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9- تذکر</w:t>
      </w:r>
      <w:r w:rsidRPr="00C87326">
        <w:rPr>
          <w:rFonts w:cs="B Badr" w:hint="cs"/>
          <w:rtl/>
          <w:lang w:bidi="fa-IR"/>
        </w:rPr>
        <w:t>ة</w:t>
      </w:r>
      <w:r>
        <w:rPr>
          <w:rFonts w:hint="cs"/>
          <w:rtl/>
          <w:lang w:bidi="fa-IR"/>
        </w:rPr>
        <w:t xml:space="preserve"> الحفاظ، ذهبی </w:t>
      </w:r>
      <w:r>
        <w:rPr>
          <w:rFonts w:cs="Times New Roman" w:hint="cs"/>
          <w:rtl/>
          <w:lang w:bidi="fa-IR"/>
        </w:rPr>
        <w:t>–</w:t>
      </w:r>
      <w:r>
        <w:rPr>
          <w:rFonts w:hint="cs"/>
          <w:rtl/>
          <w:lang w:bidi="fa-IR"/>
        </w:rPr>
        <w:t xml:space="preserve"> عربی.</w:t>
      </w:r>
    </w:p>
    <w:p w:rsidR="008842C8" w:rsidRPr="005B35CB" w:rsidRDefault="008842C8" w:rsidP="008842C8">
      <w:pPr>
        <w:jc w:val="center"/>
        <w:rPr>
          <w:b/>
          <w:bCs/>
          <w:rtl/>
          <w:lang w:bidi="fa-IR"/>
        </w:rPr>
      </w:pPr>
      <w:r w:rsidRPr="005B35CB">
        <w:rPr>
          <w:rFonts w:hint="cs"/>
          <w:b/>
          <w:bCs/>
          <w:rtl/>
          <w:lang w:bidi="fa-IR"/>
        </w:rPr>
        <w:t>«خ»</w:t>
      </w:r>
    </w:p>
    <w:p w:rsidR="008842C8" w:rsidRDefault="008842C8" w:rsidP="008842C8">
      <w:pPr>
        <w:ind w:firstLine="284"/>
        <w:rPr>
          <w:rtl/>
          <w:lang w:bidi="fa-IR"/>
        </w:rPr>
      </w:pPr>
      <w:r>
        <w:rPr>
          <w:rFonts w:hint="cs"/>
          <w:rtl/>
          <w:lang w:bidi="fa-IR"/>
        </w:rPr>
        <w:t xml:space="preserve">10- خاتمه سنن ابن ماجه: به اهتمام محمد فؤاد عبدالباقی دار إحیاء الکتب </w:t>
      </w:r>
      <w:r w:rsidRPr="00C87326">
        <w:rPr>
          <w:rFonts w:cs="B Badr" w:hint="cs"/>
          <w:rtl/>
          <w:lang w:bidi="fa-IR"/>
        </w:rPr>
        <w:t>العربیة</w:t>
      </w:r>
      <w:r>
        <w:rPr>
          <w:rFonts w:hint="cs"/>
          <w:rtl/>
          <w:lang w:bidi="fa-IR"/>
        </w:rPr>
        <w:t xml:space="preserve">، عیسی بابی حلبی </w:t>
      </w:r>
      <w:r>
        <w:rPr>
          <w:rFonts w:cs="Times New Roman" w:hint="cs"/>
          <w:rtl/>
          <w:lang w:bidi="fa-IR"/>
        </w:rPr>
        <w:t>–</w:t>
      </w:r>
      <w:r>
        <w:rPr>
          <w:rFonts w:hint="cs"/>
          <w:rtl/>
          <w:lang w:bidi="fa-IR"/>
        </w:rPr>
        <w:t xml:space="preserve"> عربی.</w:t>
      </w:r>
    </w:p>
    <w:p w:rsidR="008842C8" w:rsidRPr="005B35CB" w:rsidRDefault="008842C8" w:rsidP="008842C8">
      <w:pPr>
        <w:jc w:val="center"/>
        <w:rPr>
          <w:b/>
          <w:bCs/>
          <w:rtl/>
          <w:lang w:bidi="fa-IR"/>
        </w:rPr>
      </w:pPr>
      <w:r w:rsidRPr="005B35CB">
        <w:rPr>
          <w:rFonts w:hint="cs"/>
          <w:b/>
          <w:bCs/>
          <w:rtl/>
          <w:lang w:bidi="fa-IR"/>
        </w:rPr>
        <w:t>«د»</w:t>
      </w:r>
    </w:p>
    <w:p w:rsidR="008842C8" w:rsidRDefault="008842C8" w:rsidP="008842C8">
      <w:pPr>
        <w:ind w:firstLine="284"/>
        <w:rPr>
          <w:rtl/>
          <w:lang w:bidi="fa-IR"/>
        </w:rPr>
      </w:pPr>
      <w:r>
        <w:rPr>
          <w:rFonts w:hint="cs"/>
          <w:rtl/>
          <w:lang w:bidi="fa-IR"/>
        </w:rPr>
        <w:t>11- دائر</w:t>
      </w:r>
      <w:r w:rsidRPr="00B1648A">
        <w:rPr>
          <w:rFonts w:cs="B Badr" w:hint="cs"/>
          <w:rtl/>
          <w:lang w:bidi="fa-IR"/>
        </w:rPr>
        <w:t>ة</w:t>
      </w:r>
      <w:r>
        <w:rPr>
          <w:rFonts w:hint="cs"/>
          <w:rtl/>
          <w:lang w:bidi="fa-IR"/>
        </w:rPr>
        <w:t xml:space="preserve"> المعارف: فرید وجدی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12- دائر</w:t>
      </w:r>
      <w:r w:rsidRPr="00B1648A">
        <w:rPr>
          <w:rFonts w:cs="B Badr" w:hint="cs"/>
          <w:rtl/>
          <w:lang w:bidi="fa-IR"/>
        </w:rPr>
        <w:t>ة</w:t>
      </w:r>
      <w:r>
        <w:rPr>
          <w:rFonts w:hint="cs"/>
          <w:rtl/>
          <w:lang w:bidi="fa-IR"/>
        </w:rPr>
        <w:t xml:space="preserve"> المعارف: احمد السنتاوی و هیئت مؤلفین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13- دائر</w:t>
      </w:r>
      <w:r w:rsidRPr="00B1648A">
        <w:rPr>
          <w:rFonts w:cs="B Badr" w:hint="cs"/>
          <w:rtl/>
          <w:lang w:bidi="fa-IR"/>
        </w:rPr>
        <w:t>ة</w:t>
      </w:r>
      <w:r>
        <w:rPr>
          <w:rFonts w:hint="cs"/>
          <w:rtl/>
          <w:lang w:bidi="fa-IR"/>
        </w:rPr>
        <w:t xml:space="preserve"> المعارف: بستانی </w:t>
      </w:r>
      <w:r>
        <w:rPr>
          <w:rFonts w:cs="Times New Roman" w:hint="cs"/>
          <w:rtl/>
          <w:lang w:bidi="fa-IR"/>
        </w:rPr>
        <w:t>–</w:t>
      </w:r>
      <w:r>
        <w:rPr>
          <w:rFonts w:hint="cs"/>
          <w:rtl/>
          <w:lang w:bidi="fa-IR"/>
        </w:rPr>
        <w:t xml:space="preserve"> عربی.</w:t>
      </w:r>
    </w:p>
    <w:p w:rsidR="008842C8" w:rsidRPr="005B35CB" w:rsidRDefault="008842C8" w:rsidP="008842C8">
      <w:pPr>
        <w:jc w:val="center"/>
        <w:rPr>
          <w:b/>
          <w:bCs/>
          <w:rtl/>
          <w:lang w:bidi="fa-IR"/>
        </w:rPr>
      </w:pPr>
      <w:r w:rsidRPr="005B35CB">
        <w:rPr>
          <w:rFonts w:hint="cs"/>
          <w:b/>
          <w:bCs/>
          <w:rtl/>
          <w:lang w:bidi="fa-IR"/>
        </w:rPr>
        <w:t>«ر»</w:t>
      </w:r>
    </w:p>
    <w:p w:rsidR="008842C8" w:rsidRDefault="008842C8" w:rsidP="008842C8">
      <w:pPr>
        <w:ind w:firstLine="284"/>
        <w:rPr>
          <w:rtl/>
          <w:lang w:bidi="fa-IR"/>
        </w:rPr>
      </w:pPr>
      <w:r>
        <w:rPr>
          <w:rFonts w:hint="cs"/>
          <w:rtl/>
          <w:lang w:bidi="fa-IR"/>
        </w:rPr>
        <w:t>14- رجال: ابن خلکان «وفیات الأعیان» - عربی.</w:t>
      </w:r>
    </w:p>
    <w:p w:rsidR="008842C8" w:rsidRDefault="008842C8" w:rsidP="008842C8">
      <w:pPr>
        <w:ind w:firstLine="284"/>
        <w:rPr>
          <w:rtl/>
          <w:lang w:bidi="fa-IR"/>
        </w:rPr>
      </w:pPr>
      <w:r>
        <w:rPr>
          <w:rFonts w:hint="cs"/>
          <w:rtl/>
          <w:lang w:bidi="fa-IR"/>
        </w:rPr>
        <w:t xml:space="preserve">15- ریحانه الأدب: تألیف محمد علی تبریزی </w:t>
      </w:r>
      <w:r>
        <w:rPr>
          <w:rFonts w:cs="Times New Roman" w:hint="cs"/>
          <w:rtl/>
          <w:lang w:bidi="fa-IR"/>
        </w:rPr>
        <w:t>–</w:t>
      </w:r>
      <w:r>
        <w:rPr>
          <w:rFonts w:hint="cs"/>
          <w:rtl/>
          <w:lang w:bidi="fa-IR"/>
        </w:rPr>
        <w:t xml:space="preserve"> فارسی.</w:t>
      </w:r>
    </w:p>
    <w:p w:rsidR="008842C8" w:rsidRPr="007A45AE" w:rsidRDefault="008842C8" w:rsidP="008842C8">
      <w:pPr>
        <w:ind w:firstLine="284"/>
        <w:rPr>
          <w:rFonts w:cs="Times New Roman"/>
          <w:rtl/>
          <w:lang w:bidi="fa-IR"/>
        </w:rPr>
      </w:pPr>
      <w:r>
        <w:rPr>
          <w:rFonts w:hint="cs"/>
          <w:rtl/>
          <w:lang w:bidi="fa-IR"/>
        </w:rPr>
        <w:t xml:space="preserve">16- راهنمای مذهب شافعی: تألیف حاج شیخ الاسلام کردستان استاد دانشگاه تهران </w:t>
      </w:r>
      <w:r>
        <w:rPr>
          <w:rFonts w:cs="Times New Roman" w:hint="cs"/>
          <w:rtl/>
          <w:lang w:bidi="fa-IR"/>
        </w:rPr>
        <w:t>–</w:t>
      </w:r>
      <w:r>
        <w:rPr>
          <w:rFonts w:hint="cs"/>
          <w:rtl/>
          <w:lang w:bidi="fa-IR"/>
        </w:rPr>
        <w:t xml:space="preserve"> فارسی.</w:t>
      </w:r>
    </w:p>
    <w:p w:rsidR="008842C8" w:rsidRPr="005B35CB" w:rsidRDefault="008842C8" w:rsidP="008842C8">
      <w:pPr>
        <w:jc w:val="center"/>
        <w:rPr>
          <w:b/>
          <w:bCs/>
          <w:rtl/>
          <w:lang w:bidi="fa-IR"/>
        </w:rPr>
      </w:pPr>
      <w:r w:rsidRPr="005B35CB">
        <w:rPr>
          <w:rFonts w:hint="cs"/>
          <w:b/>
          <w:bCs/>
          <w:rtl/>
          <w:lang w:bidi="fa-IR"/>
        </w:rPr>
        <w:t>«ش»</w:t>
      </w:r>
    </w:p>
    <w:p w:rsidR="008842C8" w:rsidRDefault="008842C8" w:rsidP="008842C8">
      <w:pPr>
        <w:ind w:firstLine="284"/>
        <w:rPr>
          <w:rtl/>
          <w:lang w:bidi="fa-IR"/>
        </w:rPr>
      </w:pPr>
      <w:r>
        <w:rPr>
          <w:rFonts w:hint="cs"/>
          <w:rtl/>
          <w:lang w:bidi="fa-IR"/>
        </w:rPr>
        <w:t xml:space="preserve">17- شذرات الذهب: تألیف أبی الفلاح عبدالحی بن العماد حنبلی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 xml:space="preserve">18- شرح بخاری: تألیف احمد قسطلانی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 xml:space="preserve">19- صحیح بخاری با مقدمه و حاشیه: </w:t>
      </w:r>
      <w:r w:rsidRPr="00B1648A">
        <w:rPr>
          <w:rFonts w:cs="B Badr" w:hint="cs"/>
          <w:rtl/>
          <w:lang w:bidi="fa-IR"/>
        </w:rPr>
        <w:t>إدارة الطباعة المنیریة</w:t>
      </w:r>
      <w:r>
        <w:rPr>
          <w:rFonts w:hint="cs"/>
          <w:rtl/>
          <w:lang w:bidi="fa-IR"/>
        </w:rPr>
        <w:t xml:space="preserve"> چاپ مصر </w:t>
      </w:r>
      <w:r>
        <w:rPr>
          <w:rFonts w:cs="Times New Roman" w:hint="cs"/>
          <w:rtl/>
          <w:lang w:bidi="fa-IR"/>
        </w:rPr>
        <w:t>–</w:t>
      </w:r>
      <w:r>
        <w:rPr>
          <w:rFonts w:hint="cs"/>
          <w:rtl/>
          <w:lang w:bidi="fa-IR"/>
        </w:rPr>
        <w:t xml:space="preserve"> عربی.</w:t>
      </w:r>
    </w:p>
    <w:p w:rsidR="008842C8" w:rsidRPr="00D232D2" w:rsidRDefault="008842C8" w:rsidP="008842C8">
      <w:pPr>
        <w:ind w:firstLine="284"/>
        <w:rPr>
          <w:rtl/>
          <w:lang w:bidi="fa-IR"/>
        </w:rPr>
      </w:pPr>
      <w:r>
        <w:rPr>
          <w:rFonts w:hint="cs"/>
          <w:rtl/>
          <w:lang w:bidi="fa-IR"/>
        </w:rPr>
        <w:t>20</w:t>
      </w:r>
      <w:r w:rsidRPr="00D232D2">
        <w:rPr>
          <w:rFonts w:hint="cs"/>
          <w:rtl/>
          <w:lang w:bidi="fa-IR"/>
        </w:rPr>
        <w:t xml:space="preserve">- صحیح مسلم با حواشی و مقدمه: مطبوعات محمد علی صبیح وأولاده به میدان الأزهر به مصر </w:t>
      </w:r>
      <w:r w:rsidRPr="00D232D2">
        <w:rPr>
          <w:rFonts w:cs="Times New Roman" w:hint="cs"/>
          <w:rtl/>
          <w:lang w:bidi="fa-IR"/>
        </w:rPr>
        <w:t>–</w:t>
      </w:r>
      <w:r w:rsidRPr="00D232D2">
        <w:rPr>
          <w:rFonts w:hint="cs"/>
          <w:rtl/>
          <w:lang w:bidi="fa-IR"/>
        </w:rPr>
        <w:t xml:space="preserve"> عربی.</w:t>
      </w:r>
    </w:p>
    <w:p w:rsidR="008842C8" w:rsidRPr="005B35CB" w:rsidRDefault="008842C8" w:rsidP="008842C8">
      <w:pPr>
        <w:jc w:val="center"/>
        <w:rPr>
          <w:b/>
          <w:bCs/>
          <w:rtl/>
          <w:lang w:bidi="fa-IR"/>
        </w:rPr>
      </w:pPr>
      <w:r w:rsidRPr="005B35CB">
        <w:rPr>
          <w:rFonts w:hint="cs"/>
          <w:b/>
          <w:bCs/>
          <w:rtl/>
          <w:lang w:bidi="fa-IR"/>
        </w:rPr>
        <w:t>«ط»</w:t>
      </w:r>
    </w:p>
    <w:p w:rsidR="008842C8" w:rsidRDefault="008842C8" w:rsidP="008842C8">
      <w:pPr>
        <w:ind w:firstLine="284"/>
        <w:rPr>
          <w:rtl/>
          <w:lang w:bidi="fa-IR"/>
        </w:rPr>
      </w:pPr>
      <w:r>
        <w:rPr>
          <w:rFonts w:hint="cs"/>
          <w:rtl/>
          <w:lang w:bidi="fa-IR"/>
        </w:rPr>
        <w:t>21- طبقات الفقهاء شیرازی: - عربی.</w:t>
      </w:r>
    </w:p>
    <w:p w:rsidR="008842C8" w:rsidRPr="005B35CB" w:rsidRDefault="008842C8" w:rsidP="008842C8">
      <w:pPr>
        <w:jc w:val="center"/>
        <w:rPr>
          <w:b/>
          <w:bCs/>
          <w:rtl/>
          <w:lang w:bidi="fa-IR"/>
        </w:rPr>
      </w:pPr>
      <w:r w:rsidRPr="005B35CB">
        <w:rPr>
          <w:rFonts w:hint="cs"/>
          <w:b/>
          <w:bCs/>
          <w:rtl/>
          <w:lang w:bidi="fa-IR"/>
        </w:rPr>
        <w:t>«ع»</w:t>
      </w:r>
    </w:p>
    <w:p w:rsidR="008842C8" w:rsidRDefault="008842C8" w:rsidP="008842C8">
      <w:pPr>
        <w:ind w:firstLine="284"/>
        <w:rPr>
          <w:rtl/>
          <w:lang w:bidi="fa-IR"/>
        </w:rPr>
      </w:pPr>
      <w:r>
        <w:rPr>
          <w:rFonts w:hint="cs"/>
          <w:rtl/>
          <w:lang w:bidi="fa-IR"/>
        </w:rPr>
        <w:t xml:space="preserve">22- الأعلام: قاموس تراجم تألیف خیرالدین زرکلی </w:t>
      </w:r>
      <w:r>
        <w:rPr>
          <w:rFonts w:cs="Times New Roman" w:hint="cs"/>
          <w:rtl/>
          <w:lang w:bidi="fa-IR"/>
        </w:rPr>
        <w:t>–</w:t>
      </w:r>
      <w:r>
        <w:rPr>
          <w:rFonts w:hint="cs"/>
          <w:rtl/>
          <w:lang w:bidi="fa-IR"/>
        </w:rPr>
        <w:t xml:space="preserve"> عربی.</w:t>
      </w:r>
    </w:p>
    <w:p w:rsidR="008842C8" w:rsidRPr="005B35CB" w:rsidRDefault="008842C8" w:rsidP="008842C8">
      <w:pPr>
        <w:jc w:val="center"/>
        <w:rPr>
          <w:b/>
          <w:bCs/>
          <w:rtl/>
          <w:lang w:bidi="fa-IR"/>
        </w:rPr>
      </w:pPr>
      <w:r w:rsidRPr="005B35CB">
        <w:rPr>
          <w:rFonts w:hint="cs"/>
          <w:b/>
          <w:bCs/>
          <w:rtl/>
          <w:lang w:bidi="fa-IR"/>
        </w:rPr>
        <w:t>«ف»</w:t>
      </w:r>
    </w:p>
    <w:p w:rsidR="008842C8" w:rsidRDefault="008842C8" w:rsidP="008842C8">
      <w:pPr>
        <w:ind w:firstLine="284"/>
        <w:rPr>
          <w:rtl/>
          <w:lang w:bidi="fa-IR"/>
        </w:rPr>
      </w:pPr>
      <w:r>
        <w:rPr>
          <w:rFonts w:hint="cs"/>
          <w:rtl/>
          <w:lang w:bidi="fa-IR"/>
        </w:rPr>
        <w:t>23- فهرست ابن ندیم: - عربی.</w:t>
      </w:r>
    </w:p>
    <w:p w:rsidR="008842C8" w:rsidRPr="005B35CB" w:rsidRDefault="008842C8" w:rsidP="008842C8">
      <w:pPr>
        <w:jc w:val="center"/>
        <w:rPr>
          <w:b/>
          <w:bCs/>
          <w:rtl/>
          <w:lang w:bidi="fa-IR"/>
        </w:rPr>
      </w:pPr>
      <w:r w:rsidRPr="005B35CB">
        <w:rPr>
          <w:rFonts w:hint="cs"/>
          <w:b/>
          <w:bCs/>
          <w:rtl/>
          <w:lang w:bidi="fa-IR"/>
        </w:rPr>
        <w:t>«ل»</w:t>
      </w:r>
    </w:p>
    <w:p w:rsidR="008842C8" w:rsidRDefault="008842C8" w:rsidP="008842C8">
      <w:pPr>
        <w:ind w:firstLine="284"/>
        <w:rPr>
          <w:rtl/>
          <w:lang w:bidi="fa-IR"/>
        </w:rPr>
      </w:pPr>
      <w:r>
        <w:rPr>
          <w:rFonts w:hint="cs"/>
          <w:rtl/>
          <w:lang w:bidi="fa-IR"/>
        </w:rPr>
        <w:t>24- لغت‌نامه و فرهنگ دهخدا: - فارسی.</w:t>
      </w:r>
    </w:p>
    <w:p w:rsidR="008842C8" w:rsidRPr="005B35CB" w:rsidRDefault="008842C8" w:rsidP="008842C8">
      <w:pPr>
        <w:jc w:val="center"/>
        <w:rPr>
          <w:b/>
          <w:bCs/>
          <w:rtl/>
          <w:lang w:bidi="fa-IR"/>
        </w:rPr>
      </w:pPr>
      <w:r w:rsidRPr="005B35CB">
        <w:rPr>
          <w:rFonts w:hint="cs"/>
          <w:b/>
          <w:bCs/>
          <w:rtl/>
          <w:lang w:bidi="fa-IR"/>
        </w:rPr>
        <w:t>«م»</w:t>
      </w:r>
    </w:p>
    <w:p w:rsidR="008842C8" w:rsidRDefault="008842C8" w:rsidP="008842C8">
      <w:pPr>
        <w:ind w:firstLine="284"/>
        <w:rPr>
          <w:rtl/>
          <w:lang w:bidi="fa-IR"/>
        </w:rPr>
      </w:pPr>
      <w:r>
        <w:rPr>
          <w:rFonts w:hint="cs"/>
          <w:rtl/>
          <w:lang w:bidi="fa-IR"/>
        </w:rPr>
        <w:t>25- المنجد: از لحاظ لغت و رجال: - عربی.</w:t>
      </w:r>
    </w:p>
    <w:p w:rsidR="008842C8" w:rsidRDefault="008842C8" w:rsidP="008842C8">
      <w:pPr>
        <w:ind w:firstLine="284"/>
        <w:rPr>
          <w:rtl/>
          <w:lang w:bidi="fa-IR"/>
        </w:rPr>
      </w:pPr>
      <w:r>
        <w:rPr>
          <w:rFonts w:hint="cs"/>
          <w:rtl/>
          <w:lang w:bidi="fa-IR"/>
        </w:rPr>
        <w:t>26- مقدمه مختار الأحادیث والحکم النبو</w:t>
      </w:r>
      <w:r w:rsidRPr="00B1648A">
        <w:rPr>
          <w:rFonts w:cs="B Badr" w:hint="cs"/>
          <w:rtl/>
          <w:lang w:bidi="fa-IR"/>
        </w:rPr>
        <w:t>ية</w:t>
      </w:r>
      <w:r>
        <w:rPr>
          <w:rFonts w:hint="cs"/>
          <w:rtl/>
          <w:lang w:bidi="fa-IR"/>
        </w:rPr>
        <w:t xml:space="preserve">، تألیف عبدالوهاب عبداللطیف از مدرسین کلیة شرعیه در مکة مکرمه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27- مقدمة سنن ابی داود: تألیف محمد محیی الدین عبدالحمید، المدرس فی</w:t>
      </w:r>
      <w:r w:rsidRPr="00B1648A">
        <w:rPr>
          <w:rFonts w:cs="B Badr" w:hint="cs"/>
          <w:rtl/>
          <w:lang w:bidi="fa-IR"/>
        </w:rPr>
        <w:t xml:space="preserve"> کلیة</w:t>
      </w:r>
      <w:r>
        <w:rPr>
          <w:rFonts w:hint="cs"/>
          <w:rtl/>
          <w:lang w:bidi="fa-IR"/>
        </w:rPr>
        <w:t xml:space="preserve"> </w:t>
      </w:r>
      <w:r w:rsidRPr="00B1648A">
        <w:rPr>
          <w:rFonts w:cs="B Badr" w:hint="cs"/>
          <w:rtl/>
          <w:lang w:bidi="fa-IR"/>
        </w:rPr>
        <w:t>اللغة العربیة</w:t>
      </w:r>
      <w:r>
        <w:rPr>
          <w:rFonts w:hint="cs"/>
          <w:rtl/>
          <w:lang w:bidi="fa-IR"/>
        </w:rPr>
        <w:t xml:space="preserve"> بالجامع الأزهر بر سنن أبی داوود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28- المستصفی: تالیف</w:t>
      </w:r>
      <w:r w:rsidRPr="00B1648A">
        <w:rPr>
          <w:rFonts w:cs="B Badr" w:hint="cs"/>
          <w:rtl/>
          <w:lang w:bidi="fa-IR"/>
        </w:rPr>
        <w:t xml:space="preserve"> حجة</w:t>
      </w:r>
      <w:r>
        <w:rPr>
          <w:rFonts w:hint="cs"/>
          <w:rtl/>
          <w:lang w:bidi="fa-IR"/>
        </w:rPr>
        <w:t xml:space="preserve"> الإسلام امام محمد غزالی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 xml:space="preserve">29- معجم البلدان: یاقوت حموی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 xml:space="preserve">30- المعجم المطبوعات </w:t>
      </w:r>
      <w:r w:rsidRPr="00B1648A">
        <w:rPr>
          <w:rFonts w:cs="B Badr" w:hint="cs"/>
          <w:rtl/>
          <w:lang w:bidi="fa-IR"/>
        </w:rPr>
        <w:t>العربیة والمصرية:</w:t>
      </w:r>
      <w:r>
        <w:rPr>
          <w:rFonts w:hint="cs"/>
          <w:rtl/>
          <w:lang w:bidi="fa-IR"/>
        </w:rPr>
        <w:t xml:space="preserve"> تألیف الیان سرکیس چاپ مصر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31- معجم المؤلفین: تألیف عمر رضا کحا</w:t>
      </w:r>
      <w:r w:rsidRPr="00B1648A">
        <w:rPr>
          <w:rFonts w:cs="B Badr" w:hint="cs"/>
          <w:rtl/>
          <w:lang w:bidi="fa-IR"/>
        </w:rPr>
        <w:t>لة</w:t>
      </w:r>
      <w:r>
        <w:rPr>
          <w:rFonts w:cs="B Badr" w:hint="cs"/>
          <w:rtl/>
          <w:lang w:bidi="fa-IR"/>
        </w:rPr>
        <w:t>،</w:t>
      </w:r>
      <w:r>
        <w:rPr>
          <w:rFonts w:hint="cs"/>
          <w:rtl/>
          <w:lang w:bidi="fa-IR"/>
        </w:rPr>
        <w:t xml:space="preserve"> طبع دمشق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 xml:space="preserve">32- مقدمة سنن نسائی: به شرح حافظ جلال الدین سیوطی به اهتمام مصطفی محمد، چاپ مصر </w:t>
      </w:r>
      <w:r>
        <w:rPr>
          <w:rFonts w:cs="Times New Roman" w:hint="cs"/>
          <w:rtl/>
          <w:lang w:bidi="fa-IR"/>
        </w:rPr>
        <w:t>–</w:t>
      </w:r>
      <w:r>
        <w:rPr>
          <w:rFonts w:hint="cs"/>
          <w:rtl/>
          <w:lang w:bidi="fa-IR"/>
        </w:rPr>
        <w:t xml:space="preserve"> عربی.</w:t>
      </w:r>
    </w:p>
    <w:p w:rsidR="008842C8" w:rsidRDefault="008842C8" w:rsidP="008842C8">
      <w:pPr>
        <w:ind w:firstLine="284"/>
        <w:rPr>
          <w:rtl/>
          <w:lang w:bidi="fa-IR"/>
        </w:rPr>
      </w:pPr>
      <w:r>
        <w:rPr>
          <w:rFonts w:hint="cs"/>
          <w:rtl/>
          <w:lang w:bidi="fa-IR"/>
        </w:rPr>
        <w:t>33- مقدمة صحیح ترمذی، أبی الأشبال أحمد محمد شاکر.</w:t>
      </w:r>
    </w:p>
    <w:p w:rsidR="008842C8" w:rsidRDefault="008842C8" w:rsidP="008842C8">
      <w:pPr>
        <w:ind w:firstLine="284"/>
        <w:rPr>
          <w:rtl/>
          <w:lang w:bidi="fa-IR"/>
        </w:rPr>
      </w:pPr>
      <w:r>
        <w:rPr>
          <w:rFonts w:hint="cs"/>
          <w:rtl/>
          <w:lang w:bidi="fa-IR"/>
        </w:rPr>
        <w:t>34- و غیره. و جهت پاره‌ای از مطالب به مقدمات چاپ‌های دیگر صحاح سته مرا</w:t>
      </w:r>
      <w:r w:rsidRPr="00D232D2">
        <w:rPr>
          <w:rFonts w:hint="cs"/>
          <w:rtl/>
          <w:lang w:bidi="fa-IR"/>
        </w:rPr>
        <w:t>جعه شده و ضمناً اکثر مطالبی که در کتاب‌های متعدد آورده ام در قسمت و بحث مربوط به رجال این کتاب است و به علاوه کتابخانه‌هائی که بیشتر مورد است</w:t>
      </w:r>
      <w:r>
        <w:rPr>
          <w:rFonts w:hint="cs"/>
          <w:rtl/>
          <w:lang w:bidi="fa-IR"/>
        </w:rPr>
        <w:t xml:space="preserve">فادة مؤلف </w:t>
      </w:r>
      <w:r w:rsidR="007D498E">
        <w:rPr>
          <w:rFonts w:hint="cs"/>
          <w:rtl/>
          <w:lang w:bidi="fa-IR"/>
        </w:rPr>
        <w:t>بوده‌اند</w:t>
      </w:r>
      <w:r>
        <w:rPr>
          <w:rFonts w:hint="cs"/>
          <w:rtl/>
          <w:lang w:bidi="fa-IR"/>
        </w:rPr>
        <w:t>، عبارت اند از:</w:t>
      </w:r>
    </w:p>
    <w:p w:rsidR="008842C8" w:rsidRDefault="008842C8" w:rsidP="008842C8">
      <w:pPr>
        <w:ind w:firstLine="284"/>
        <w:rPr>
          <w:rtl/>
          <w:lang w:bidi="fa-IR"/>
        </w:rPr>
      </w:pPr>
      <w:r>
        <w:rPr>
          <w:rFonts w:hint="cs"/>
          <w:rtl/>
          <w:lang w:bidi="fa-IR"/>
        </w:rPr>
        <w:t>کتابخانة دانشکدة الهیات و معارف اسلامی تهران و بعضی از کتابخانه‌های دانشگاه تهران، کتابخانة مجلس شورای ملی تهران، کتابخانة دولت آباد روانسر، کتابخانة مراد آباد روانسر، کتابخانة مدرسة کمالیة خرم آباد لرستان، کتابخانة پارک شهر فرهنگ و هنر خرم آباد، کتابخانة دبیرستان بهار خرم آباد، کتابفروشی آقای باقری در خرم آباد، کتابخانة آقای والی زادة معجزی در خرم آباد لرستان و کتابخانة شخصی نگارنده محی الدین صالحی.</w:t>
      </w:r>
    </w:p>
    <w:p w:rsidR="00E94C8A" w:rsidRDefault="00E94C8A" w:rsidP="008842C8">
      <w:pPr>
        <w:ind w:firstLine="284"/>
        <w:rPr>
          <w:rtl/>
          <w:lang w:bidi="fa-IR"/>
        </w:rPr>
      </w:pPr>
    </w:p>
    <w:p w:rsidR="00E94C8A" w:rsidRDefault="00E94C8A" w:rsidP="008842C8">
      <w:pPr>
        <w:jc w:val="center"/>
        <w:rPr>
          <w:rtl/>
          <w:lang w:bidi="fa-IR"/>
        </w:rPr>
        <w:sectPr w:rsidR="00E94C8A" w:rsidSect="00AA49A4">
          <w:headerReference w:type="default" r:id="rId29"/>
          <w:footnotePr>
            <w:numRestart w:val="eachPage"/>
          </w:footnotePr>
          <w:type w:val="oddPage"/>
          <w:pgSz w:w="9639" w:h="13608" w:code="9"/>
          <w:pgMar w:top="851" w:right="1077" w:bottom="936" w:left="1077" w:header="851" w:footer="936" w:gutter="0"/>
          <w:cols w:space="708"/>
          <w:titlePg/>
          <w:bidi/>
          <w:rtlGutter/>
          <w:docGrid w:linePitch="381"/>
        </w:sectPr>
      </w:pPr>
    </w:p>
    <w:p w:rsidR="008842C8" w:rsidRDefault="00135F93" w:rsidP="008842C8">
      <w:pPr>
        <w:jc w:val="center"/>
        <w:rPr>
          <w:rtl/>
          <w:lang w:bidi="fa-IR"/>
        </w:rPr>
      </w:pPr>
      <w:r>
        <w:rPr>
          <w:rFonts w:hint="cs"/>
          <w:noProof/>
        </w:rPr>
        <w:drawing>
          <wp:inline distT="0" distB="0" distL="0" distR="0" wp14:anchorId="33DDF1B7" wp14:editId="648EC143">
            <wp:extent cx="4171950" cy="6657975"/>
            <wp:effectExtent l="0" t="0" r="0"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1950" cy="6657975"/>
                    </a:xfrm>
                    <a:prstGeom prst="rect">
                      <a:avLst/>
                    </a:prstGeom>
                    <a:noFill/>
                    <a:ln>
                      <a:noFill/>
                    </a:ln>
                  </pic:spPr>
                </pic:pic>
              </a:graphicData>
            </a:graphic>
          </wp:inline>
        </w:drawing>
      </w:r>
    </w:p>
    <w:sectPr w:rsidR="008842C8" w:rsidSect="00AA49A4">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C69" w:rsidRDefault="007C1C69" w:rsidP="00B82A34">
      <w:r>
        <w:separator/>
      </w:r>
    </w:p>
  </w:endnote>
  <w:endnote w:type="continuationSeparator" w:id="0">
    <w:p w:rsidR="007C1C69" w:rsidRDefault="007C1C69"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7A7" w:rsidRPr="00CB2D3C" w:rsidRDefault="00DE57A7">
    <w:pPr>
      <w:pStyle w:val="Footer"/>
      <w:rPr>
        <w:sz w:val="2"/>
        <w:szCs w:val="2"/>
      </w:rPr>
    </w:pPr>
  </w:p>
  <w:p w:rsidR="00DE57A7" w:rsidRDefault="00DE57A7" w:rsidP="00DA13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7A7" w:rsidRDefault="00DE57A7" w:rsidP="00DA130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C69" w:rsidRDefault="007C1C69" w:rsidP="00B82A34">
      <w:r>
        <w:separator/>
      </w:r>
    </w:p>
  </w:footnote>
  <w:footnote w:type="continuationSeparator" w:id="0">
    <w:p w:rsidR="007C1C69" w:rsidRDefault="007C1C69" w:rsidP="00B82A34">
      <w:r>
        <w:continuationSeparator/>
      </w:r>
    </w:p>
  </w:footnote>
  <w:footnote w:id="1">
    <w:p w:rsidR="00DE57A7" w:rsidRPr="00747EEA" w:rsidRDefault="00DE57A7" w:rsidP="008842C8">
      <w:pPr>
        <w:pStyle w:val="FootnoteText"/>
        <w:bidi/>
        <w:ind w:left="318" w:hanging="318"/>
        <w:jc w:val="both"/>
        <w:rPr>
          <w:b/>
          <w:bCs/>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بعضی روایات: </w:t>
      </w:r>
      <w:r>
        <w:rPr>
          <w:rFonts w:cs="Traditional Arabic" w:hint="cs"/>
          <w:sz w:val="24"/>
          <w:szCs w:val="24"/>
          <w:rtl/>
          <w:lang w:bidi="fa-IR"/>
        </w:rPr>
        <w:t>«</w:t>
      </w:r>
      <w:r w:rsidRPr="00B46BFF">
        <w:rPr>
          <w:rFonts w:cs="Traditional Arabic" w:hint="cs"/>
          <w:b/>
          <w:bCs/>
          <w:sz w:val="24"/>
          <w:szCs w:val="24"/>
          <w:rtl/>
        </w:rPr>
        <w:t>لا تَجْتَمعُ أُمَّتِي عَلَى</w:t>
      </w:r>
      <w:r>
        <w:rPr>
          <w:rFonts w:hint="cs"/>
          <w:sz w:val="24"/>
          <w:szCs w:val="24"/>
          <w:rtl/>
          <w:lang w:bidi="fa-IR"/>
        </w:rPr>
        <w:t xml:space="preserve"> </w:t>
      </w:r>
      <w:r w:rsidRPr="00156442">
        <w:rPr>
          <w:rFonts w:cs="Traditional Arabic" w:hint="cs"/>
          <w:b/>
          <w:bCs/>
          <w:sz w:val="24"/>
          <w:szCs w:val="24"/>
          <w:rtl/>
        </w:rPr>
        <w:t>الضَّلالِ</w:t>
      </w:r>
      <w:r w:rsidRPr="00156442">
        <w:rPr>
          <w:rFonts w:cs="Traditional Arabic" w:hint="cs"/>
          <w:sz w:val="24"/>
          <w:szCs w:val="24"/>
          <w:rtl/>
        </w:rPr>
        <w:t>»</w:t>
      </w:r>
      <w:r w:rsidRPr="00831F4A">
        <w:rPr>
          <w:rFonts w:hint="cs"/>
          <w:sz w:val="24"/>
          <w:szCs w:val="24"/>
          <w:rtl/>
          <w:lang w:bidi="fa-IR"/>
        </w:rPr>
        <w:t>.</w:t>
      </w:r>
    </w:p>
  </w:footnote>
  <w:footnote w:id="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17 یا 81.</w:t>
      </w:r>
    </w:p>
  </w:footnote>
  <w:footnote w:id="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صحیح الترمذی جلد 3 صحفة 116 موافق با این مضمون تأئید کرده است.</w:t>
      </w:r>
    </w:p>
  </w:footnote>
  <w:footnote w:id="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ترجمة محمود تفضلی جلد 1 صفحة 292 </w:t>
      </w:r>
      <w:r>
        <w:rPr>
          <w:rFonts w:cs="Times New Roman" w:hint="cs"/>
          <w:sz w:val="24"/>
          <w:szCs w:val="24"/>
          <w:rtl/>
          <w:lang w:bidi="fa-IR"/>
        </w:rPr>
        <w:t>–</w:t>
      </w:r>
      <w:r>
        <w:rPr>
          <w:rFonts w:hint="cs"/>
          <w:sz w:val="24"/>
          <w:szCs w:val="24"/>
          <w:rtl/>
          <w:lang w:bidi="fa-IR"/>
        </w:rPr>
        <w:t xml:space="preserve"> موافق با مندرجات جمع الجوامع ولب الأصول و </w:t>
      </w:r>
      <w:r w:rsidRPr="005764E8">
        <w:rPr>
          <w:rFonts w:hint="cs"/>
          <w:sz w:val="24"/>
          <w:szCs w:val="24"/>
          <w:rtl/>
          <w:lang w:bidi="fa-IR"/>
        </w:rPr>
        <w:t>ضمناً شقوقی که در کت</w:t>
      </w:r>
      <w:r>
        <w:rPr>
          <w:rFonts w:hint="cs"/>
          <w:sz w:val="24"/>
          <w:szCs w:val="24"/>
          <w:rtl/>
          <w:lang w:bidi="fa-IR"/>
        </w:rPr>
        <w:t>اب‌های اصول زیاد شده از متفرعات مصادر تشریع بالا هستند، مصادر تشریع: کتاب، سنت، اجماع، قیاس. (تاریخ الفقه الإسلامی دکتر یوسف موسی) صفحة 15.</w:t>
      </w:r>
    </w:p>
  </w:footnote>
  <w:footnote w:id="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و آن‌ها را به قبول خدای یگانه و رسولش دعوت کرد.</w:t>
      </w:r>
    </w:p>
  </w:footnote>
  <w:footnote w:id="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نگاهی به تاریخ جهان، تألیف جواهر لعل نهرو </w:t>
      </w:r>
      <w:r>
        <w:rPr>
          <w:rFonts w:cs="Times New Roman" w:hint="cs"/>
          <w:sz w:val="24"/>
          <w:szCs w:val="24"/>
          <w:rtl/>
          <w:lang w:bidi="fa-IR"/>
        </w:rPr>
        <w:t>–</w:t>
      </w:r>
      <w:r>
        <w:rPr>
          <w:rFonts w:hint="cs"/>
          <w:sz w:val="24"/>
          <w:szCs w:val="24"/>
          <w:rtl/>
          <w:lang w:bidi="fa-IR"/>
        </w:rPr>
        <w:t xml:space="preserve"> ترجمه محمود تفضلی جلد 1 صفحة 292 و 293 </w:t>
      </w:r>
      <w:r>
        <w:rPr>
          <w:rFonts w:cs="Times New Roman" w:hint="cs"/>
          <w:sz w:val="24"/>
          <w:szCs w:val="24"/>
          <w:rtl/>
          <w:lang w:bidi="fa-IR"/>
        </w:rPr>
        <w:t>–</w:t>
      </w:r>
      <w:r>
        <w:rPr>
          <w:rFonts w:hint="cs"/>
          <w:sz w:val="24"/>
          <w:szCs w:val="24"/>
          <w:rtl/>
          <w:lang w:bidi="fa-IR"/>
        </w:rPr>
        <w:t xml:space="preserve"> مطابق با 632 میلادی.</w:t>
      </w:r>
    </w:p>
  </w:footnote>
  <w:footnote w:id="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تألیف سیزده نفر از مستسرقین و استادان دانشگاه انگلستان، ترجمة مصطفی علم.</w:t>
      </w:r>
    </w:p>
  </w:footnote>
  <w:footnote w:id="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ارنست ژوزف رنان نویسنده و دانشمند فرانسوی.</w:t>
      </w:r>
    </w:p>
  </w:footnote>
  <w:footnote w:id="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قرارداد اجتماعی ژان ژاک روسو، ترجمة عنایت الله شکیبا صفحة 138.</w:t>
      </w:r>
    </w:p>
  </w:footnote>
  <w:footnote w:id="1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دائر</w:t>
      </w:r>
      <w:r w:rsidRPr="00C313BD">
        <w:rPr>
          <w:rFonts w:cs="B Badr" w:hint="cs"/>
          <w:sz w:val="24"/>
          <w:szCs w:val="24"/>
          <w:rtl/>
          <w:lang w:bidi="fa-IR"/>
        </w:rPr>
        <w:t>ة</w:t>
      </w:r>
      <w:r>
        <w:rPr>
          <w:rFonts w:hint="cs"/>
          <w:sz w:val="24"/>
          <w:szCs w:val="24"/>
          <w:rtl/>
          <w:lang w:bidi="fa-IR"/>
        </w:rPr>
        <w:t xml:space="preserve"> المعارف فرید وجدی مطبعة دائر</w:t>
      </w:r>
      <w:r w:rsidRPr="00C313BD">
        <w:rPr>
          <w:rFonts w:cs="B Badr" w:hint="cs"/>
          <w:sz w:val="24"/>
          <w:szCs w:val="24"/>
          <w:rtl/>
          <w:lang w:bidi="fa-IR"/>
        </w:rPr>
        <w:t>ة</w:t>
      </w:r>
      <w:r>
        <w:rPr>
          <w:rFonts w:hint="cs"/>
          <w:sz w:val="24"/>
          <w:szCs w:val="24"/>
          <w:rtl/>
          <w:lang w:bidi="fa-IR"/>
        </w:rPr>
        <w:t xml:space="preserve"> المعارف قرن عشرین جلد 7 صفحة 357 و 358.</w:t>
      </w:r>
    </w:p>
  </w:footnote>
  <w:footnote w:id="1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و احکام.</w:t>
      </w:r>
    </w:p>
  </w:footnote>
  <w:footnote w:id="12">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تاریخ الخلفاء سیوطی صفحة 74 چاپ مطبعه سعادة مصر به تحقیق محمد محی الدین عبدالحمید آمده که روزی پیغمبر خدا به حسان بن ثابت گفت: آیا در بارة ابی بکر چیزی گفته‌ای، گفت: بلی، فرمود: بگو بشنوم، حسان گفت:</w:t>
      </w:r>
    </w:p>
    <w:p w:rsidR="00DE57A7" w:rsidRPr="00965DA2" w:rsidRDefault="00DE57A7" w:rsidP="00B648ED">
      <w:pPr>
        <w:pStyle w:val="FootnoteText"/>
        <w:bidi/>
        <w:ind w:left="2239" w:right="2694"/>
        <w:jc w:val="both"/>
        <w:rPr>
          <w:rFonts w:ascii="Lotus Linotype" w:hAnsi="Lotus Linotype" w:cs="Lotus Linotype"/>
          <w:b/>
          <w:bCs/>
          <w:sz w:val="2"/>
          <w:szCs w:val="2"/>
          <w:rtl/>
        </w:rPr>
      </w:pPr>
      <w:r w:rsidRPr="007256BE">
        <w:rPr>
          <w:rFonts w:ascii="Lotus Linotype" w:hAnsi="Lotus Linotype" w:cs="Lotus Linotype"/>
          <w:b/>
          <w:bCs/>
          <w:sz w:val="24"/>
          <w:szCs w:val="24"/>
          <w:rtl/>
        </w:rPr>
        <w:t>والثاني اثنين في الغار المنيف وقد</w:t>
      </w:r>
      <w:r w:rsidRPr="007256BE">
        <w:rPr>
          <w:rFonts w:ascii="Lotus Linotype" w:hAnsi="Lotus Linotype" w:cs="Lotus Linotype"/>
          <w:b/>
          <w:bCs/>
          <w:sz w:val="24"/>
          <w:szCs w:val="24"/>
          <w:rtl/>
        </w:rPr>
        <w:br/>
        <w:t>طاف العدو به إذا</w:t>
      </w:r>
      <w:r>
        <w:rPr>
          <w:rFonts w:ascii="Lotus Linotype" w:hAnsi="Lotus Linotype" w:cs="Lotus Linotype"/>
          <w:b/>
          <w:bCs/>
          <w:sz w:val="24"/>
          <w:szCs w:val="24"/>
          <w:rtl/>
        </w:rPr>
        <w:t xml:space="preserve"> صعد الجبلا</w:t>
      </w:r>
      <w:r>
        <w:rPr>
          <w:rFonts w:ascii="Lotus Linotype" w:hAnsi="Lotus Linotype" w:cs="Lotus Linotype"/>
          <w:b/>
          <w:bCs/>
          <w:sz w:val="24"/>
          <w:szCs w:val="24"/>
          <w:rtl/>
        </w:rPr>
        <w:br/>
        <w:t>وكان حب رسولِ الل</w:t>
      </w:r>
      <w:r>
        <w:rPr>
          <w:rFonts w:ascii="Lotus Linotype" w:hAnsi="Lotus Linotype" w:cs="Lotus Linotype" w:hint="cs"/>
          <w:b/>
          <w:bCs/>
          <w:sz w:val="24"/>
          <w:szCs w:val="24"/>
          <w:rtl/>
        </w:rPr>
        <w:t>هِ</w:t>
      </w:r>
      <w:r w:rsidRPr="007256BE">
        <w:rPr>
          <w:rFonts w:ascii="Lotus Linotype" w:hAnsi="Lotus Linotype" w:cs="Lotus Linotype"/>
          <w:b/>
          <w:bCs/>
          <w:sz w:val="24"/>
          <w:szCs w:val="24"/>
          <w:rtl/>
        </w:rPr>
        <w:t xml:space="preserve"> قد علموا</w:t>
      </w:r>
      <w:r w:rsidRPr="007256BE">
        <w:rPr>
          <w:rFonts w:ascii="Lotus Linotype" w:hAnsi="Lotus Linotype" w:cs="Lotus Linotype"/>
          <w:b/>
          <w:bCs/>
          <w:sz w:val="24"/>
          <w:szCs w:val="24"/>
          <w:rtl/>
        </w:rPr>
        <w:br/>
        <w:t>من البرية لم يعدل به رجلا</w:t>
      </w:r>
      <w:r w:rsidRPr="007256BE">
        <w:rPr>
          <w:rFonts w:ascii="Lotus Linotype" w:hAnsi="Lotus Linotype" w:cs="Lotus Linotype"/>
          <w:b/>
          <w:bCs/>
          <w:sz w:val="24"/>
          <w:szCs w:val="24"/>
          <w:rtl/>
        </w:rPr>
        <w:br/>
      </w:r>
    </w:p>
    <w:p w:rsidR="00DE57A7" w:rsidRPr="006A5C9B" w:rsidRDefault="00DE57A7" w:rsidP="008842C8">
      <w:pPr>
        <w:pStyle w:val="FootnoteText"/>
        <w:bidi/>
        <w:ind w:left="318"/>
        <w:jc w:val="both"/>
        <w:rPr>
          <w:rFonts w:cs="Times New Roman"/>
          <w:sz w:val="24"/>
          <w:szCs w:val="24"/>
          <w:rtl/>
          <w:lang w:bidi="fa-IR"/>
        </w:rPr>
      </w:pPr>
      <w:r>
        <w:rPr>
          <w:rFonts w:hint="cs"/>
          <w:sz w:val="24"/>
          <w:szCs w:val="24"/>
          <w:rtl/>
          <w:lang w:bidi="fa-IR"/>
        </w:rPr>
        <w:t xml:space="preserve">سپس رسول خدا خندید تا اینکه نواجذ (دندان‌های بالای) ایشان ظاهر شد </w:t>
      </w:r>
      <w:r w:rsidRPr="006A5C9B">
        <w:rPr>
          <w:rFonts w:hint="cs"/>
          <w:sz w:val="24"/>
          <w:szCs w:val="24"/>
          <w:rtl/>
          <w:lang w:bidi="fa-IR"/>
        </w:rPr>
        <w:t>و فرمود: صدقت یا حسان کما قلت.</w:t>
      </w:r>
    </w:p>
  </w:footnote>
  <w:footnote w:id="13">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Pr>
          <w:rFonts w:hint="cs"/>
          <w:sz w:val="24"/>
          <w:szCs w:val="24"/>
          <w:rtl/>
          <w:lang w:bidi="fa-IR"/>
        </w:rPr>
        <w:t>)-</w:t>
      </w:r>
    </w:p>
    <w:p w:rsidR="00DE57A7" w:rsidRPr="00C80842" w:rsidRDefault="00DE57A7" w:rsidP="00B648ED">
      <w:pPr>
        <w:pStyle w:val="FootnoteText"/>
        <w:bidi/>
        <w:ind w:left="2239" w:right="2835"/>
        <w:jc w:val="both"/>
        <w:rPr>
          <w:rFonts w:ascii="Lotus Linotype" w:hAnsi="Lotus Linotype" w:cs="Lotus Linotype"/>
          <w:b/>
          <w:bCs/>
          <w:sz w:val="2"/>
          <w:szCs w:val="2"/>
          <w:rtl/>
        </w:rPr>
      </w:pPr>
      <w:r w:rsidRPr="00BD4047">
        <w:rPr>
          <w:rFonts w:ascii="Lotus Linotype" w:hAnsi="Lotus Linotype" w:cs="Lotus Linotype"/>
          <w:b/>
          <w:bCs/>
          <w:sz w:val="24"/>
          <w:szCs w:val="24"/>
          <w:rtl/>
        </w:rPr>
        <w:t>إذا تذكرت شجواً من أخي ثقة</w:t>
      </w:r>
      <w:r w:rsidRPr="00BD4047">
        <w:rPr>
          <w:rFonts w:ascii="Lotus Linotype" w:hAnsi="Lotus Linotype" w:cs="Lotus Linotype"/>
          <w:b/>
          <w:bCs/>
          <w:sz w:val="24"/>
          <w:szCs w:val="24"/>
          <w:rtl/>
        </w:rPr>
        <w:br/>
        <w:t>فاذكر أخ</w:t>
      </w:r>
      <w:r>
        <w:rPr>
          <w:rFonts w:ascii="Lotus Linotype" w:hAnsi="Lotus Linotype" w:cs="Lotus Linotype"/>
          <w:b/>
          <w:bCs/>
          <w:sz w:val="24"/>
          <w:szCs w:val="24"/>
          <w:rtl/>
        </w:rPr>
        <w:t>اك أبا بكر بما فعلا</w:t>
      </w:r>
      <w:r>
        <w:rPr>
          <w:rFonts w:ascii="Lotus Linotype" w:hAnsi="Lotus Linotype" w:cs="Lotus Linotype"/>
          <w:b/>
          <w:bCs/>
          <w:sz w:val="24"/>
          <w:szCs w:val="24"/>
          <w:rtl/>
        </w:rPr>
        <w:br/>
        <w:t xml:space="preserve">خير البرية </w:t>
      </w:r>
      <w:r>
        <w:rPr>
          <w:rFonts w:ascii="Lotus Linotype" w:hAnsi="Lotus Linotype" w:cs="Lotus Linotype" w:hint="cs"/>
          <w:b/>
          <w:bCs/>
          <w:sz w:val="24"/>
          <w:szCs w:val="24"/>
          <w:rtl/>
        </w:rPr>
        <w:t>أ</w:t>
      </w:r>
      <w:r>
        <w:rPr>
          <w:rFonts w:ascii="Lotus Linotype" w:hAnsi="Lotus Linotype" w:cs="Lotus Linotype"/>
          <w:b/>
          <w:bCs/>
          <w:sz w:val="24"/>
          <w:szCs w:val="24"/>
          <w:rtl/>
        </w:rPr>
        <w:t>تقاها وأعدلها</w:t>
      </w:r>
      <w:r>
        <w:rPr>
          <w:rFonts w:ascii="Lotus Linotype" w:hAnsi="Lotus Linotype" w:cs="Lotus Linotype"/>
          <w:b/>
          <w:bCs/>
          <w:sz w:val="24"/>
          <w:szCs w:val="24"/>
          <w:rtl/>
        </w:rPr>
        <w:br/>
        <w:t>إلا النبي وأو</w:t>
      </w:r>
      <w:r w:rsidRPr="00BD4047">
        <w:rPr>
          <w:rFonts w:ascii="Lotus Linotype" w:hAnsi="Lotus Linotype" w:cs="Lotus Linotype"/>
          <w:b/>
          <w:bCs/>
          <w:sz w:val="24"/>
          <w:szCs w:val="24"/>
          <w:rtl/>
        </w:rPr>
        <w:t>فاها بما حملا</w:t>
      </w:r>
      <w:r w:rsidRPr="00BD4047">
        <w:rPr>
          <w:rFonts w:ascii="Lotus Linotype" w:hAnsi="Lotus Linotype" w:cs="Lotus Linotype"/>
          <w:b/>
          <w:bCs/>
          <w:sz w:val="24"/>
          <w:szCs w:val="24"/>
          <w:rtl/>
        </w:rPr>
        <w:br/>
        <w:t>والثاني أتا</w:t>
      </w:r>
      <w:r>
        <w:rPr>
          <w:rFonts w:ascii="Lotus Linotype" w:hAnsi="Lotus Linotype" w:cs="Lotus Linotype" w:hint="cs"/>
          <w:b/>
          <w:bCs/>
          <w:sz w:val="24"/>
          <w:szCs w:val="24"/>
          <w:rtl/>
        </w:rPr>
        <w:t xml:space="preserve"> </w:t>
      </w:r>
      <w:r w:rsidRPr="00BD4047">
        <w:rPr>
          <w:rFonts w:ascii="Lotus Linotype" w:hAnsi="Lotus Linotype" w:cs="Lotus Linotype"/>
          <w:b/>
          <w:bCs/>
          <w:sz w:val="24"/>
          <w:szCs w:val="24"/>
          <w:rtl/>
        </w:rPr>
        <w:t>لي المحمود مشهده</w:t>
      </w:r>
      <w:r w:rsidRPr="00BD4047">
        <w:rPr>
          <w:rFonts w:ascii="Lotus Linotype" w:hAnsi="Lotus Linotype" w:cs="Lotus Linotype"/>
          <w:b/>
          <w:bCs/>
          <w:sz w:val="24"/>
          <w:szCs w:val="24"/>
          <w:rtl/>
        </w:rPr>
        <w:br/>
        <w:t>وأول الناس منهم صدق الرسلا</w:t>
      </w:r>
      <w:r w:rsidRPr="00BD4047">
        <w:rPr>
          <w:rFonts w:ascii="Lotus Linotype" w:hAnsi="Lotus Linotype" w:cs="Lotus Linotype"/>
          <w:b/>
          <w:bCs/>
          <w:sz w:val="24"/>
          <w:szCs w:val="24"/>
          <w:rtl/>
        </w:rPr>
        <w:br/>
      </w:r>
    </w:p>
  </w:footnote>
  <w:footnote w:id="14">
    <w:p w:rsidR="00DE57A7" w:rsidRPr="00A348A4" w:rsidRDefault="00DE57A7" w:rsidP="008842C8">
      <w:pPr>
        <w:pStyle w:val="FootnoteText"/>
        <w:bidi/>
        <w:ind w:left="318" w:hanging="318"/>
        <w:jc w:val="both"/>
        <w:rPr>
          <w:rFonts w:cs="Times New Roman"/>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تاریخ الخلفاء صفحة 86.</w:t>
      </w:r>
    </w:p>
  </w:footnote>
  <w:footnote w:id="1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تاریخ الخلفاء، سیوطی صفحة 108.</w:t>
      </w:r>
    </w:p>
  </w:footnote>
  <w:footnote w:id="1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شیخ سیوطی در تاریخ الخلفاء صفحة 109 می‌گوید: بعد از چهل مرد و یازده زن ایمان آورد.</w:t>
      </w:r>
    </w:p>
  </w:footnote>
  <w:footnote w:id="1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تاریخ الخلفاء سیوطی صفحة 109.</w:t>
      </w:r>
    </w:p>
  </w:footnote>
  <w:footnote w:id="1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تاریخ الخلفاء سیوطی صفحة 109.</w:t>
      </w:r>
    </w:p>
  </w:footnote>
  <w:footnote w:id="1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تاریخ اخبارالدول و آثارالاول تألیف احمد بن یوسف دمشقی، در هامش تاریخ ابن اثیر جزء اول صفحة 213 می‌گوید: «در سی و پنج هجری در هشتاد و دو سالگی زندگی را بدورد گفت».</w:t>
      </w:r>
    </w:p>
  </w:footnote>
  <w:footnote w:id="2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روز شنبه دفن گردید.</w:t>
      </w:r>
    </w:p>
  </w:footnote>
  <w:footnote w:id="2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تاریخ الخلفاء سیوطی صفحة 148.</w:t>
      </w:r>
    </w:p>
  </w:footnote>
  <w:footnote w:id="2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موافق با تاریخ أخبارالدول وآثارالأول تألیف ابی العباس </w:t>
      </w:r>
      <w:r w:rsidRPr="009D43B2">
        <w:rPr>
          <w:rFonts w:hint="cs"/>
          <w:sz w:val="24"/>
          <w:szCs w:val="24"/>
          <w:rtl/>
          <w:lang w:bidi="fa-IR"/>
        </w:rPr>
        <w:t>احمد بن یوسف دمشقی قرمانی</w:t>
      </w:r>
      <w:r>
        <w:rPr>
          <w:rFonts w:hint="cs"/>
          <w:sz w:val="24"/>
          <w:szCs w:val="24"/>
          <w:rtl/>
          <w:lang w:bidi="fa-IR"/>
        </w:rPr>
        <w:t xml:space="preserve"> بر هامش جزء اول تاریخ ابن اثیر صفحة 207.</w:t>
      </w:r>
    </w:p>
  </w:footnote>
  <w:footnote w:id="2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تاریخ الخلفاء سیوطی سفحة 166 گوید: نام ابی طالب، عبدمناف بود.</w:t>
      </w:r>
    </w:p>
  </w:footnote>
  <w:footnote w:id="2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بعضی گفته‌اند: نوزدة رمضان ضرب خورد در بیست و یک رمضان زندگی را وداع گفته است. حمد الله مستوفی در تاریخ گزیده گوید: در نوزدهم رمضان به جوار حضرت حق پیوست.</w:t>
      </w:r>
    </w:p>
  </w:footnote>
  <w:footnote w:id="2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تاریخ الخلفاء صفحة 167.</w:t>
      </w:r>
    </w:p>
  </w:footnote>
  <w:footnote w:id="2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موافق با تاریخ البدایه والنهایه حافظ ابن کثیر جزء هفتم صفحة 334.</w:t>
      </w:r>
    </w:p>
  </w:footnote>
  <w:footnote w:id="2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مقدمة الفقه علی المذاهب </w:t>
      </w:r>
      <w:r w:rsidRPr="001F10C4">
        <w:rPr>
          <w:rFonts w:cs="B Badr" w:hint="cs"/>
          <w:sz w:val="24"/>
          <w:szCs w:val="24"/>
          <w:rtl/>
          <w:lang w:bidi="fa-IR"/>
        </w:rPr>
        <w:t>الأربعة</w:t>
      </w:r>
      <w:r>
        <w:rPr>
          <w:rFonts w:hint="cs"/>
          <w:sz w:val="24"/>
          <w:szCs w:val="24"/>
          <w:rtl/>
          <w:lang w:bidi="fa-IR"/>
        </w:rPr>
        <w:t>، مطبعة دارالکتب العربیه، قاهره، جلد اول، فتوا دادن این عده در زمان رسول خدا نیز تأیید شده است. (مقدمة عبدالرحمان حسن مدیر قسم المساجد بوزار</w:t>
      </w:r>
      <w:r w:rsidRPr="00BB476B">
        <w:rPr>
          <w:rFonts w:cs="B Badr" w:hint="cs"/>
          <w:sz w:val="24"/>
          <w:szCs w:val="24"/>
          <w:rtl/>
          <w:lang w:bidi="fa-IR"/>
        </w:rPr>
        <w:t>ة</w:t>
      </w:r>
      <w:r>
        <w:rPr>
          <w:rFonts w:hint="cs"/>
          <w:sz w:val="24"/>
          <w:szCs w:val="24"/>
          <w:rtl/>
          <w:lang w:bidi="fa-IR"/>
        </w:rPr>
        <w:t xml:space="preserve"> الأوقاف، قاهره).</w:t>
      </w:r>
    </w:p>
  </w:footnote>
  <w:footnote w:id="2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فرید وجدی در دائر</w:t>
      </w:r>
      <w:r w:rsidRPr="00FD0D91">
        <w:rPr>
          <w:rFonts w:cs="B Badr" w:hint="cs"/>
          <w:sz w:val="24"/>
          <w:szCs w:val="24"/>
          <w:rtl/>
          <w:lang w:bidi="fa-IR"/>
        </w:rPr>
        <w:t>ة</w:t>
      </w:r>
      <w:r>
        <w:rPr>
          <w:rFonts w:hint="cs"/>
          <w:sz w:val="24"/>
          <w:szCs w:val="24"/>
          <w:rtl/>
          <w:lang w:bidi="fa-IR"/>
        </w:rPr>
        <w:t xml:space="preserve"> المعارف خود این عده را به عنوان فقهاء مشهور بعد از خلفاء راشدین آورده است. مطبعة دائر</w:t>
      </w:r>
      <w:r w:rsidRPr="00FD0D91">
        <w:rPr>
          <w:rFonts w:cs="B Badr" w:hint="cs"/>
          <w:sz w:val="24"/>
          <w:szCs w:val="24"/>
          <w:rtl/>
          <w:lang w:bidi="fa-IR"/>
        </w:rPr>
        <w:t>ة</w:t>
      </w:r>
      <w:r>
        <w:rPr>
          <w:rFonts w:hint="cs"/>
          <w:sz w:val="24"/>
          <w:szCs w:val="24"/>
          <w:rtl/>
          <w:lang w:bidi="fa-IR"/>
        </w:rPr>
        <w:t xml:space="preserve"> المعارف قرن عشرین، جلد هفتم صفحة 357 و 358.</w:t>
      </w:r>
    </w:p>
  </w:footnote>
  <w:footnote w:id="29">
    <w:p w:rsidR="00DE57A7" w:rsidRPr="00D5598E"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ascii="Traditional Arabic" w:hAnsi="Traditional Arabic" w:cs="Traditional Arabic"/>
          <w:sz w:val="24"/>
          <w:szCs w:val="24"/>
          <w:rtl/>
          <w:lang w:bidi="fa-IR"/>
        </w:rPr>
        <w:t>«</w:t>
      </w:r>
      <w:r w:rsidRPr="001F10C4">
        <w:rPr>
          <w:rFonts w:ascii="Lotus Linotype" w:hAnsi="Lotus Linotype" w:cs="Lotus Linotype"/>
          <w:sz w:val="24"/>
          <w:szCs w:val="24"/>
          <w:rtl/>
          <w:lang w:bidi="fa-IR"/>
        </w:rPr>
        <w:t xml:space="preserve">ذکر أسماء من کان یکتب لرسول الله </w:t>
      </w:r>
      <w:r w:rsidRPr="001F10C4">
        <w:rPr>
          <w:rFonts w:ascii="Lotus Linotype" w:hAnsi="Lotus Linotype" w:cs="Lotus Linotype"/>
          <w:sz w:val="24"/>
          <w:szCs w:val="24"/>
          <w:lang w:bidi="fa-IR"/>
        </w:rPr>
        <w:sym w:font="AGA Arabesque" w:char="F072"/>
      </w:r>
      <w:r>
        <w:rPr>
          <w:rFonts w:ascii="Lotus Linotype" w:hAnsi="Lotus Linotype" w:cs="Lotus Linotype" w:hint="cs"/>
          <w:sz w:val="24"/>
          <w:szCs w:val="24"/>
          <w:rtl/>
          <w:lang w:bidi="fa-IR"/>
        </w:rPr>
        <w:t>:</w:t>
      </w:r>
      <w:r w:rsidRPr="001F10C4">
        <w:rPr>
          <w:rFonts w:ascii="Lotus Linotype" w:hAnsi="Lotus Linotype" w:cs="Lotus Linotype"/>
          <w:sz w:val="24"/>
          <w:szCs w:val="24"/>
          <w:rtl/>
          <w:lang w:bidi="fa-IR"/>
        </w:rPr>
        <w:t xml:space="preserve"> </w:t>
      </w:r>
      <w:r>
        <w:rPr>
          <w:rFonts w:ascii="Lotus Linotype" w:hAnsi="Lotus Linotype" w:cs="Lotus Linotype" w:hint="cs"/>
          <w:sz w:val="24"/>
          <w:szCs w:val="24"/>
          <w:rtl/>
          <w:lang w:bidi="fa-IR"/>
        </w:rPr>
        <w:t>أ</w:t>
      </w:r>
      <w:r>
        <w:rPr>
          <w:rFonts w:ascii="Lotus Linotype" w:hAnsi="Lotus Linotype" w:cs="Lotus Linotype"/>
          <w:sz w:val="24"/>
          <w:szCs w:val="24"/>
          <w:rtl/>
          <w:lang w:bidi="fa-IR"/>
        </w:rPr>
        <w:t>بوبکر وعمر وعثمان و علی و</w:t>
      </w:r>
      <w:r>
        <w:rPr>
          <w:rFonts w:ascii="Lotus Linotype" w:hAnsi="Lotus Linotype" w:cs="Lotus Linotype" w:hint="cs"/>
          <w:sz w:val="24"/>
          <w:szCs w:val="24"/>
          <w:rtl/>
          <w:lang w:bidi="fa-IR"/>
        </w:rPr>
        <w:t>أ</w:t>
      </w:r>
      <w:r w:rsidRPr="001F10C4">
        <w:rPr>
          <w:rFonts w:ascii="Lotus Linotype" w:hAnsi="Lotus Linotype" w:cs="Lotus Linotype"/>
          <w:sz w:val="24"/>
          <w:szCs w:val="24"/>
          <w:rtl/>
          <w:lang w:bidi="fa-IR"/>
        </w:rPr>
        <w:t>بی بن کعب و</w:t>
      </w:r>
      <w:r>
        <w:rPr>
          <w:rFonts w:ascii="Lotus Linotype" w:hAnsi="Lotus Linotype" w:cs="Lotus Linotype"/>
          <w:sz w:val="24"/>
          <w:szCs w:val="24"/>
          <w:rtl/>
          <w:lang w:bidi="fa-IR"/>
        </w:rPr>
        <w:t xml:space="preserve">(هو </w:t>
      </w:r>
      <w:r>
        <w:rPr>
          <w:rFonts w:ascii="Lotus Linotype" w:hAnsi="Lotus Linotype" w:cs="Lotus Linotype" w:hint="cs"/>
          <w:sz w:val="24"/>
          <w:szCs w:val="24"/>
          <w:rtl/>
          <w:lang w:bidi="fa-IR"/>
        </w:rPr>
        <w:t>أ</w:t>
      </w:r>
      <w:r>
        <w:rPr>
          <w:rFonts w:ascii="Lotus Linotype" w:hAnsi="Lotus Linotype" w:cs="Lotus Linotype"/>
          <w:sz w:val="24"/>
          <w:szCs w:val="24"/>
          <w:rtl/>
          <w:lang w:bidi="fa-IR"/>
        </w:rPr>
        <w:t>ول من کتب له) وزید بن ثابت ال</w:t>
      </w:r>
      <w:r>
        <w:rPr>
          <w:rFonts w:ascii="Lotus Linotype" w:hAnsi="Lotus Linotype" w:cs="Lotus Linotype" w:hint="cs"/>
          <w:sz w:val="24"/>
          <w:szCs w:val="24"/>
          <w:rtl/>
          <w:lang w:bidi="fa-IR"/>
        </w:rPr>
        <w:t>أ</w:t>
      </w:r>
      <w:r>
        <w:rPr>
          <w:rFonts w:ascii="Lotus Linotype" w:hAnsi="Lotus Linotype" w:cs="Lotus Linotype"/>
          <w:sz w:val="24"/>
          <w:szCs w:val="24"/>
          <w:rtl/>
          <w:lang w:bidi="fa-IR"/>
        </w:rPr>
        <w:t>نصاری و</w:t>
      </w:r>
      <w:r w:rsidRPr="001F10C4">
        <w:rPr>
          <w:rFonts w:ascii="Lotus Linotype" w:hAnsi="Lotus Linotype" w:cs="Lotus Linotype"/>
          <w:sz w:val="24"/>
          <w:szCs w:val="24"/>
          <w:rtl/>
          <w:lang w:bidi="fa-IR"/>
        </w:rPr>
        <w:t>معاو</w:t>
      </w:r>
      <w:r>
        <w:rPr>
          <w:rFonts w:ascii="Lotus Linotype" w:hAnsi="Lotus Linotype" w:cs="Lotus Linotype" w:hint="cs"/>
          <w:sz w:val="24"/>
          <w:szCs w:val="24"/>
          <w:rtl/>
          <w:lang w:bidi="fa-IR"/>
        </w:rPr>
        <w:t>ية</w:t>
      </w:r>
      <w:r>
        <w:rPr>
          <w:rFonts w:ascii="Lotus Linotype" w:hAnsi="Lotus Linotype" w:cs="Lotus Linotype"/>
          <w:sz w:val="24"/>
          <w:szCs w:val="24"/>
          <w:rtl/>
          <w:lang w:bidi="fa-IR"/>
        </w:rPr>
        <w:t xml:space="preserve"> بن </w:t>
      </w:r>
      <w:r>
        <w:rPr>
          <w:rFonts w:ascii="Lotus Linotype" w:hAnsi="Lotus Linotype" w:cs="Lotus Linotype" w:hint="cs"/>
          <w:sz w:val="24"/>
          <w:szCs w:val="24"/>
          <w:rtl/>
          <w:lang w:bidi="fa-IR"/>
        </w:rPr>
        <w:t>أ</w:t>
      </w:r>
      <w:r>
        <w:rPr>
          <w:rFonts w:ascii="Lotus Linotype" w:hAnsi="Lotus Linotype" w:cs="Lotus Linotype"/>
          <w:sz w:val="24"/>
          <w:szCs w:val="24"/>
          <w:rtl/>
          <w:lang w:bidi="fa-IR"/>
        </w:rPr>
        <w:t>بی</w:t>
      </w:r>
      <w:r>
        <w:rPr>
          <w:rFonts w:cs="Times New Roman" w:hint="cs"/>
          <w:sz w:val="24"/>
          <w:szCs w:val="24"/>
          <w:rtl/>
          <w:lang w:bidi="fa-IR"/>
        </w:rPr>
        <w:t>‌</w:t>
      </w:r>
      <w:r>
        <w:rPr>
          <w:rFonts w:ascii="Lotus Linotype" w:hAnsi="Lotus Linotype" w:cs="Lotus Linotype"/>
          <w:sz w:val="24"/>
          <w:szCs w:val="24"/>
          <w:rtl/>
          <w:lang w:bidi="fa-IR"/>
        </w:rPr>
        <w:t>سفیان و</w:t>
      </w:r>
      <w:r w:rsidRPr="001F10C4">
        <w:rPr>
          <w:rFonts w:ascii="Lotus Linotype" w:hAnsi="Lotus Linotype" w:cs="Lotus Linotype"/>
          <w:sz w:val="24"/>
          <w:szCs w:val="24"/>
          <w:rtl/>
          <w:lang w:bidi="fa-IR"/>
        </w:rPr>
        <w:t>حنظل</w:t>
      </w:r>
      <w:r>
        <w:rPr>
          <w:rFonts w:ascii="Lotus Linotype" w:hAnsi="Lotus Linotype" w:cs="Lotus Linotype" w:hint="cs"/>
          <w:sz w:val="24"/>
          <w:szCs w:val="24"/>
          <w:rtl/>
          <w:lang w:bidi="fa-IR"/>
        </w:rPr>
        <w:t>ة</w:t>
      </w:r>
      <w:r>
        <w:rPr>
          <w:rFonts w:ascii="Lotus Linotype" w:hAnsi="Lotus Linotype" w:cs="Lotus Linotype"/>
          <w:sz w:val="24"/>
          <w:szCs w:val="24"/>
          <w:rtl/>
          <w:lang w:bidi="fa-IR"/>
        </w:rPr>
        <w:t xml:space="preserve"> بن ربیع ال</w:t>
      </w:r>
      <w:r>
        <w:rPr>
          <w:rFonts w:ascii="Lotus Linotype" w:hAnsi="Lotus Linotype" w:cs="Lotus Linotype" w:hint="cs"/>
          <w:sz w:val="24"/>
          <w:szCs w:val="24"/>
          <w:rtl/>
          <w:lang w:bidi="fa-IR"/>
        </w:rPr>
        <w:t>أ</w:t>
      </w:r>
      <w:r>
        <w:rPr>
          <w:rFonts w:ascii="Lotus Linotype" w:hAnsi="Lotus Linotype" w:cs="Lotus Linotype"/>
          <w:sz w:val="24"/>
          <w:szCs w:val="24"/>
          <w:rtl/>
          <w:lang w:bidi="fa-IR"/>
        </w:rPr>
        <w:t>سیدی و</w:t>
      </w:r>
      <w:r w:rsidRPr="001F10C4">
        <w:rPr>
          <w:rFonts w:ascii="Lotus Linotype" w:hAnsi="Lotus Linotype" w:cs="Lotus Linotype"/>
          <w:sz w:val="24"/>
          <w:szCs w:val="24"/>
          <w:rtl/>
          <w:lang w:bidi="fa-IR"/>
        </w:rPr>
        <w:t>خالد بن سعید بن العاص</w:t>
      </w:r>
      <w:r>
        <w:rPr>
          <w:rFonts w:ascii="Traditional Arabic" w:hAnsi="Traditional Arabic" w:cs="Traditional Arabic"/>
          <w:sz w:val="24"/>
          <w:szCs w:val="24"/>
          <w:rtl/>
          <w:lang w:bidi="fa-IR"/>
        </w:rPr>
        <w:t>»</w:t>
      </w:r>
      <w:r>
        <w:rPr>
          <w:rFonts w:hint="cs"/>
          <w:sz w:val="24"/>
          <w:szCs w:val="24"/>
          <w:rtl/>
          <w:lang w:bidi="fa-IR"/>
        </w:rPr>
        <w:t>. (حیا</w:t>
      </w:r>
      <w:r w:rsidRPr="00177222">
        <w:rPr>
          <w:rFonts w:cs="B Badr" w:hint="cs"/>
          <w:sz w:val="24"/>
          <w:szCs w:val="24"/>
          <w:rtl/>
          <w:lang w:bidi="fa-IR"/>
        </w:rPr>
        <w:t>ة</w:t>
      </w:r>
      <w:r>
        <w:rPr>
          <w:rFonts w:hint="cs"/>
          <w:sz w:val="24"/>
          <w:szCs w:val="24"/>
          <w:rtl/>
          <w:lang w:bidi="fa-IR"/>
        </w:rPr>
        <w:t xml:space="preserve"> الحیوان دمیری صفحة 55).</w:t>
      </w:r>
    </w:p>
  </w:footnote>
  <w:footnote w:id="30">
    <w:p w:rsidR="00DE57A7" w:rsidRPr="004D7D7E"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ascii="Traditional Arabic" w:hAnsi="Traditional Arabic" w:cs="Traditional Arabic"/>
          <w:sz w:val="24"/>
          <w:szCs w:val="24"/>
          <w:rtl/>
          <w:lang w:bidi="fa-IR"/>
        </w:rPr>
        <w:t>«</w:t>
      </w:r>
      <w:r>
        <w:rPr>
          <w:rFonts w:ascii="Lotus Linotype" w:hAnsi="Lotus Linotype" w:cs="Lotus Linotype"/>
          <w:sz w:val="24"/>
          <w:szCs w:val="24"/>
          <w:rtl/>
          <w:lang w:bidi="fa-IR"/>
        </w:rPr>
        <w:t xml:space="preserve">وهو </w:t>
      </w:r>
      <w:r>
        <w:rPr>
          <w:rFonts w:ascii="Lotus Linotype" w:hAnsi="Lotus Linotype" w:cs="Lotus Linotype" w:hint="cs"/>
          <w:sz w:val="24"/>
          <w:szCs w:val="24"/>
          <w:rtl/>
          <w:lang w:bidi="fa-IR"/>
        </w:rPr>
        <w:t>أ</w:t>
      </w:r>
      <w:r w:rsidRPr="001F10C4">
        <w:rPr>
          <w:rFonts w:ascii="Lotus Linotype" w:hAnsi="Lotus Linotype" w:cs="Lotus Linotype"/>
          <w:sz w:val="24"/>
          <w:szCs w:val="24"/>
          <w:rtl/>
          <w:lang w:bidi="fa-IR"/>
        </w:rPr>
        <w:t xml:space="preserve">ول من کتب لرسول الله </w:t>
      </w:r>
      <w:r w:rsidRPr="001F10C4">
        <w:rPr>
          <w:rFonts w:ascii="Lotus Linotype" w:hAnsi="Lotus Linotype" w:cs="Lotus Linotype"/>
          <w:sz w:val="24"/>
          <w:szCs w:val="24"/>
          <w:lang w:bidi="fa-IR"/>
        </w:rPr>
        <w:sym w:font="AGA Arabesque" w:char="F072"/>
      </w:r>
      <w:r w:rsidRPr="001F10C4">
        <w:rPr>
          <w:rFonts w:ascii="Lotus Linotype" w:hAnsi="Lotus Linotype" w:cs="Lotus Linotype"/>
          <w:sz w:val="24"/>
          <w:szCs w:val="24"/>
          <w:rtl/>
          <w:lang w:bidi="fa-IR"/>
        </w:rPr>
        <w:t xml:space="preserve"> مقدمة فی المدینة</w:t>
      </w:r>
      <w:r>
        <w:rPr>
          <w:rFonts w:ascii="Traditional Arabic" w:hAnsi="Traditional Arabic" w:cs="Traditional Arabic"/>
          <w:sz w:val="24"/>
          <w:szCs w:val="24"/>
          <w:rtl/>
          <w:lang w:bidi="fa-IR"/>
        </w:rPr>
        <w:t>»</w:t>
      </w:r>
      <w:r>
        <w:rPr>
          <w:rFonts w:hint="cs"/>
          <w:sz w:val="24"/>
          <w:szCs w:val="24"/>
          <w:rtl/>
          <w:lang w:bidi="fa-IR"/>
        </w:rPr>
        <w:t xml:space="preserve"> (التفسیر والمفسرون ذهبی جلد 1 صفحة 91).</w:t>
      </w:r>
    </w:p>
  </w:footnote>
  <w:footnote w:id="31">
    <w:p w:rsidR="00DE57A7" w:rsidRDefault="00DE57A7" w:rsidP="00D75634">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طلحه و زبیر و سعد و سعید و عبدالرحمان و ابوعبیده و خلفاء راشدین </w:t>
      </w:r>
      <w:r>
        <w:rPr>
          <w:rFonts w:hint="cs"/>
          <w:sz w:val="24"/>
          <w:szCs w:val="24"/>
          <w:lang w:bidi="fa-IR"/>
        </w:rPr>
        <w:sym w:font="AGA Arabesque" w:char="F079"/>
      </w:r>
      <w:r>
        <w:rPr>
          <w:rFonts w:hint="cs"/>
          <w:sz w:val="24"/>
          <w:szCs w:val="24"/>
          <w:rtl/>
          <w:lang w:bidi="fa-IR"/>
        </w:rPr>
        <w:t xml:space="preserve"> از عشرة مبشره</w:t>
      </w:r>
      <w:r>
        <w:rPr>
          <w:rFonts w:hint="eastAsia"/>
          <w:sz w:val="24"/>
          <w:szCs w:val="24"/>
          <w:rtl/>
          <w:lang w:bidi="fa-IR"/>
        </w:rPr>
        <w:t>‌</w:t>
      </w:r>
      <w:r>
        <w:rPr>
          <w:rFonts w:hint="cs"/>
          <w:sz w:val="24"/>
          <w:szCs w:val="24"/>
          <w:rtl/>
          <w:lang w:bidi="fa-IR"/>
        </w:rPr>
        <w:t>اند.</w:t>
      </w:r>
    </w:p>
    <w:p w:rsidR="00DE57A7" w:rsidRDefault="00DE57A7" w:rsidP="008842C8">
      <w:pPr>
        <w:pStyle w:val="FootnoteText"/>
        <w:bidi/>
        <w:ind w:left="318"/>
        <w:jc w:val="both"/>
        <w:rPr>
          <w:sz w:val="24"/>
          <w:szCs w:val="24"/>
          <w:rtl/>
          <w:lang w:bidi="fa-IR"/>
        </w:rPr>
      </w:pPr>
      <w:r>
        <w:rPr>
          <w:rFonts w:hint="cs"/>
          <w:sz w:val="24"/>
          <w:szCs w:val="24"/>
          <w:rtl/>
          <w:lang w:bidi="fa-IR"/>
        </w:rPr>
        <w:t>ده تن از یاران پیغمبر را عشرة مبشره می‌گویند، چنان که در این دو بیت (موافق با صحیح ترمذی جلد 5 صفحة 647)</w:t>
      </w:r>
    </w:p>
    <w:p w:rsidR="00DE57A7" w:rsidRPr="00DA23DC" w:rsidRDefault="00DE57A7" w:rsidP="00296BCD">
      <w:pPr>
        <w:pStyle w:val="FootnoteText"/>
        <w:bidi/>
        <w:ind w:left="2522" w:right="2552"/>
        <w:jc w:val="both"/>
        <w:rPr>
          <w:sz w:val="24"/>
          <w:szCs w:val="24"/>
          <w:rtl/>
          <w:lang w:bidi="fa-IR"/>
        </w:rPr>
      </w:pPr>
      <w:r>
        <w:rPr>
          <w:rFonts w:hint="cs"/>
          <w:sz w:val="24"/>
          <w:szCs w:val="24"/>
          <w:rtl/>
          <w:lang w:bidi="fa-IR"/>
        </w:rPr>
        <w:t>ده یار بهشتی اند میدان</w:t>
      </w:r>
      <w:r>
        <w:rPr>
          <w:rFonts w:hint="cs"/>
          <w:sz w:val="24"/>
          <w:szCs w:val="24"/>
          <w:rtl/>
          <w:lang w:bidi="fa-IR"/>
        </w:rPr>
        <w:br/>
        <w:t>ابوبکر و عمر و علی و عثمان</w:t>
      </w:r>
      <w:r>
        <w:rPr>
          <w:rFonts w:hint="cs"/>
          <w:sz w:val="24"/>
          <w:szCs w:val="24"/>
          <w:rtl/>
          <w:lang w:bidi="fa-IR"/>
        </w:rPr>
        <w:br/>
        <w:t>طلحه است و زبیر و ابوعبیده</w:t>
      </w:r>
      <w:r>
        <w:rPr>
          <w:rFonts w:hint="cs"/>
          <w:sz w:val="24"/>
          <w:szCs w:val="24"/>
          <w:rtl/>
          <w:lang w:bidi="fa-IR"/>
        </w:rPr>
        <w:br/>
        <w:t>سعد است و سعید و عبدالرحمان</w:t>
      </w:r>
      <w:r>
        <w:rPr>
          <w:sz w:val="24"/>
          <w:szCs w:val="24"/>
          <w:rtl/>
          <w:lang w:bidi="fa-IR"/>
        </w:rPr>
        <w:br/>
      </w:r>
    </w:p>
  </w:footnote>
  <w:footnote w:id="32">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اکنون بیش از یک میلیارد از جمعیت جهان تابع دین مبین اسلام و از قرآن پیروی می‌کنند.</w:t>
      </w:r>
    </w:p>
    <w:p w:rsidR="00DE57A7" w:rsidRPr="00A53650" w:rsidRDefault="00DE57A7" w:rsidP="008842C8">
      <w:pPr>
        <w:pStyle w:val="FootnoteText"/>
        <w:bidi/>
        <w:ind w:left="318"/>
        <w:jc w:val="both"/>
        <w:rPr>
          <w:sz w:val="24"/>
          <w:szCs w:val="24"/>
          <w:rtl/>
          <w:lang w:bidi="fa-IR"/>
        </w:rPr>
      </w:pPr>
      <w:r w:rsidRPr="00DE325B">
        <w:rPr>
          <w:rFonts w:hint="cs"/>
          <w:sz w:val="24"/>
          <w:szCs w:val="24"/>
          <w:rtl/>
          <w:lang w:bidi="fa-IR"/>
        </w:rPr>
        <w:t xml:space="preserve">این کتاب مقدس آسمانی که تا قیامت رهبر ثابت لا یتغیر و حافظ مسلمین است، بر مصداق آیة شریفة </w:t>
      </w:r>
      <w:r w:rsidRPr="00DE325B">
        <w:rPr>
          <w:rFonts w:cs="Traditional Arabic" w:hint="cs"/>
          <w:sz w:val="28"/>
          <w:szCs w:val="28"/>
          <w:rtl/>
          <w:lang w:bidi="fa-IR"/>
        </w:rPr>
        <w:t>﴿</w:t>
      </w:r>
      <w:r w:rsidRPr="00DE325B">
        <w:sym w:font="HQPB5" w:char="F028"/>
      </w:r>
      <w:r w:rsidRPr="00DE325B">
        <w:sym w:font="HQPB1" w:char="F023"/>
      </w:r>
      <w:r w:rsidRPr="00DE325B">
        <w:sym w:font="HQPB2" w:char="F071"/>
      </w:r>
      <w:r w:rsidRPr="00DE325B">
        <w:sym w:font="HQPB4" w:char="F0DF"/>
      </w:r>
      <w:r w:rsidRPr="00DE325B">
        <w:sym w:font="HQPB2" w:char="F04A"/>
      </w:r>
      <w:r w:rsidRPr="00DE325B">
        <w:sym w:font="HQPB4" w:char="F0C5"/>
      </w:r>
      <w:r w:rsidRPr="00DE325B">
        <w:sym w:font="HQPB1" w:char="F0C1"/>
      </w:r>
      <w:r w:rsidRPr="00DE325B">
        <w:sym w:font="HQPB5" w:char="F074"/>
      </w:r>
      <w:r w:rsidRPr="00DE325B">
        <w:sym w:font="HQPB1" w:char="F047"/>
      </w:r>
      <w:r w:rsidRPr="00DE325B">
        <w:sym w:font="HQPB4" w:char="F0F4"/>
      </w:r>
      <w:r w:rsidRPr="00DE325B">
        <w:sym w:font="HQPB1" w:char="F0E3"/>
      </w:r>
      <w:r w:rsidRPr="00DE325B">
        <w:sym w:font="HQPB5" w:char="F024"/>
      </w:r>
      <w:r w:rsidRPr="00DE325B">
        <w:sym w:font="HQPB1" w:char="F023"/>
      </w:r>
      <w:r w:rsidRPr="00DE325B">
        <w:sym w:font="HQPB5" w:char="F075"/>
      </w:r>
      <w:r w:rsidRPr="00DE325B">
        <w:sym w:font="HQPB2" w:char="F072"/>
      </w:r>
      <w:r w:rsidRPr="00DE325B">
        <w:rPr>
          <w:rFonts w:ascii="(normal text)" w:hAnsi="(normal text)"/>
          <w:sz w:val="12"/>
          <w:szCs w:val="12"/>
          <w:rtl/>
        </w:rPr>
        <w:t xml:space="preserve"> </w:t>
      </w:r>
      <w:r w:rsidRPr="00DE325B">
        <w:sym w:font="HQPB4" w:char="F0C8"/>
      </w:r>
      <w:r w:rsidRPr="00DE325B">
        <w:sym w:font="HQPB2" w:char="F040"/>
      </w:r>
      <w:r w:rsidRPr="00DE325B">
        <w:sym w:font="HQPB4" w:char="F0F6"/>
      </w:r>
      <w:r w:rsidRPr="00DE325B">
        <w:sym w:font="HQPB1" w:char="F037"/>
      </w:r>
      <w:r w:rsidRPr="00DE325B">
        <w:sym w:font="HQPB5" w:char="F070"/>
      </w:r>
      <w:r w:rsidRPr="00DE325B">
        <w:sym w:font="HQPB1" w:char="F074"/>
      </w:r>
      <w:r w:rsidRPr="00DE325B">
        <w:sym w:font="HQPB4" w:char="F0BF"/>
      </w:r>
      <w:r w:rsidRPr="00DE325B">
        <w:sym w:font="HQPB1" w:char="F032"/>
      </w:r>
      <w:r w:rsidRPr="00DE325B">
        <w:rPr>
          <w:rFonts w:ascii="(normal text)" w:hAnsi="(normal text)"/>
          <w:sz w:val="12"/>
          <w:szCs w:val="12"/>
          <w:rtl/>
        </w:rPr>
        <w:t xml:space="preserve"> </w:t>
      </w:r>
      <w:r w:rsidRPr="00DE325B">
        <w:sym w:font="HQPB5" w:char="F0AB"/>
      </w:r>
      <w:r w:rsidRPr="00DE325B">
        <w:sym w:font="HQPB1" w:char="F021"/>
      </w:r>
      <w:r w:rsidRPr="00DE325B">
        <w:sym w:font="HQPB5" w:char="F024"/>
      </w:r>
      <w:r w:rsidRPr="00DE325B">
        <w:sym w:font="HQPB1" w:char="F023"/>
      </w:r>
      <w:r w:rsidRPr="00DE325B">
        <w:rPr>
          <w:rFonts w:ascii="(normal text)" w:hAnsi="(normal text)"/>
          <w:sz w:val="12"/>
          <w:szCs w:val="12"/>
          <w:rtl/>
        </w:rPr>
        <w:t xml:space="preserve"> </w:t>
      </w:r>
      <w:r w:rsidRPr="00DE325B">
        <w:sym w:font="HQPB1" w:char="F024"/>
      </w:r>
      <w:r w:rsidRPr="00DE325B">
        <w:sym w:font="HQPB4" w:char="F059"/>
      </w:r>
      <w:r w:rsidRPr="00DE325B">
        <w:sym w:font="HQPB1" w:char="F0E8"/>
      </w:r>
      <w:r w:rsidRPr="00DE325B">
        <w:sym w:font="HQPB2" w:char="F08B"/>
      </w:r>
      <w:r w:rsidRPr="00DE325B">
        <w:sym w:font="HQPB4" w:char="F0CF"/>
      </w:r>
      <w:r w:rsidRPr="00DE325B">
        <w:sym w:font="HQPB2" w:char="F04A"/>
      </w:r>
      <w:r w:rsidRPr="00DE325B">
        <w:sym w:font="HQPB5" w:char="F079"/>
      </w:r>
      <w:r w:rsidRPr="00DE325B">
        <w:sym w:font="HQPB1" w:char="F05F"/>
      </w:r>
      <w:r w:rsidRPr="00DE325B">
        <w:rPr>
          <w:rFonts w:ascii="(normal text)" w:hAnsi="(normal text)"/>
          <w:sz w:val="12"/>
          <w:szCs w:val="12"/>
          <w:rtl/>
        </w:rPr>
        <w:t xml:space="preserve"> </w:t>
      </w:r>
      <w:r w:rsidRPr="00DE325B">
        <w:sym w:font="HQPB5" w:char="F09F"/>
      </w:r>
      <w:r w:rsidRPr="00DE325B">
        <w:sym w:font="HQPB2" w:char="F077"/>
      </w:r>
      <w:r w:rsidRPr="00DE325B">
        <w:sym w:font="HQPB5" w:char="F075"/>
      </w:r>
      <w:r w:rsidRPr="00DE325B">
        <w:sym w:font="HQPB2" w:char="F072"/>
      </w:r>
      <w:r w:rsidRPr="00DE325B">
        <w:rPr>
          <w:rFonts w:ascii="(normal text)" w:hAnsi="(normal text)"/>
          <w:sz w:val="12"/>
          <w:szCs w:val="12"/>
          <w:rtl/>
        </w:rPr>
        <w:t xml:space="preserve"> </w:t>
      </w:r>
      <w:r w:rsidRPr="00DE325B">
        <w:sym w:font="HQPB5" w:char="F028"/>
      </w:r>
      <w:r w:rsidRPr="00DE325B">
        <w:sym w:font="HQPB1" w:char="F023"/>
      </w:r>
      <w:r w:rsidRPr="00DE325B">
        <w:sym w:font="HQPB2" w:char="F071"/>
      </w:r>
      <w:r w:rsidRPr="00DE325B">
        <w:sym w:font="HQPB4" w:char="F0E8"/>
      </w:r>
      <w:r w:rsidRPr="00DE325B">
        <w:sym w:font="HQPB2" w:char="F025"/>
      </w:r>
      <w:r w:rsidRPr="00DE325B">
        <w:sym w:font="HQPB4" w:char="F0A7"/>
      </w:r>
      <w:r w:rsidRPr="00DE325B">
        <w:sym w:font="HQPB1" w:char="F08D"/>
      </w:r>
      <w:r w:rsidRPr="00DE325B">
        <w:sym w:font="HQPB5" w:char="F078"/>
      </w:r>
      <w:r w:rsidRPr="00DE325B">
        <w:sym w:font="HQPB1" w:char="F0FF"/>
      </w:r>
      <w:r w:rsidRPr="00DE325B">
        <w:sym w:font="HQPB5" w:char="F073"/>
      </w:r>
      <w:r w:rsidRPr="00DE325B">
        <w:sym w:font="HQPB1" w:char="F03F"/>
      </w:r>
      <w:r w:rsidRPr="00DE325B">
        <w:rPr>
          <w:rFonts w:cs="Traditional Arabic" w:hint="cs"/>
          <w:sz w:val="28"/>
          <w:szCs w:val="28"/>
          <w:rtl/>
          <w:lang w:bidi="fa-IR"/>
        </w:rPr>
        <w:t>﴾</w:t>
      </w:r>
      <w:r w:rsidRPr="00DE325B">
        <w:rPr>
          <w:rFonts w:hint="cs"/>
          <w:sz w:val="24"/>
          <w:szCs w:val="24"/>
          <w:rtl/>
          <w:lang w:bidi="fa-IR"/>
        </w:rPr>
        <w:t xml:space="preserve">، هرآن مسلمین جهان را </w:t>
      </w:r>
      <w:r>
        <w:rPr>
          <w:rFonts w:hint="cs"/>
          <w:sz w:val="24"/>
          <w:szCs w:val="24"/>
          <w:rtl/>
          <w:lang w:bidi="fa-IR"/>
        </w:rPr>
        <w:t xml:space="preserve">تحت پرچم </w:t>
      </w:r>
      <w:r>
        <w:rPr>
          <w:rFonts w:cs="Traditional Arabic" w:hint="cs"/>
          <w:sz w:val="24"/>
          <w:szCs w:val="24"/>
          <w:rtl/>
          <w:lang w:bidi="fa-IR"/>
        </w:rPr>
        <w:t>«</w:t>
      </w:r>
      <w:r w:rsidRPr="00920B8C">
        <w:rPr>
          <w:rFonts w:ascii="Traditional Arabic" w:cs="Traditional Arabic" w:hint="eastAsia"/>
          <w:b/>
          <w:bCs/>
          <w:sz w:val="24"/>
          <w:szCs w:val="24"/>
          <w:rtl/>
        </w:rPr>
        <w:t>لَا</w:t>
      </w:r>
      <w:r w:rsidRPr="00920B8C">
        <w:rPr>
          <w:rFonts w:ascii="Traditional Arabic" w:cs="Traditional Arabic"/>
          <w:b/>
          <w:bCs/>
          <w:sz w:val="24"/>
          <w:szCs w:val="24"/>
          <w:rtl/>
        </w:rPr>
        <w:t xml:space="preserve"> </w:t>
      </w:r>
      <w:r w:rsidRPr="00920B8C">
        <w:rPr>
          <w:rFonts w:ascii="Traditional Arabic" w:cs="Traditional Arabic" w:hint="eastAsia"/>
          <w:b/>
          <w:bCs/>
          <w:sz w:val="24"/>
          <w:szCs w:val="24"/>
          <w:rtl/>
        </w:rPr>
        <w:t>إِلَهَ</w:t>
      </w:r>
      <w:r w:rsidRPr="00920B8C">
        <w:rPr>
          <w:rFonts w:ascii="Traditional Arabic" w:cs="Traditional Arabic"/>
          <w:b/>
          <w:bCs/>
          <w:sz w:val="24"/>
          <w:szCs w:val="24"/>
          <w:rtl/>
        </w:rPr>
        <w:t xml:space="preserve"> </w:t>
      </w:r>
      <w:r>
        <w:rPr>
          <w:rFonts w:ascii="Traditional Arabic" w:cs="Traditional Arabic" w:hint="eastAsia"/>
          <w:b/>
          <w:bCs/>
          <w:sz w:val="24"/>
          <w:szCs w:val="24"/>
          <w:rtl/>
        </w:rPr>
        <w:t>إِل</w:t>
      </w:r>
      <w:r w:rsidRPr="00920B8C">
        <w:rPr>
          <w:rFonts w:ascii="Traditional Arabic" w:cs="Traditional Arabic" w:hint="eastAsia"/>
          <w:b/>
          <w:bCs/>
          <w:sz w:val="24"/>
          <w:szCs w:val="24"/>
          <w:rtl/>
        </w:rPr>
        <w:t>ا</w:t>
      </w:r>
      <w:r>
        <w:rPr>
          <w:rFonts w:ascii="Traditional Arabic" w:cs="Traditional Arabic" w:hint="cs"/>
          <w:b/>
          <w:bCs/>
          <w:sz w:val="24"/>
          <w:szCs w:val="24"/>
          <w:rtl/>
        </w:rPr>
        <w:t>َّ</w:t>
      </w:r>
      <w:r w:rsidRPr="00920B8C">
        <w:rPr>
          <w:rFonts w:ascii="Traditional Arabic" w:cs="Traditional Arabic"/>
          <w:b/>
          <w:bCs/>
          <w:sz w:val="24"/>
          <w:szCs w:val="24"/>
          <w:rtl/>
        </w:rPr>
        <w:t xml:space="preserve"> </w:t>
      </w:r>
      <w:r w:rsidRPr="00920B8C">
        <w:rPr>
          <w:rFonts w:ascii="Traditional Arabic" w:cs="Traditional Arabic" w:hint="eastAsia"/>
          <w:b/>
          <w:bCs/>
          <w:sz w:val="24"/>
          <w:szCs w:val="24"/>
          <w:rtl/>
        </w:rPr>
        <w:t>اللَّهُ</w:t>
      </w:r>
      <w:r w:rsidRPr="00920B8C">
        <w:rPr>
          <w:rFonts w:ascii="Traditional Arabic" w:cs="Traditional Arabic" w:hint="cs"/>
          <w:b/>
          <w:bCs/>
          <w:sz w:val="24"/>
          <w:szCs w:val="24"/>
          <w:rtl/>
        </w:rPr>
        <w:t xml:space="preserve">، </w:t>
      </w:r>
      <w:r w:rsidRPr="00920B8C">
        <w:rPr>
          <w:rFonts w:ascii="Traditional Arabic" w:cs="Traditional Arabic" w:hint="eastAsia"/>
          <w:b/>
          <w:bCs/>
          <w:sz w:val="24"/>
          <w:szCs w:val="24"/>
          <w:rtl/>
        </w:rPr>
        <w:t>مُحَمَّدٌ</w:t>
      </w:r>
      <w:r w:rsidRPr="00920B8C">
        <w:rPr>
          <w:rFonts w:ascii="Traditional Arabic" w:cs="Traditional Arabic"/>
          <w:b/>
          <w:bCs/>
          <w:sz w:val="24"/>
          <w:szCs w:val="24"/>
          <w:rtl/>
        </w:rPr>
        <w:t xml:space="preserve"> </w:t>
      </w:r>
      <w:r w:rsidRPr="00920B8C">
        <w:rPr>
          <w:rFonts w:ascii="Traditional Arabic" w:cs="Traditional Arabic" w:hint="eastAsia"/>
          <w:b/>
          <w:bCs/>
          <w:sz w:val="24"/>
          <w:szCs w:val="24"/>
          <w:rtl/>
        </w:rPr>
        <w:t>رَسُولُ</w:t>
      </w:r>
      <w:r w:rsidRPr="00920B8C">
        <w:rPr>
          <w:rFonts w:ascii="Traditional Arabic" w:cs="Traditional Arabic"/>
          <w:b/>
          <w:bCs/>
          <w:sz w:val="24"/>
          <w:szCs w:val="24"/>
          <w:rtl/>
        </w:rPr>
        <w:t xml:space="preserve"> </w:t>
      </w:r>
      <w:r w:rsidRPr="00920B8C">
        <w:rPr>
          <w:rFonts w:ascii="Traditional Arabic" w:cs="Traditional Arabic" w:hint="eastAsia"/>
          <w:b/>
          <w:bCs/>
          <w:sz w:val="24"/>
          <w:szCs w:val="24"/>
          <w:rtl/>
        </w:rPr>
        <w:t>اللَّهِ</w:t>
      </w:r>
      <w:r>
        <w:rPr>
          <w:rFonts w:cs="Traditional Arabic" w:hint="cs"/>
          <w:sz w:val="24"/>
          <w:szCs w:val="24"/>
          <w:rtl/>
          <w:lang w:bidi="fa-IR"/>
        </w:rPr>
        <w:t>»</w:t>
      </w:r>
      <w:r>
        <w:rPr>
          <w:rFonts w:hint="cs"/>
          <w:sz w:val="24"/>
          <w:szCs w:val="24"/>
          <w:rtl/>
          <w:lang w:bidi="fa-IR"/>
        </w:rPr>
        <w:t xml:space="preserve"> به اتحاد و اتفاق و برادری و برابری دعوت می‌کند، و اگر اختلافی در میان امت پیغمبر و در بین مذاهب اسلامی به جهاتی بروز کند باز اتحاد اولیه که وجه مشترک و اصلی مسلمین جهان است به آنان می‌بخشد و آنان را متحد می‌سازد.</w:t>
      </w:r>
    </w:p>
  </w:footnote>
  <w:footnote w:id="3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دکتر محمد یوسف موسی در کتاب تاریخ الفقه الاسلامی هنگامی که از مدارس صدر اسلام و نگهدارندگان آن بحث می‌کند، می‌گوید: نگهدارندگان این مدارس از اجلة علماء صحابه و مَن</w:t>
      </w:r>
      <w:r>
        <w:rPr>
          <w:rFonts w:hint="cs"/>
          <w:sz w:val="24"/>
          <w:szCs w:val="24"/>
          <w:rtl/>
        </w:rPr>
        <w:t>ْ</w:t>
      </w:r>
      <w:r>
        <w:rPr>
          <w:rFonts w:hint="cs"/>
          <w:sz w:val="24"/>
          <w:szCs w:val="24"/>
          <w:rtl/>
          <w:lang w:bidi="fa-IR"/>
        </w:rPr>
        <w:t xml:space="preserve"> یلی آن‌ها بوده‌اند و در تحت عنوان بعضی از مدارس گوید: در </w:t>
      </w:r>
      <w:r w:rsidRPr="007057C3">
        <w:rPr>
          <w:rFonts w:cs="B Badr" w:hint="cs"/>
          <w:sz w:val="24"/>
          <w:szCs w:val="24"/>
          <w:rtl/>
          <w:lang w:bidi="fa-IR"/>
        </w:rPr>
        <w:t>مدینة</w:t>
      </w:r>
      <w:r>
        <w:rPr>
          <w:rFonts w:hint="cs"/>
          <w:sz w:val="24"/>
          <w:szCs w:val="24"/>
          <w:rtl/>
          <w:lang w:bidi="fa-IR"/>
        </w:rPr>
        <w:t xml:space="preserve"> الرسول، عمر بن خطاب و علی بن ابی طالب و عبدالله بن عمر و زید بن ثابت و ابی بن کعب و ابوموسی اشعری و عبدالله بن مسعود از صحابه بوده‌اند و عده‌ای از تابعین که به فقها سبعه مشهورند، از آنان اخذ فقه کرده‌اند، از جمله ابوبکر بن عبدالرحمان بن حارث بن هشام متوفی سال 94 و قاسم بن محمد بن ابی بکر الصدیق متوفی سال 107 و عروه بن زبیر بن عوام اسدی متوفی سال 94 و سلیمان بن یسار متوفی سال 107 یا سال 104 و سعید بن مسیب متوفی سال 94 و خارجه بن زید بن ثابت متوفی سال 100 یا 99 و عبیدالله بن عتبه بن مسعود متوفی سال 98، مفتی مکه عطاء بوده که از عایشه وابوهریره و ابن عباس اخذ فقه کرده است، مکتب کوفه در عراق که عبدالله بن عتبه بن مسود فقیه و زعیم آن بوده و این عده از شاگردان او بوده‌اند، علقمه بن قیس بن عبدالله متوفی سال 62، و مسروق بن الاجدع همدانی متوفی سال 78، و سعید بن جبیر والبی متوفی سال 119، و شعبی ابوعمرو عامر بن شراحبیل همدانی متوفی سال 114 و حبیب بن ابی ثابت کاهلی متوفی سال 119. در مصر عبدالله بن عمرو عاص و تلمیذ و خریج او یزید بن ابی حبیب. در شام عبدالرحمان بن غنم متوفی سال 78 که عمر بن خطاب او را برای ارشاد مردم به شام فرستاد و ابوادریس خولانی متوفی به سال 80 و مکحول ابوعبدالله ابن مسلم هزلی متوفی به سال 113 یا 112 بوده‌اند (تاریخ الفقه اسلامی بالاختصار صفحة 35 و 36).</w:t>
      </w:r>
    </w:p>
  </w:footnote>
  <w:footnote w:id="3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456 هجری قمری.</w:t>
      </w:r>
    </w:p>
  </w:footnote>
  <w:footnote w:id="3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بعد از فقهاء تابعین در مکه.</w:t>
      </w:r>
    </w:p>
  </w:footnote>
  <w:footnote w:id="3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پسر عبدالله بن عمر بوده است.</w:t>
      </w:r>
    </w:p>
  </w:footnote>
  <w:footnote w:id="3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این خلاصة آنچه بود که ابن حزم گفته است با استفاده از کتاب تاریخ الفقه الاسلامی.</w:t>
      </w:r>
    </w:p>
  </w:footnote>
  <w:footnote w:id="3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476.</w:t>
      </w:r>
    </w:p>
  </w:footnote>
  <w:footnote w:id="3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اصحاب مذاهب.</w:t>
      </w:r>
    </w:p>
  </w:footnote>
  <w:footnote w:id="40">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دمیری گوید: زمخشری در ربیع الابرار ذکر کرده است که یزدگرد آخرین ملوک ساسانی سه دختر داشت، در زمان عمر بن خطاب </w:t>
      </w:r>
      <w:r>
        <w:rPr>
          <w:rFonts w:hint="cs"/>
          <w:sz w:val="24"/>
          <w:szCs w:val="24"/>
          <w:lang w:bidi="fa-IR"/>
        </w:rPr>
        <w:sym w:font="AGA Arabesque" w:char="F074"/>
      </w:r>
      <w:r>
        <w:rPr>
          <w:rFonts w:hint="cs"/>
          <w:sz w:val="24"/>
          <w:szCs w:val="24"/>
          <w:rtl/>
          <w:lang w:bidi="fa-IR"/>
        </w:rPr>
        <w:t xml:space="preserve"> به اسارت مسلمین درآمدند یکی از آن‌ها به همسری عبدالله بن عمر درآمد، سالم از او متولد گردید، دیگری به همسری محمد بن ابی بکر درآمد، قاسم از او متولد شد، سومی به همسری حسین بن علی درآمد، امام علی زین العابدین از او متولد گردید. این‌ها پسر خاله یکدیگر بوده‌اند، در روزنامه ایرانیان شماره 16 </w:t>
      </w:r>
      <w:r>
        <w:rPr>
          <w:rFonts w:cs="Times New Roman" w:hint="cs"/>
          <w:sz w:val="24"/>
          <w:szCs w:val="24"/>
          <w:rtl/>
          <w:lang w:bidi="fa-IR"/>
        </w:rPr>
        <w:t>–</w:t>
      </w:r>
      <w:r>
        <w:rPr>
          <w:rFonts w:hint="cs"/>
          <w:sz w:val="24"/>
          <w:szCs w:val="24"/>
          <w:rtl/>
          <w:lang w:bidi="fa-IR"/>
        </w:rPr>
        <w:t xml:space="preserve"> 9 / 11 / 54 آمده: مهربانو و شهربانو دختران یزدگرد پادشاه ساسانی بودند مهربانو به همسری محمد بن ابی بکر درآمد، قاسم از او متولد شد و شهربانو به همسری امام حسین درآمد زین العابدین از او متولد شد.</w:t>
      </w:r>
    </w:p>
    <w:p w:rsidR="00DE57A7" w:rsidRPr="00A53650" w:rsidRDefault="00DE57A7" w:rsidP="008842C8">
      <w:pPr>
        <w:pStyle w:val="FootnoteText"/>
        <w:bidi/>
        <w:ind w:left="318"/>
        <w:jc w:val="both"/>
        <w:rPr>
          <w:sz w:val="24"/>
          <w:szCs w:val="24"/>
          <w:rtl/>
          <w:lang w:bidi="fa-IR"/>
        </w:rPr>
      </w:pPr>
      <w:r>
        <w:rPr>
          <w:rFonts w:hint="cs"/>
          <w:sz w:val="24"/>
          <w:szCs w:val="24"/>
          <w:rtl/>
          <w:lang w:bidi="fa-IR"/>
        </w:rPr>
        <w:t>(کارنامه حبیب الله نوبخت).</w:t>
      </w:r>
    </w:p>
  </w:footnote>
  <w:footnote w:id="41">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دمیری در حیو</w:t>
      </w:r>
      <w:r w:rsidRPr="007E78B1">
        <w:rPr>
          <w:rFonts w:cs="B Badr" w:hint="cs"/>
          <w:sz w:val="24"/>
          <w:szCs w:val="24"/>
          <w:rtl/>
          <w:lang w:bidi="fa-IR"/>
        </w:rPr>
        <w:t>ة</w:t>
      </w:r>
      <w:r>
        <w:rPr>
          <w:rFonts w:hint="cs"/>
          <w:sz w:val="24"/>
          <w:szCs w:val="24"/>
          <w:rtl/>
          <w:lang w:bidi="fa-IR"/>
        </w:rPr>
        <w:t xml:space="preserve"> الحیوان در مورد فقهاء سبعه این دو بیت را آورده است:</w:t>
      </w:r>
    </w:p>
    <w:p w:rsidR="00DE57A7" w:rsidRPr="0026174B" w:rsidRDefault="00DE57A7" w:rsidP="0026174B">
      <w:pPr>
        <w:pStyle w:val="FootnoteText"/>
        <w:bidi/>
        <w:spacing w:line="216" w:lineRule="auto"/>
        <w:ind w:left="2523" w:right="2410"/>
        <w:jc w:val="both"/>
        <w:rPr>
          <w:rFonts w:ascii="Lotus Linotype" w:hAnsi="Lotus Linotype" w:cs="Lotus Linotype"/>
          <w:b/>
          <w:bCs/>
          <w:sz w:val="2"/>
          <w:szCs w:val="2"/>
          <w:rtl/>
        </w:rPr>
      </w:pPr>
      <w:r>
        <w:rPr>
          <w:rFonts w:ascii="Lotus Linotype" w:hAnsi="Lotus Linotype" w:cs="Lotus Linotype" w:hint="cs"/>
          <w:b/>
          <w:bCs/>
          <w:sz w:val="24"/>
          <w:szCs w:val="24"/>
          <w:rtl/>
          <w:lang w:bidi="fa-IR"/>
        </w:rPr>
        <w:t>أ</w:t>
      </w:r>
      <w:r w:rsidRPr="009B2E5D">
        <w:rPr>
          <w:rFonts w:ascii="Lotus Linotype" w:hAnsi="Lotus Linotype" w:cs="Lotus Linotype"/>
          <w:b/>
          <w:bCs/>
          <w:sz w:val="24"/>
          <w:szCs w:val="24"/>
          <w:rtl/>
        </w:rPr>
        <w:t>لا كل من يقتدي بأئمة</w:t>
      </w:r>
      <w:r w:rsidRPr="009B2E5D">
        <w:rPr>
          <w:rFonts w:ascii="Lotus Linotype" w:hAnsi="Lotus Linotype" w:cs="Lotus Linotype"/>
          <w:b/>
          <w:bCs/>
          <w:sz w:val="24"/>
          <w:szCs w:val="24"/>
          <w:rtl/>
        </w:rPr>
        <w:br/>
        <w:t>فقسمته ضيري عن الحق خارجه</w:t>
      </w:r>
      <w:r w:rsidRPr="009B2E5D">
        <w:rPr>
          <w:rFonts w:ascii="Lotus Linotype" w:hAnsi="Lotus Linotype" w:cs="Lotus Linotype"/>
          <w:b/>
          <w:bCs/>
          <w:sz w:val="24"/>
          <w:szCs w:val="24"/>
          <w:rtl/>
        </w:rPr>
        <w:br/>
        <w:t>فخذهم عبيد الله، عروة، قاسم</w:t>
      </w:r>
      <w:r w:rsidRPr="009B2E5D">
        <w:rPr>
          <w:rFonts w:ascii="Lotus Linotype" w:hAnsi="Lotus Linotype" w:cs="Lotus Linotype"/>
          <w:b/>
          <w:bCs/>
          <w:sz w:val="24"/>
          <w:szCs w:val="24"/>
          <w:rtl/>
        </w:rPr>
        <w:br/>
        <w:t>سعيد، أبو بكر، سليمان، خارجه</w:t>
      </w:r>
      <w:r w:rsidRPr="009B2E5D">
        <w:rPr>
          <w:rFonts w:ascii="Lotus Linotype" w:hAnsi="Lotus Linotype" w:cs="Lotus Linotype"/>
          <w:b/>
          <w:bCs/>
          <w:sz w:val="24"/>
          <w:szCs w:val="24"/>
          <w:rtl/>
        </w:rPr>
        <w:br/>
      </w:r>
    </w:p>
  </w:footnote>
  <w:footnote w:id="4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101.</w:t>
      </w:r>
    </w:p>
  </w:footnote>
  <w:footnote w:id="4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105 در مکه.</w:t>
      </w:r>
    </w:p>
  </w:footnote>
  <w:footnote w:id="4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دائر</w:t>
      </w:r>
      <w:r w:rsidRPr="004F7F31">
        <w:rPr>
          <w:rFonts w:cs="B Badr" w:hint="cs"/>
          <w:sz w:val="24"/>
          <w:szCs w:val="24"/>
          <w:rtl/>
          <w:lang w:bidi="fa-IR"/>
        </w:rPr>
        <w:t>ة</w:t>
      </w:r>
      <w:r>
        <w:rPr>
          <w:rFonts w:hint="cs"/>
          <w:sz w:val="24"/>
          <w:szCs w:val="24"/>
          <w:rtl/>
          <w:lang w:bidi="fa-IR"/>
        </w:rPr>
        <w:t xml:space="preserve"> المعارف محمد بن فرید وجدی مطبعة دائر</w:t>
      </w:r>
      <w:r w:rsidRPr="004F7F31">
        <w:rPr>
          <w:rFonts w:cs="B Badr" w:hint="cs"/>
          <w:sz w:val="24"/>
          <w:szCs w:val="24"/>
          <w:rtl/>
          <w:lang w:bidi="fa-IR"/>
        </w:rPr>
        <w:t>ة</w:t>
      </w:r>
      <w:r>
        <w:rPr>
          <w:rFonts w:hint="cs"/>
          <w:sz w:val="24"/>
          <w:szCs w:val="24"/>
          <w:rtl/>
          <w:lang w:bidi="fa-IR"/>
        </w:rPr>
        <w:t xml:space="preserve"> المعارف قرن عشرین جلد هفتم صفحة 357 و 358.</w:t>
      </w:r>
    </w:p>
  </w:footnote>
  <w:footnote w:id="4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سال 157.</w:t>
      </w:r>
    </w:p>
  </w:footnote>
  <w:footnote w:id="4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161.</w:t>
      </w:r>
    </w:p>
  </w:footnote>
  <w:footnote w:id="4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سال 175.</w:t>
      </w:r>
    </w:p>
  </w:footnote>
  <w:footnote w:id="48">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حافظ ابومحاسن محمد بن علی حسینی دمشقی شافعی در</w:t>
      </w:r>
      <w:r w:rsidRPr="00A72D03">
        <w:rPr>
          <w:rFonts w:hint="cs"/>
          <w:sz w:val="24"/>
          <w:szCs w:val="24"/>
          <w:rtl/>
          <w:lang w:bidi="fa-IR"/>
        </w:rPr>
        <w:t xml:space="preserve"> </w:t>
      </w:r>
      <w:r w:rsidRPr="00A72D03">
        <w:rPr>
          <w:rFonts w:ascii="Traditional Arabic" w:hAnsi="Traditional Arabic" w:cs="Traditional Arabic"/>
          <w:sz w:val="24"/>
          <w:szCs w:val="24"/>
          <w:rtl/>
          <w:lang w:bidi="fa-IR"/>
        </w:rPr>
        <w:t>«</w:t>
      </w:r>
      <w:r w:rsidRPr="00A72D03">
        <w:rPr>
          <w:rFonts w:cs="B Badr" w:hint="cs"/>
          <w:sz w:val="24"/>
          <w:szCs w:val="24"/>
          <w:rtl/>
          <w:lang w:bidi="fa-IR"/>
        </w:rPr>
        <w:t>التذکرة</w:t>
      </w:r>
      <w:r w:rsidRPr="00A72D03">
        <w:rPr>
          <w:rFonts w:ascii="Traditional Arabic" w:hAnsi="Traditional Arabic" w:cs="Traditional Arabic"/>
          <w:sz w:val="24"/>
          <w:szCs w:val="24"/>
          <w:rtl/>
          <w:lang w:bidi="fa-IR"/>
        </w:rPr>
        <w:t>»</w:t>
      </w:r>
      <w:r w:rsidRPr="00A72D03">
        <w:rPr>
          <w:rFonts w:hint="cs"/>
          <w:sz w:val="24"/>
          <w:szCs w:val="24"/>
          <w:rtl/>
          <w:lang w:bidi="fa-IR"/>
        </w:rPr>
        <w:t xml:space="preserve"> که در تکیه کریلی در آستانه است در رجال مسانید عشره گوید: رجال ائمه اربعه مقتدی بهم را ذکر کرده ایم، چون که عمده کار </w:t>
      </w:r>
      <w:r>
        <w:rPr>
          <w:rFonts w:hint="cs"/>
          <w:sz w:val="24"/>
          <w:szCs w:val="24"/>
          <w:rtl/>
          <w:lang w:bidi="fa-IR"/>
        </w:rPr>
        <w:t xml:space="preserve">آن‌ها </w:t>
      </w:r>
      <w:r w:rsidRPr="00A72D03">
        <w:rPr>
          <w:rFonts w:hint="cs"/>
          <w:sz w:val="24"/>
          <w:szCs w:val="24"/>
          <w:rtl/>
          <w:lang w:bidi="fa-IR"/>
        </w:rPr>
        <w:t xml:space="preserve">در استدلال بر مذاهب‌شان بطور غالب برآن است که در مسانید خود به اسنادشان روایت </w:t>
      </w:r>
      <w:r>
        <w:rPr>
          <w:rFonts w:hint="cs"/>
          <w:sz w:val="24"/>
          <w:szCs w:val="24"/>
          <w:rtl/>
          <w:lang w:bidi="fa-IR"/>
        </w:rPr>
        <w:t>کرده‌اند</w:t>
      </w:r>
      <w:r w:rsidRPr="00A72D03">
        <w:rPr>
          <w:rFonts w:hint="cs"/>
          <w:sz w:val="24"/>
          <w:szCs w:val="24"/>
          <w:rtl/>
          <w:lang w:bidi="fa-IR"/>
        </w:rPr>
        <w:t>، سپس موطأ امام</w:t>
      </w:r>
      <w:r>
        <w:rPr>
          <w:rFonts w:hint="cs"/>
          <w:sz w:val="24"/>
          <w:szCs w:val="24"/>
          <w:rtl/>
          <w:lang w:bidi="fa-IR"/>
        </w:rPr>
        <w:t xml:space="preserve"> مالک و مسند شافعی و مسند ابی حنیفه و مسند احمد </w:t>
      </w:r>
      <w:r>
        <w:rPr>
          <w:rFonts w:hint="cs"/>
          <w:sz w:val="24"/>
          <w:szCs w:val="24"/>
          <w:lang w:bidi="fa-IR"/>
        </w:rPr>
        <w:sym w:font="AGA Arabesque" w:char="F079"/>
      </w:r>
      <w:r>
        <w:rPr>
          <w:rFonts w:hint="cs"/>
          <w:sz w:val="24"/>
          <w:szCs w:val="24"/>
          <w:rtl/>
          <w:lang w:bidi="fa-IR"/>
        </w:rPr>
        <w:t xml:space="preserve"> را بیان می‌نماید و می‌گوید: قید غالب که فوقاً ذکر شد می‌رساند که دلائل دیگری را غیر از آنچه در مسانید آن‌ها ذکر شده در مذهب خود داشته‌اند. «نقل از ترتیب مسند امام شافعی به اهتمام سید علی زواوی از علمای الازهر مصر».</w:t>
      </w:r>
    </w:p>
    <w:p w:rsidR="00DE57A7" w:rsidRDefault="00DE57A7" w:rsidP="008842C8">
      <w:pPr>
        <w:pStyle w:val="FootnoteText"/>
        <w:bidi/>
        <w:ind w:left="318"/>
        <w:jc w:val="both"/>
        <w:rPr>
          <w:sz w:val="24"/>
          <w:szCs w:val="24"/>
          <w:rtl/>
          <w:lang w:bidi="fa-IR"/>
        </w:rPr>
      </w:pPr>
      <w:r>
        <w:rPr>
          <w:rFonts w:hint="cs"/>
          <w:sz w:val="24"/>
          <w:szCs w:val="24"/>
          <w:rtl/>
          <w:lang w:bidi="fa-IR"/>
        </w:rPr>
        <w:t>توضیحاً ستة اصحاب مذاهب عبارتند از: ابوحنیفه، شافعی، مالک، احمد، سفیان ثوری و داوود ظاهری که مذهب سفیان ثوری و داوود ظاهری چندان دوامی نکرده و در مذاهب چهارگانه منحل شدند، امام ابوالفضل یحیی حصفکی خطیب شافعی ائمة سته را در این دو بیت جمع کرده است.</w:t>
      </w:r>
    </w:p>
    <w:p w:rsidR="00DE57A7" w:rsidRPr="00E337F4" w:rsidRDefault="00DE57A7" w:rsidP="00D95CD5">
      <w:pPr>
        <w:pStyle w:val="FootnoteText"/>
        <w:bidi/>
        <w:ind w:left="2522" w:right="2552"/>
        <w:jc w:val="both"/>
        <w:rPr>
          <w:rFonts w:ascii="Lotus Linotype" w:hAnsi="Lotus Linotype" w:cs="Lotus Linotype"/>
          <w:b/>
          <w:bCs/>
          <w:sz w:val="24"/>
          <w:szCs w:val="24"/>
          <w:rtl/>
        </w:rPr>
      </w:pPr>
      <w:r w:rsidRPr="00E337F4">
        <w:rPr>
          <w:rFonts w:ascii="Lotus Linotype" w:hAnsi="Lotus Linotype" w:cs="Lotus Linotype"/>
          <w:b/>
          <w:bCs/>
          <w:sz w:val="24"/>
          <w:szCs w:val="24"/>
          <w:rtl/>
        </w:rPr>
        <w:t>وإن شئت أركان الشريعة فاسمع</w:t>
      </w:r>
      <w:r w:rsidRPr="00E337F4">
        <w:rPr>
          <w:rFonts w:ascii="Lotus Linotype" w:hAnsi="Lotus Linotype" w:cs="Lotus Linotype"/>
          <w:b/>
          <w:bCs/>
          <w:sz w:val="24"/>
          <w:szCs w:val="24"/>
          <w:rtl/>
        </w:rPr>
        <w:br/>
        <w:t>لتعرفهم وأحفظ إذا كنت سامعا</w:t>
      </w:r>
      <w:r w:rsidRPr="00E337F4">
        <w:rPr>
          <w:rFonts w:ascii="Lotus Linotype" w:hAnsi="Lotus Linotype" w:cs="Lotus Linotype"/>
          <w:b/>
          <w:bCs/>
          <w:sz w:val="24"/>
          <w:szCs w:val="24"/>
          <w:rtl/>
        </w:rPr>
        <w:br/>
        <w:t>محمد، نعمان، مالك أحمد</w:t>
      </w:r>
      <w:r w:rsidRPr="00E337F4">
        <w:rPr>
          <w:rFonts w:ascii="Lotus Linotype" w:hAnsi="Lotus Linotype" w:cs="Lotus Linotype"/>
          <w:b/>
          <w:bCs/>
          <w:sz w:val="24"/>
          <w:szCs w:val="24"/>
          <w:rtl/>
        </w:rPr>
        <w:br/>
        <w:t>وسفيان واذكر بعد داود تابعا</w:t>
      </w:r>
      <w:r w:rsidRPr="00E337F4">
        <w:rPr>
          <w:rFonts w:ascii="Lotus Linotype" w:hAnsi="Lotus Linotype" w:cs="Lotus Linotype"/>
          <w:b/>
          <w:bCs/>
          <w:sz w:val="24"/>
          <w:szCs w:val="24"/>
          <w:rtl/>
        </w:rPr>
        <w:br/>
      </w:r>
    </w:p>
  </w:footnote>
  <w:footnote w:id="4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جلد 7 صفحة 76.</w:t>
      </w:r>
    </w:p>
  </w:footnote>
  <w:footnote w:id="5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دکتر محمد یوسف موسی در کتاب الفقه الاسلامی صفحة 134 گوید: ابویوسف اصحاب ابوحنیفه اولین کسی بود که کتابی را در مذهب تدوین کرد.</w:t>
      </w:r>
    </w:p>
  </w:footnote>
  <w:footnote w:id="5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موافق با تاریخ ریحا</w:t>
      </w:r>
      <w:r w:rsidRPr="00A23E14">
        <w:rPr>
          <w:rFonts w:cs="B Badr" w:hint="cs"/>
          <w:sz w:val="24"/>
          <w:szCs w:val="24"/>
          <w:rtl/>
          <w:lang w:bidi="fa-IR"/>
        </w:rPr>
        <w:t>نة</w:t>
      </w:r>
      <w:r>
        <w:rPr>
          <w:rFonts w:hint="cs"/>
          <w:sz w:val="24"/>
          <w:szCs w:val="24"/>
          <w:rtl/>
          <w:lang w:bidi="fa-IR"/>
        </w:rPr>
        <w:t xml:space="preserve"> الادب جلد 7 صفحة 76.</w:t>
      </w:r>
    </w:p>
  </w:footnote>
  <w:footnote w:id="5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ریحانة الادب.</w:t>
      </w:r>
    </w:p>
  </w:footnote>
  <w:footnote w:id="5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ایرانشهر.</w:t>
      </w:r>
    </w:p>
  </w:footnote>
  <w:footnote w:id="54">
    <w:p w:rsidR="00DE57A7" w:rsidRPr="00A53650" w:rsidRDefault="00DE57A7" w:rsidP="008842C8">
      <w:pPr>
        <w:pStyle w:val="FootnoteText"/>
        <w:bidi/>
        <w:ind w:left="318" w:hanging="318"/>
        <w:jc w:val="both"/>
        <w:rPr>
          <w:sz w:val="24"/>
          <w:szCs w:val="24"/>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ایرانشهر.</w:t>
      </w:r>
    </w:p>
  </w:footnote>
  <w:footnote w:id="55">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بعضی دیگر از اشعار مربوطه حکیم خاقانی چنین است:</w:t>
      </w:r>
    </w:p>
    <w:p w:rsidR="00DE57A7" w:rsidRPr="00A53650" w:rsidRDefault="00DE57A7" w:rsidP="00A54BD4">
      <w:pPr>
        <w:pStyle w:val="FootnoteText"/>
        <w:bidi/>
        <w:ind w:left="2239" w:right="2268"/>
        <w:jc w:val="lowKashida"/>
        <w:rPr>
          <w:sz w:val="24"/>
          <w:szCs w:val="24"/>
          <w:rtl/>
          <w:lang w:bidi="fa-IR"/>
        </w:rPr>
      </w:pPr>
      <w:r>
        <w:rPr>
          <w:rFonts w:hint="cs"/>
          <w:sz w:val="24"/>
          <w:szCs w:val="24"/>
          <w:rtl/>
          <w:lang w:bidi="fa-IR"/>
        </w:rPr>
        <w:t>چون زمان عهد سنایی درنوشت</w:t>
      </w:r>
      <w:r>
        <w:rPr>
          <w:rFonts w:hint="cs"/>
          <w:sz w:val="24"/>
          <w:szCs w:val="24"/>
          <w:rtl/>
          <w:lang w:bidi="fa-IR"/>
        </w:rPr>
        <w:br/>
        <w:t>آسمان چون من سخن گستر بز</w:t>
      </w:r>
      <w:r w:rsidRPr="00A72D03">
        <w:rPr>
          <w:rFonts w:hint="cs"/>
          <w:sz w:val="24"/>
          <w:szCs w:val="24"/>
          <w:rtl/>
          <w:lang w:bidi="fa-IR"/>
        </w:rPr>
        <w:t>اد</w:t>
      </w:r>
      <w:r w:rsidRPr="00A72D03">
        <w:rPr>
          <w:rFonts w:hint="cs"/>
          <w:sz w:val="24"/>
          <w:szCs w:val="24"/>
          <w:rtl/>
          <w:lang w:bidi="fa-IR"/>
        </w:rPr>
        <w:br/>
        <w:t>چون به غزین ساحری شد زیر خاک</w:t>
      </w:r>
      <w:r w:rsidRPr="00A72D03">
        <w:rPr>
          <w:rFonts w:hint="cs"/>
          <w:sz w:val="24"/>
          <w:szCs w:val="24"/>
          <w:rtl/>
          <w:lang w:bidi="fa-IR"/>
        </w:rPr>
        <w:br/>
        <w:t>خاک شروان ساحری دیگر بزاد</w:t>
      </w:r>
      <w:r w:rsidRPr="00A72D03">
        <w:rPr>
          <w:rFonts w:hint="cs"/>
          <w:sz w:val="24"/>
          <w:szCs w:val="24"/>
          <w:rtl/>
          <w:lang w:bidi="fa-IR"/>
        </w:rPr>
        <w:br/>
        <w:t>چون به پایان شد ریاحین گل رس</w:t>
      </w:r>
      <w:r>
        <w:rPr>
          <w:rFonts w:hint="cs"/>
          <w:sz w:val="24"/>
          <w:szCs w:val="24"/>
          <w:rtl/>
          <w:lang w:bidi="fa-IR"/>
        </w:rPr>
        <w:t>ید</w:t>
      </w:r>
      <w:r>
        <w:rPr>
          <w:rFonts w:hint="cs"/>
          <w:sz w:val="24"/>
          <w:szCs w:val="24"/>
          <w:rtl/>
          <w:lang w:bidi="fa-IR"/>
        </w:rPr>
        <w:br/>
        <w:t>چون سرآمد صبح صادق خور بزاد</w:t>
      </w:r>
      <w:r>
        <w:rPr>
          <w:sz w:val="24"/>
          <w:szCs w:val="24"/>
          <w:rtl/>
          <w:lang w:bidi="fa-IR"/>
        </w:rPr>
        <w:br/>
      </w:r>
      <w:r>
        <w:rPr>
          <w:rFonts w:hint="cs"/>
          <w:sz w:val="24"/>
          <w:szCs w:val="24"/>
          <w:rtl/>
          <w:lang w:bidi="fa-IR"/>
        </w:rPr>
        <w:t>گر زمانه آیت شب محو کرد</w:t>
      </w:r>
      <w:r>
        <w:rPr>
          <w:rFonts w:hint="cs"/>
          <w:sz w:val="24"/>
          <w:szCs w:val="24"/>
          <w:rtl/>
          <w:lang w:bidi="fa-IR"/>
        </w:rPr>
        <w:br/>
        <w:t>آیت روز از مهین اختر بزاد</w:t>
      </w:r>
      <w:r>
        <w:rPr>
          <w:rFonts w:hint="cs"/>
          <w:sz w:val="24"/>
          <w:szCs w:val="24"/>
          <w:rtl/>
          <w:lang w:bidi="fa-IR"/>
        </w:rPr>
        <w:br/>
        <w:t>تهنیت باید که در باغ سخن</w:t>
      </w:r>
      <w:r>
        <w:rPr>
          <w:rFonts w:hint="cs"/>
          <w:sz w:val="24"/>
          <w:szCs w:val="24"/>
          <w:rtl/>
          <w:lang w:bidi="fa-IR"/>
        </w:rPr>
        <w:br/>
        <w:t>گر شکوفه فوت شد نوبر بزاد</w:t>
      </w:r>
      <w:r>
        <w:rPr>
          <w:rFonts w:hint="cs"/>
          <w:sz w:val="24"/>
          <w:szCs w:val="24"/>
          <w:rtl/>
          <w:lang w:bidi="fa-IR"/>
        </w:rPr>
        <w:br/>
        <w:t xml:space="preserve"> </w:t>
      </w:r>
    </w:p>
  </w:footnote>
  <w:footnote w:id="56">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ریحا</w:t>
      </w:r>
      <w:r w:rsidRPr="00372D1D">
        <w:rPr>
          <w:rFonts w:cs="B Badr" w:hint="cs"/>
          <w:sz w:val="24"/>
          <w:szCs w:val="24"/>
          <w:rtl/>
          <w:lang w:bidi="fa-IR"/>
        </w:rPr>
        <w:t>نة</w:t>
      </w:r>
      <w:r>
        <w:rPr>
          <w:rFonts w:hint="cs"/>
          <w:sz w:val="24"/>
          <w:szCs w:val="24"/>
          <w:rtl/>
          <w:lang w:bidi="fa-IR"/>
        </w:rPr>
        <w:t xml:space="preserve"> الأدب به نقل از معجم الأدب آمده: و گوید شنیدم که مردی این شعر را نوشته و به شافعی داد:</w:t>
      </w:r>
    </w:p>
    <w:p w:rsidR="00DE57A7" w:rsidRPr="000230F6" w:rsidRDefault="00DE57A7" w:rsidP="00AD420E">
      <w:pPr>
        <w:pStyle w:val="FootnoteText"/>
        <w:bidi/>
        <w:ind w:left="2522" w:right="2410"/>
        <w:jc w:val="both"/>
        <w:rPr>
          <w:rFonts w:ascii="Lotus Linotype" w:hAnsi="Lotus Linotype" w:cs="Lotus Linotype"/>
          <w:b/>
          <w:bCs/>
          <w:sz w:val="10"/>
          <w:szCs w:val="10"/>
          <w:rtl/>
        </w:rPr>
      </w:pPr>
      <w:r w:rsidRPr="000230F6">
        <w:rPr>
          <w:rFonts w:ascii="Lotus Linotype" w:hAnsi="Lotus Linotype" w:cs="Lotus Linotype"/>
          <w:b/>
          <w:bCs/>
          <w:sz w:val="24"/>
          <w:szCs w:val="24"/>
          <w:rtl/>
        </w:rPr>
        <w:t>سل المفتي المكي من آل هاشم</w:t>
      </w:r>
      <w:r w:rsidRPr="009D28DE">
        <w:rPr>
          <w:rFonts w:ascii="Lotus Linotype" w:hAnsi="Lotus Linotype" w:cs="Lotus Linotype"/>
          <w:b/>
          <w:bCs/>
          <w:sz w:val="24"/>
          <w:szCs w:val="24"/>
          <w:rtl/>
        </w:rPr>
        <w:br/>
        <w:t>إذا اشتد وجه بأمر كيف يضع</w:t>
      </w:r>
      <w:r w:rsidRPr="009D28DE">
        <w:rPr>
          <w:rFonts w:ascii="Lotus Linotype" w:hAnsi="Lotus Linotype" w:cs="Lotus Linotype"/>
          <w:b/>
          <w:bCs/>
          <w:sz w:val="24"/>
          <w:szCs w:val="24"/>
          <w:rtl/>
        </w:rPr>
        <w:br/>
      </w:r>
    </w:p>
    <w:p w:rsidR="00DE57A7" w:rsidRDefault="00DE57A7" w:rsidP="008842C8">
      <w:pPr>
        <w:pStyle w:val="FootnoteText"/>
        <w:bidi/>
        <w:ind w:left="318" w:hanging="318"/>
        <w:jc w:val="both"/>
        <w:rPr>
          <w:sz w:val="24"/>
          <w:szCs w:val="24"/>
          <w:rtl/>
          <w:lang w:bidi="fa-IR"/>
        </w:rPr>
      </w:pPr>
      <w:r>
        <w:rPr>
          <w:rFonts w:hint="cs"/>
          <w:sz w:val="24"/>
          <w:szCs w:val="24"/>
          <w:rtl/>
          <w:lang w:bidi="fa-IR"/>
        </w:rPr>
        <w:t>شافی در جواب آن، ذیل همین شعر نوشت:</w:t>
      </w:r>
    </w:p>
    <w:p w:rsidR="00DE57A7" w:rsidRPr="000230F6" w:rsidRDefault="00DE57A7" w:rsidP="00AD420E">
      <w:pPr>
        <w:pStyle w:val="FootnoteText"/>
        <w:bidi/>
        <w:ind w:left="2522" w:right="2410"/>
        <w:jc w:val="both"/>
        <w:rPr>
          <w:rFonts w:ascii="Lotus Linotype" w:hAnsi="Lotus Linotype" w:cs="Lotus Linotype"/>
          <w:b/>
          <w:bCs/>
          <w:sz w:val="24"/>
          <w:szCs w:val="24"/>
          <w:rtl/>
        </w:rPr>
      </w:pPr>
      <w:r>
        <w:rPr>
          <w:rFonts w:ascii="Lotus Linotype" w:hAnsi="Lotus Linotype" w:cs="Lotus Linotype"/>
          <w:b/>
          <w:bCs/>
          <w:sz w:val="24"/>
          <w:szCs w:val="24"/>
          <w:rtl/>
        </w:rPr>
        <w:t>يدا</w:t>
      </w:r>
      <w:r>
        <w:rPr>
          <w:rFonts w:ascii="Lotus Linotype" w:hAnsi="Lotus Linotype" w:cs="Lotus Linotype" w:hint="cs"/>
          <w:b/>
          <w:bCs/>
          <w:sz w:val="24"/>
          <w:szCs w:val="24"/>
          <w:rtl/>
        </w:rPr>
        <w:t>ر</w:t>
      </w:r>
      <w:r w:rsidRPr="000230F6">
        <w:rPr>
          <w:rFonts w:ascii="Lotus Linotype" w:hAnsi="Lotus Linotype" w:cs="Lotus Linotype"/>
          <w:b/>
          <w:bCs/>
          <w:sz w:val="24"/>
          <w:szCs w:val="24"/>
          <w:rtl/>
        </w:rPr>
        <w:t>ي هواه ثم يكتم سره</w:t>
      </w:r>
      <w:r w:rsidRPr="000230F6">
        <w:rPr>
          <w:rFonts w:ascii="Lotus Linotype" w:hAnsi="Lotus Linotype" w:cs="Lotus Linotype"/>
          <w:b/>
          <w:bCs/>
          <w:sz w:val="24"/>
          <w:szCs w:val="24"/>
          <w:rtl/>
        </w:rPr>
        <w:br/>
        <w:t>ويصبر في كل الأمور ويخضع</w:t>
      </w:r>
      <w:r w:rsidRPr="000230F6">
        <w:rPr>
          <w:rFonts w:ascii="Lotus Linotype" w:hAnsi="Lotus Linotype" w:cs="Lotus Linotype"/>
          <w:b/>
          <w:bCs/>
          <w:sz w:val="24"/>
          <w:szCs w:val="24"/>
          <w:rtl/>
        </w:rPr>
        <w:br/>
      </w:r>
    </w:p>
    <w:p w:rsidR="00DE57A7" w:rsidRDefault="00DE57A7" w:rsidP="008842C8">
      <w:pPr>
        <w:pStyle w:val="FootnoteText"/>
        <w:bidi/>
        <w:ind w:left="318" w:hanging="318"/>
        <w:jc w:val="both"/>
        <w:rPr>
          <w:sz w:val="24"/>
          <w:szCs w:val="24"/>
          <w:rtl/>
          <w:lang w:bidi="fa-IR"/>
        </w:rPr>
      </w:pPr>
      <w:r>
        <w:rPr>
          <w:rFonts w:hint="cs"/>
          <w:sz w:val="24"/>
          <w:szCs w:val="24"/>
          <w:rtl/>
          <w:lang w:bidi="fa-IR"/>
        </w:rPr>
        <w:t>آن مرد در زیر جواب شافعی نوشت:</w:t>
      </w:r>
    </w:p>
    <w:p w:rsidR="00DE57A7" w:rsidRPr="000230F6" w:rsidRDefault="00DE57A7" w:rsidP="00AD420E">
      <w:pPr>
        <w:pStyle w:val="FootnoteText"/>
        <w:bidi/>
        <w:ind w:left="2522" w:right="2410"/>
        <w:jc w:val="both"/>
        <w:rPr>
          <w:rFonts w:ascii="Lotus Linotype" w:hAnsi="Lotus Linotype" w:cs="Lotus Linotype"/>
          <w:b/>
          <w:bCs/>
          <w:sz w:val="24"/>
          <w:szCs w:val="24"/>
          <w:rtl/>
        </w:rPr>
      </w:pPr>
      <w:r w:rsidRPr="000230F6">
        <w:rPr>
          <w:rFonts w:ascii="Lotus Linotype" w:hAnsi="Lotus Linotype" w:cs="Lotus Linotype"/>
          <w:b/>
          <w:bCs/>
          <w:sz w:val="24"/>
          <w:szCs w:val="24"/>
          <w:rtl/>
        </w:rPr>
        <w:t>كيف يدار</w:t>
      </w:r>
      <w:r>
        <w:rPr>
          <w:rFonts w:ascii="Lotus Linotype" w:hAnsi="Lotus Linotype" w:cs="Lotus Linotype"/>
          <w:b/>
          <w:bCs/>
          <w:sz w:val="24"/>
          <w:szCs w:val="24"/>
          <w:rtl/>
        </w:rPr>
        <w:t>ي والهو</w:t>
      </w:r>
      <w:r>
        <w:rPr>
          <w:rFonts w:ascii="Lotus Linotype" w:hAnsi="Lotus Linotype" w:cs="Lotus Linotype" w:hint="cs"/>
          <w:b/>
          <w:bCs/>
          <w:sz w:val="24"/>
          <w:szCs w:val="24"/>
          <w:rtl/>
        </w:rPr>
        <w:t>ى</w:t>
      </w:r>
      <w:r>
        <w:rPr>
          <w:rFonts w:ascii="Lotus Linotype" w:hAnsi="Lotus Linotype" w:cs="Lotus Linotype"/>
          <w:b/>
          <w:bCs/>
          <w:sz w:val="24"/>
          <w:szCs w:val="24"/>
          <w:rtl/>
        </w:rPr>
        <w:t xml:space="preserve"> قاتل الفت</w:t>
      </w:r>
      <w:r>
        <w:rPr>
          <w:rFonts w:ascii="Lotus Linotype" w:hAnsi="Lotus Linotype" w:cs="Lotus Linotype" w:hint="cs"/>
          <w:b/>
          <w:bCs/>
          <w:sz w:val="24"/>
          <w:szCs w:val="24"/>
          <w:rtl/>
        </w:rPr>
        <w:t>ى</w:t>
      </w:r>
      <w:r w:rsidRPr="009D28DE">
        <w:rPr>
          <w:rFonts w:ascii="Lotus Linotype" w:hAnsi="Lotus Linotype" w:cs="Lotus Linotype"/>
          <w:b/>
          <w:bCs/>
          <w:sz w:val="24"/>
          <w:szCs w:val="24"/>
          <w:rtl/>
        </w:rPr>
        <w:br/>
        <w:t>وفي كل يوم غصة يتجرع</w:t>
      </w:r>
      <w:r w:rsidRPr="009D28DE">
        <w:rPr>
          <w:rFonts w:ascii="Lotus Linotype" w:hAnsi="Lotus Linotype" w:cs="Lotus Linotype"/>
          <w:b/>
          <w:bCs/>
          <w:sz w:val="24"/>
          <w:szCs w:val="24"/>
          <w:rtl/>
        </w:rPr>
        <w:br/>
      </w:r>
    </w:p>
    <w:p w:rsidR="00DE57A7" w:rsidRDefault="00DE57A7" w:rsidP="008842C8">
      <w:pPr>
        <w:pStyle w:val="FootnoteText"/>
        <w:bidi/>
        <w:ind w:left="318" w:hanging="318"/>
        <w:jc w:val="both"/>
        <w:rPr>
          <w:sz w:val="24"/>
          <w:szCs w:val="24"/>
          <w:rtl/>
          <w:lang w:bidi="fa-IR"/>
        </w:rPr>
      </w:pPr>
      <w:r>
        <w:rPr>
          <w:rFonts w:hint="cs"/>
          <w:sz w:val="24"/>
          <w:szCs w:val="24"/>
          <w:rtl/>
          <w:lang w:bidi="fa-IR"/>
        </w:rPr>
        <w:t>پس شافعی در زیر آن رقم کرد:</w:t>
      </w:r>
    </w:p>
    <w:p w:rsidR="00DE57A7" w:rsidRPr="000230F6" w:rsidRDefault="00DE57A7" w:rsidP="00AD420E">
      <w:pPr>
        <w:pStyle w:val="FootnoteText"/>
        <w:bidi/>
        <w:ind w:left="2522" w:right="2410"/>
        <w:jc w:val="both"/>
        <w:rPr>
          <w:rFonts w:ascii="Lotus Linotype" w:hAnsi="Lotus Linotype" w:cs="Lotus Linotype"/>
          <w:b/>
          <w:bCs/>
          <w:sz w:val="8"/>
          <w:szCs w:val="8"/>
          <w:rtl/>
        </w:rPr>
      </w:pPr>
      <w:r w:rsidRPr="000230F6">
        <w:rPr>
          <w:rFonts w:ascii="Lotus Linotype" w:hAnsi="Lotus Linotype" w:cs="Lotus Linotype"/>
          <w:b/>
          <w:bCs/>
          <w:sz w:val="24"/>
          <w:szCs w:val="24"/>
          <w:rtl/>
        </w:rPr>
        <w:t>فإن هو لم يصبر على ما أصابه</w:t>
      </w:r>
      <w:r w:rsidRPr="000230F6">
        <w:rPr>
          <w:rFonts w:ascii="Lotus Linotype" w:hAnsi="Lotus Linotype" w:cs="Lotus Linotype"/>
          <w:b/>
          <w:bCs/>
          <w:sz w:val="24"/>
          <w:szCs w:val="24"/>
          <w:rtl/>
        </w:rPr>
        <w:br/>
        <w:t>فليس له شي</w:t>
      </w:r>
      <w:r>
        <w:rPr>
          <w:rFonts w:ascii="Lotus Linotype" w:hAnsi="Lotus Linotype" w:cs="Lotus Linotype" w:hint="cs"/>
          <w:b/>
          <w:bCs/>
          <w:sz w:val="24"/>
          <w:szCs w:val="24"/>
          <w:rtl/>
        </w:rPr>
        <w:t>ء</w:t>
      </w:r>
      <w:r>
        <w:rPr>
          <w:rFonts w:ascii="Lotus Linotype" w:hAnsi="Lotus Linotype" w:cs="Lotus Linotype"/>
          <w:b/>
          <w:bCs/>
          <w:sz w:val="24"/>
          <w:szCs w:val="24"/>
          <w:rtl/>
        </w:rPr>
        <w:t xml:space="preserve"> سو</w:t>
      </w:r>
      <w:r>
        <w:rPr>
          <w:rFonts w:ascii="Lotus Linotype" w:hAnsi="Lotus Linotype" w:cs="Lotus Linotype" w:hint="cs"/>
          <w:b/>
          <w:bCs/>
          <w:sz w:val="24"/>
          <w:szCs w:val="24"/>
          <w:rtl/>
        </w:rPr>
        <w:t>ى</w:t>
      </w:r>
      <w:r>
        <w:rPr>
          <w:rFonts w:ascii="Lotus Linotype" w:hAnsi="Lotus Linotype" w:cs="Lotus Linotype"/>
          <w:b/>
          <w:bCs/>
          <w:sz w:val="24"/>
          <w:szCs w:val="24"/>
          <w:rtl/>
        </w:rPr>
        <w:t xml:space="preserve"> الموت </w:t>
      </w:r>
      <w:r>
        <w:rPr>
          <w:rFonts w:ascii="Lotus Linotype" w:hAnsi="Lotus Linotype" w:cs="Lotus Linotype" w:hint="cs"/>
          <w:b/>
          <w:bCs/>
          <w:sz w:val="24"/>
          <w:szCs w:val="24"/>
          <w:rtl/>
        </w:rPr>
        <w:t>أ</w:t>
      </w:r>
      <w:r w:rsidRPr="000230F6">
        <w:rPr>
          <w:rFonts w:ascii="Lotus Linotype" w:hAnsi="Lotus Linotype" w:cs="Lotus Linotype"/>
          <w:b/>
          <w:bCs/>
          <w:sz w:val="24"/>
          <w:szCs w:val="24"/>
          <w:rtl/>
        </w:rPr>
        <w:t>نفع</w:t>
      </w:r>
      <w:r w:rsidRPr="000230F6">
        <w:rPr>
          <w:rFonts w:ascii="Lotus Linotype" w:hAnsi="Lotus Linotype" w:cs="Lotus Linotype"/>
          <w:b/>
          <w:bCs/>
          <w:sz w:val="24"/>
          <w:szCs w:val="24"/>
          <w:rtl/>
        </w:rPr>
        <w:br/>
      </w:r>
    </w:p>
    <w:p w:rsidR="00DE57A7" w:rsidRDefault="00DE57A7" w:rsidP="008842C8">
      <w:pPr>
        <w:pStyle w:val="FootnoteText"/>
        <w:bidi/>
        <w:ind w:left="318"/>
        <w:jc w:val="both"/>
        <w:rPr>
          <w:sz w:val="24"/>
          <w:szCs w:val="24"/>
          <w:rtl/>
          <w:lang w:bidi="fa-IR"/>
        </w:rPr>
      </w:pPr>
      <w:r>
        <w:rPr>
          <w:rFonts w:hint="cs"/>
          <w:sz w:val="24"/>
          <w:szCs w:val="24"/>
          <w:rtl/>
          <w:lang w:bidi="fa-IR"/>
        </w:rPr>
        <w:t>نظیر تقریبی این مناظره در حاشیة مختصر معانی علامه ملا سعد تفتازانی و خرپوتی شرح قصیدة بردیه آمده که این سؤال و جواب مابین اصمعی (متوفی به سال 216 در بصره) و جوانی از قبیله بنی عذره نیز به وقوع پیوسته است، در آنجا بعد از آخرین شعر شافعی جوان عاشق عذری که دوائی را برای درد بی‌درمان عشق حقیقی و جانسوز خود نیافته این بیت یأس‌آور را نوشته است:</w:t>
      </w:r>
    </w:p>
    <w:p w:rsidR="00DE57A7" w:rsidRPr="002155C6" w:rsidRDefault="00DE57A7" w:rsidP="00AD420E">
      <w:pPr>
        <w:pStyle w:val="FootnoteText"/>
        <w:bidi/>
        <w:ind w:left="2522" w:right="2410"/>
        <w:jc w:val="both"/>
        <w:rPr>
          <w:rFonts w:cs="Traditional Arabic"/>
          <w:b/>
          <w:bCs/>
          <w:sz w:val="12"/>
          <w:szCs w:val="12"/>
          <w:rtl/>
        </w:rPr>
      </w:pPr>
      <w:r w:rsidRPr="00AA30C5">
        <w:rPr>
          <w:rFonts w:cs="Traditional Arabic" w:hint="cs"/>
          <w:b/>
          <w:bCs/>
          <w:sz w:val="24"/>
          <w:szCs w:val="24"/>
          <w:rtl/>
        </w:rPr>
        <w:t>س</w:t>
      </w:r>
      <w:r>
        <w:rPr>
          <w:rFonts w:cs="Traditional Arabic" w:hint="cs"/>
          <w:b/>
          <w:bCs/>
          <w:sz w:val="24"/>
          <w:szCs w:val="24"/>
          <w:rtl/>
        </w:rPr>
        <w:t>َ</w:t>
      </w:r>
      <w:r w:rsidRPr="00AA30C5">
        <w:rPr>
          <w:rFonts w:cs="Traditional Arabic" w:hint="cs"/>
          <w:b/>
          <w:bCs/>
          <w:sz w:val="24"/>
          <w:szCs w:val="24"/>
          <w:rtl/>
        </w:rPr>
        <w:t>م</w:t>
      </w:r>
      <w:r>
        <w:rPr>
          <w:rFonts w:cs="Traditional Arabic" w:hint="cs"/>
          <w:b/>
          <w:bCs/>
          <w:sz w:val="24"/>
          <w:szCs w:val="24"/>
          <w:rtl/>
        </w:rPr>
        <w:t>ِ</w:t>
      </w:r>
      <w:r w:rsidRPr="00AA30C5">
        <w:rPr>
          <w:rFonts w:cs="Traditional Arabic" w:hint="cs"/>
          <w:b/>
          <w:bCs/>
          <w:sz w:val="24"/>
          <w:szCs w:val="24"/>
          <w:rtl/>
        </w:rPr>
        <w:t>ع</w:t>
      </w:r>
      <w:r>
        <w:rPr>
          <w:rFonts w:cs="Traditional Arabic" w:hint="cs"/>
          <w:b/>
          <w:bCs/>
          <w:sz w:val="24"/>
          <w:szCs w:val="24"/>
          <w:rtl/>
        </w:rPr>
        <w:t>ْ</w:t>
      </w:r>
      <w:r w:rsidRPr="00AA30C5">
        <w:rPr>
          <w:rFonts w:cs="Traditional Arabic" w:hint="cs"/>
          <w:b/>
          <w:bCs/>
          <w:sz w:val="24"/>
          <w:szCs w:val="24"/>
          <w:rtl/>
        </w:rPr>
        <w:t>ن</w:t>
      </w:r>
      <w:r>
        <w:rPr>
          <w:rFonts w:cs="Traditional Arabic" w:hint="cs"/>
          <w:b/>
          <w:bCs/>
          <w:sz w:val="24"/>
          <w:szCs w:val="24"/>
          <w:rtl/>
        </w:rPr>
        <w:t>َ</w:t>
      </w:r>
      <w:r w:rsidRPr="00AA30C5">
        <w:rPr>
          <w:rFonts w:cs="Traditional Arabic" w:hint="cs"/>
          <w:b/>
          <w:bCs/>
          <w:sz w:val="24"/>
          <w:szCs w:val="24"/>
          <w:rtl/>
        </w:rPr>
        <w:t>ا و</w:t>
      </w:r>
      <w:r>
        <w:rPr>
          <w:rFonts w:cs="Traditional Arabic" w:hint="cs"/>
          <w:b/>
          <w:bCs/>
          <w:sz w:val="24"/>
          <w:szCs w:val="24"/>
          <w:rtl/>
        </w:rPr>
        <w:t>َ</w:t>
      </w:r>
      <w:r w:rsidRPr="00AA30C5">
        <w:rPr>
          <w:rFonts w:cs="Traditional Arabic" w:hint="cs"/>
          <w:b/>
          <w:bCs/>
          <w:sz w:val="24"/>
          <w:szCs w:val="24"/>
          <w:rtl/>
        </w:rPr>
        <w:t>أ</w:t>
      </w:r>
      <w:r>
        <w:rPr>
          <w:rFonts w:cs="Traditional Arabic" w:hint="cs"/>
          <w:b/>
          <w:bCs/>
          <w:sz w:val="24"/>
          <w:szCs w:val="24"/>
          <w:rtl/>
        </w:rPr>
        <w:t>َ</w:t>
      </w:r>
      <w:r w:rsidRPr="00AA30C5">
        <w:rPr>
          <w:rFonts w:cs="Traditional Arabic" w:hint="cs"/>
          <w:b/>
          <w:bCs/>
          <w:sz w:val="24"/>
          <w:szCs w:val="24"/>
          <w:rtl/>
        </w:rPr>
        <w:t>ط</w:t>
      </w:r>
      <w:r>
        <w:rPr>
          <w:rFonts w:cs="Traditional Arabic" w:hint="cs"/>
          <w:b/>
          <w:bCs/>
          <w:sz w:val="24"/>
          <w:szCs w:val="24"/>
          <w:rtl/>
        </w:rPr>
        <w:t>َ</w:t>
      </w:r>
      <w:r w:rsidRPr="00AA30C5">
        <w:rPr>
          <w:rFonts w:cs="Traditional Arabic" w:hint="cs"/>
          <w:b/>
          <w:bCs/>
          <w:sz w:val="24"/>
          <w:szCs w:val="24"/>
          <w:rtl/>
        </w:rPr>
        <w:t>ع</w:t>
      </w:r>
      <w:r>
        <w:rPr>
          <w:rFonts w:cs="Traditional Arabic" w:hint="cs"/>
          <w:b/>
          <w:bCs/>
          <w:sz w:val="24"/>
          <w:szCs w:val="24"/>
          <w:rtl/>
        </w:rPr>
        <w:t>ْ</w:t>
      </w:r>
      <w:r w:rsidRPr="00AA30C5">
        <w:rPr>
          <w:rFonts w:cs="Traditional Arabic" w:hint="cs"/>
          <w:b/>
          <w:bCs/>
          <w:sz w:val="24"/>
          <w:szCs w:val="24"/>
          <w:rtl/>
        </w:rPr>
        <w:t>ن</w:t>
      </w:r>
      <w:r>
        <w:rPr>
          <w:rFonts w:cs="Traditional Arabic" w:hint="cs"/>
          <w:b/>
          <w:bCs/>
          <w:sz w:val="24"/>
          <w:szCs w:val="24"/>
          <w:rtl/>
        </w:rPr>
        <w:t>َ</w:t>
      </w:r>
      <w:r w:rsidRPr="00AA30C5">
        <w:rPr>
          <w:rFonts w:cs="Traditional Arabic" w:hint="cs"/>
          <w:b/>
          <w:bCs/>
          <w:sz w:val="24"/>
          <w:szCs w:val="24"/>
          <w:rtl/>
        </w:rPr>
        <w:t>ا ث</w:t>
      </w:r>
      <w:r>
        <w:rPr>
          <w:rFonts w:cs="Traditional Arabic" w:hint="cs"/>
          <w:b/>
          <w:bCs/>
          <w:sz w:val="24"/>
          <w:szCs w:val="24"/>
          <w:rtl/>
        </w:rPr>
        <w:t>ُ</w:t>
      </w:r>
      <w:r w:rsidRPr="00AA30C5">
        <w:rPr>
          <w:rFonts w:cs="Traditional Arabic" w:hint="cs"/>
          <w:b/>
          <w:bCs/>
          <w:sz w:val="24"/>
          <w:szCs w:val="24"/>
          <w:rtl/>
        </w:rPr>
        <w:t>م</w:t>
      </w:r>
      <w:r>
        <w:rPr>
          <w:rFonts w:cs="Traditional Arabic" w:hint="cs"/>
          <w:b/>
          <w:bCs/>
          <w:sz w:val="24"/>
          <w:szCs w:val="24"/>
          <w:rtl/>
        </w:rPr>
        <w:t>َّ</w:t>
      </w:r>
      <w:r w:rsidRPr="00AA30C5">
        <w:rPr>
          <w:rFonts w:cs="Traditional Arabic" w:hint="cs"/>
          <w:b/>
          <w:bCs/>
          <w:sz w:val="24"/>
          <w:szCs w:val="24"/>
          <w:rtl/>
        </w:rPr>
        <w:t xml:space="preserve"> م</w:t>
      </w:r>
      <w:r>
        <w:rPr>
          <w:rFonts w:cs="Traditional Arabic" w:hint="cs"/>
          <w:b/>
          <w:bCs/>
          <w:sz w:val="24"/>
          <w:szCs w:val="24"/>
          <w:rtl/>
        </w:rPr>
        <w:t>ِ</w:t>
      </w:r>
      <w:r w:rsidRPr="00AA30C5">
        <w:rPr>
          <w:rFonts w:cs="Traditional Arabic" w:hint="cs"/>
          <w:b/>
          <w:bCs/>
          <w:sz w:val="24"/>
          <w:szCs w:val="24"/>
          <w:rtl/>
        </w:rPr>
        <w:t>ت</w:t>
      </w:r>
      <w:r>
        <w:rPr>
          <w:rFonts w:cs="Traditional Arabic" w:hint="cs"/>
          <w:b/>
          <w:bCs/>
          <w:sz w:val="24"/>
          <w:szCs w:val="24"/>
          <w:rtl/>
        </w:rPr>
        <w:t>ْ</w:t>
      </w:r>
      <w:r w:rsidRPr="00AA30C5">
        <w:rPr>
          <w:rFonts w:cs="Traditional Arabic" w:hint="cs"/>
          <w:b/>
          <w:bCs/>
          <w:sz w:val="24"/>
          <w:szCs w:val="24"/>
          <w:rtl/>
        </w:rPr>
        <w:t>ن</w:t>
      </w:r>
      <w:r>
        <w:rPr>
          <w:rFonts w:cs="Traditional Arabic" w:hint="cs"/>
          <w:b/>
          <w:bCs/>
          <w:sz w:val="24"/>
          <w:szCs w:val="24"/>
          <w:rtl/>
        </w:rPr>
        <w:t>َ</w:t>
      </w:r>
      <w:r w:rsidRPr="00AA30C5">
        <w:rPr>
          <w:rFonts w:cs="Traditional Arabic" w:hint="cs"/>
          <w:b/>
          <w:bCs/>
          <w:sz w:val="24"/>
          <w:szCs w:val="24"/>
          <w:rtl/>
        </w:rPr>
        <w:t>ا</w:t>
      </w:r>
      <w:r>
        <w:rPr>
          <w:rFonts w:cs="Traditional Arabic" w:hint="cs"/>
          <w:b/>
          <w:bCs/>
          <w:sz w:val="24"/>
          <w:szCs w:val="24"/>
          <w:rtl/>
        </w:rPr>
        <w:t xml:space="preserve"> فَأَبْلِغُوا</w:t>
      </w:r>
      <w:r w:rsidRPr="00AA30C5">
        <w:rPr>
          <w:rFonts w:cs="Traditional Arabic" w:hint="cs"/>
          <w:b/>
          <w:bCs/>
          <w:sz w:val="24"/>
          <w:szCs w:val="24"/>
          <w:rtl/>
        </w:rPr>
        <w:br/>
        <w:t>س</w:t>
      </w:r>
      <w:r>
        <w:rPr>
          <w:rFonts w:cs="Traditional Arabic" w:hint="cs"/>
          <w:b/>
          <w:bCs/>
          <w:sz w:val="24"/>
          <w:szCs w:val="24"/>
          <w:rtl/>
        </w:rPr>
        <w:t>َ</w:t>
      </w:r>
      <w:r w:rsidRPr="00AA30C5">
        <w:rPr>
          <w:rFonts w:cs="Traditional Arabic" w:hint="cs"/>
          <w:b/>
          <w:bCs/>
          <w:sz w:val="24"/>
          <w:szCs w:val="24"/>
          <w:rtl/>
        </w:rPr>
        <w:t>لامي إ</w:t>
      </w:r>
      <w:r>
        <w:rPr>
          <w:rFonts w:cs="Traditional Arabic" w:hint="cs"/>
          <w:b/>
          <w:bCs/>
          <w:sz w:val="24"/>
          <w:szCs w:val="24"/>
          <w:rtl/>
        </w:rPr>
        <w:t>ِ</w:t>
      </w:r>
      <w:r w:rsidRPr="00AA30C5">
        <w:rPr>
          <w:rFonts w:cs="Traditional Arabic" w:hint="cs"/>
          <w:b/>
          <w:bCs/>
          <w:sz w:val="24"/>
          <w:szCs w:val="24"/>
          <w:rtl/>
        </w:rPr>
        <w:t>لى م</w:t>
      </w:r>
      <w:r>
        <w:rPr>
          <w:rFonts w:cs="Traditional Arabic" w:hint="cs"/>
          <w:b/>
          <w:bCs/>
          <w:sz w:val="24"/>
          <w:szCs w:val="24"/>
          <w:rtl/>
        </w:rPr>
        <w:t>َ</w:t>
      </w:r>
      <w:r w:rsidRPr="00AA30C5">
        <w:rPr>
          <w:rFonts w:cs="Traditional Arabic" w:hint="cs"/>
          <w:b/>
          <w:bCs/>
          <w:sz w:val="24"/>
          <w:szCs w:val="24"/>
          <w:rtl/>
        </w:rPr>
        <w:t>ن</w:t>
      </w:r>
      <w:r>
        <w:rPr>
          <w:rFonts w:cs="Traditional Arabic" w:hint="cs"/>
          <w:b/>
          <w:bCs/>
          <w:sz w:val="24"/>
          <w:szCs w:val="24"/>
          <w:rtl/>
        </w:rPr>
        <w:t>ْ</w:t>
      </w:r>
      <w:r w:rsidRPr="00AA30C5">
        <w:rPr>
          <w:rFonts w:cs="Traditional Arabic" w:hint="cs"/>
          <w:b/>
          <w:bCs/>
          <w:sz w:val="24"/>
          <w:szCs w:val="24"/>
          <w:rtl/>
        </w:rPr>
        <w:t xml:space="preserve"> ك</w:t>
      </w:r>
      <w:r>
        <w:rPr>
          <w:rFonts w:cs="Traditional Arabic" w:hint="cs"/>
          <w:b/>
          <w:bCs/>
          <w:sz w:val="24"/>
          <w:szCs w:val="24"/>
          <w:rtl/>
        </w:rPr>
        <w:t>َ</w:t>
      </w:r>
      <w:r w:rsidRPr="00AA30C5">
        <w:rPr>
          <w:rFonts w:cs="Traditional Arabic" w:hint="cs"/>
          <w:b/>
          <w:bCs/>
          <w:sz w:val="24"/>
          <w:szCs w:val="24"/>
          <w:rtl/>
        </w:rPr>
        <w:t>ان</w:t>
      </w:r>
      <w:r>
        <w:rPr>
          <w:rFonts w:cs="Traditional Arabic" w:hint="cs"/>
          <w:b/>
          <w:bCs/>
          <w:sz w:val="24"/>
          <w:szCs w:val="24"/>
          <w:rtl/>
        </w:rPr>
        <w:t>َ</w:t>
      </w:r>
      <w:r w:rsidRPr="00AA30C5">
        <w:rPr>
          <w:rFonts w:cs="Traditional Arabic" w:hint="cs"/>
          <w:b/>
          <w:bCs/>
          <w:sz w:val="24"/>
          <w:szCs w:val="24"/>
          <w:rtl/>
        </w:rPr>
        <w:t xml:space="preserve"> ل</w:t>
      </w:r>
      <w:r>
        <w:rPr>
          <w:rFonts w:cs="Traditional Arabic" w:hint="cs"/>
          <w:b/>
          <w:bCs/>
          <w:sz w:val="24"/>
          <w:szCs w:val="24"/>
          <w:rtl/>
        </w:rPr>
        <w:t>ِ</w:t>
      </w:r>
      <w:r w:rsidRPr="00AA30C5">
        <w:rPr>
          <w:rFonts w:cs="Traditional Arabic" w:hint="cs"/>
          <w:b/>
          <w:bCs/>
          <w:sz w:val="24"/>
          <w:szCs w:val="24"/>
          <w:rtl/>
        </w:rPr>
        <w:t>ل</w:t>
      </w:r>
      <w:r>
        <w:rPr>
          <w:rFonts w:cs="Traditional Arabic" w:hint="cs"/>
          <w:b/>
          <w:bCs/>
          <w:sz w:val="24"/>
          <w:szCs w:val="24"/>
          <w:rtl/>
        </w:rPr>
        <w:t>ْ</w:t>
      </w:r>
      <w:r w:rsidRPr="00AA30C5">
        <w:rPr>
          <w:rFonts w:cs="Traditional Arabic" w:hint="cs"/>
          <w:b/>
          <w:bCs/>
          <w:sz w:val="24"/>
          <w:szCs w:val="24"/>
          <w:rtl/>
        </w:rPr>
        <w:t>و</w:t>
      </w:r>
      <w:r>
        <w:rPr>
          <w:rFonts w:cs="Traditional Arabic" w:hint="cs"/>
          <w:b/>
          <w:bCs/>
          <w:sz w:val="24"/>
          <w:szCs w:val="24"/>
          <w:rtl/>
        </w:rPr>
        <w:t>َ</w:t>
      </w:r>
      <w:r w:rsidRPr="00AA30C5">
        <w:rPr>
          <w:rFonts w:cs="Traditional Arabic" w:hint="cs"/>
          <w:b/>
          <w:bCs/>
          <w:sz w:val="24"/>
          <w:szCs w:val="24"/>
          <w:rtl/>
        </w:rPr>
        <w:t>ص</w:t>
      </w:r>
      <w:r>
        <w:rPr>
          <w:rFonts w:cs="Traditional Arabic" w:hint="cs"/>
          <w:b/>
          <w:bCs/>
          <w:sz w:val="24"/>
          <w:szCs w:val="24"/>
          <w:rtl/>
        </w:rPr>
        <w:t>ْ</w:t>
      </w:r>
      <w:r w:rsidRPr="00AA30C5">
        <w:rPr>
          <w:rFonts w:cs="Traditional Arabic" w:hint="cs"/>
          <w:b/>
          <w:bCs/>
          <w:sz w:val="24"/>
          <w:szCs w:val="24"/>
          <w:rtl/>
        </w:rPr>
        <w:t>ل</w:t>
      </w:r>
      <w:r>
        <w:rPr>
          <w:rFonts w:cs="Traditional Arabic" w:hint="cs"/>
          <w:b/>
          <w:bCs/>
          <w:sz w:val="24"/>
          <w:szCs w:val="24"/>
          <w:rtl/>
        </w:rPr>
        <w:t>ِ</w:t>
      </w:r>
      <w:r w:rsidRPr="00AA30C5">
        <w:rPr>
          <w:rFonts w:cs="Traditional Arabic" w:hint="cs"/>
          <w:b/>
          <w:bCs/>
          <w:sz w:val="24"/>
          <w:szCs w:val="24"/>
          <w:rtl/>
        </w:rPr>
        <w:t xml:space="preserve"> ي</w:t>
      </w:r>
      <w:r>
        <w:rPr>
          <w:rFonts w:cs="Traditional Arabic" w:hint="cs"/>
          <w:b/>
          <w:bCs/>
          <w:sz w:val="24"/>
          <w:szCs w:val="24"/>
          <w:rtl/>
        </w:rPr>
        <w:t>َ</w:t>
      </w:r>
      <w:r w:rsidRPr="00AA30C5">
        <w:rPr>
          <w:rFonts w:cs="Traditional Arabic" w:hint="cs"/>
          <w:b/>
          <w:bCs/>
          <w:sz w:val="24"/>
          <w:szCs w:val="24"/>
          <w:rtl/>
        </w:rPr>
        <w:t>م</w:t>
      </w:r>
      <w:r>
        <w:rPr>
          <w:rFonts w:cs="Traditional Arabic" w:hint="cs"/>
          <w:b/>
          <w:bCs/>
          <w:sz w:val="24"/>
          <w:szCs w:val="24"/>
          <w:rtl/>
        </w:rPr>
        <w:t>ْ</w:t>
      </w:r>
      <w:r w:rsidRPr="00AA30C5">
        <w:rPr>
          <w:rFonts w:cs="Traditional Arabic" w:hint="cs"/>
          <w:b/>
          <w:bCs/>
          <w:sz w:val="24"/>
          <w:szCs w:val="24"/>
          <w:rtl/>
        </w:rPr>
        <w:t>ن</w:t>
      </w:r>
      <w:r>
        <w:rPr>
          <w:rFonts w:cs="Traditional Arabic" w:hint="cs"/>
          <w:b/>
          <w:bCs/>
          <w:sz w:val="24"/>
          <w:szCs w:val="24"/>
          <w:rtl/>
        </w:rPr>
        <w:t>َ</w:t>
      </w:r>
      <w:r w:rsidRPr="00AA30C5">
        <w:rPr>
          <w:rFonts w:cs="Traditional Arabic" w:hint="cs"/>
          <w:b/>
          <w:bCs/>
          <w:sz w:val="24"/>
          <w:szCs w:val="24"/>
          <w:rtl/>
        </w:rPr>
        <w:t>ع</w:t>
      </w:r>
      <w:r>
        <w:rPr>
          <w:rFonts w:cs="Traditional Arabic" w:hint="cs"/>
          <w:b/>
          <w:bCs/>
          <w:sz w:val="24"/>
          <w:szCs w:val="24"/>
          <w:rtl/>
        </w:rPr>
        <w:t>ُ</w:t>
      </w:r>
      <w:r w:rsidRPr="00AA30C5">
        <w:rPr>
          <w:rFonts w:cs="Traditional Arabic" w:hint="cs"/>
          <w:b/>
          <w:bCs/>
          <w:sz w:val="24"/>
          <w:szCs w:val="24"/>
          <w:rtl/>
        </w:rPr>
        <w:br/>
      </w:r>
    </w:p>
  </w:footnote>
  <w:footnote w:id="5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ایرانشهر.</w:t>
      </w:r>
    </w:p>
  </w:footnote>
  <w:footnote w:id="58">
    <w:p w:rsidR="00DE57A7" w:rsidRDefault="00DE57A7" w:rsidP="00D75634">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بعضی از شعرا تاریخ تولد و وفات و مدت عمر ائمة اربعه را به حساب حروف ابجد به زبان عربی بر ترتیب نظم اینگونه به رشته شعر درآورده</w:t>
      </w:r>
      <w:r>
        <w:rPr>
          <w:rFonts w:hint="eastAsia"/>
          <w:sz w:val="24"/>
          <w:szCs w:val="24"/>
          <w:rtl/>
          <w:lang w:bidi="fa-IR"/>
        </w:rPr>
        <w:t>‌</w:t>
      </w:r>
      <w:r>
        <w:rPr>
          <w:rFonts w:hint="cs"/>
          <w:sz w:val="24"/>
          <w:szCs w:val="24"/>
          <w:rtl/>
          <w:lang w:bidi="fa-IR"/>
        </w:rPr>
        <w:t>اند:</w:t>
      </w:r>
    </w:p>
    <w:p w:rsidR="00DE57A7" w:rsidRPr="002155C6" w:rsidRDefault="00DE57A7" w:rsidP="0086515B">
      <w:pPr>
        <w:pStyle w:val="FootnoteText"/>
        <w:bidi/>
        <w:ind w:left="2097" w:right="2268"/>
        <w:jc w:val="both"/>
        <w:rPr>
          <w:sz w:val="12"/>
          <w:szCs w:val="12"/>
          <w:rtl/>
        </w:rPr>
      </w:pPr>
      <w:r>
        <w:rPr>
          <w:rFonts w:hint="cs"/>
          <w:sz w:val="24"/>
          <w:szCs w:val="24"/>
          <w:rtl/>
          <w:lang w:bidi="fa-IR"/>
        </w:rPr>
        <w:t>تاریخُ نُعمان: یکن(80) سیف(150) سطا(70)</w:t>
      </w:r>
      <w:r>
        <w:rPr>
          <w:rFonts w:hint="cs"/>
          <w:sz w:val="24"/>
          <w:szCs w:val="24"/>
          <w:rtl/>
          <w:lang w:bidi="fa-IR"/>
        </w:rPr>
        <w:br/>
        <w:t>ومالک فی جوف(89) قطع(179) سیطا(90)</w:t>
      </w:r>
      <w:r>
        <w:rPr>
          <w:rFonts w:hint="cs"/>
          <w:sz w:val="24"/>
          <w:szCs w:val="24"/>
          <w:rtl/>
          <w:lang w:bidi="fa-IR"/>
        </w:rPr>
        <w:br/>
        <w:t>والشافعیُ فی صین(151) در(104) ند(54)</w:t>
      </w:r>
      <w:r>
        <w:rPr>
          <w:rFonts w:hint="cs"/>
          <w:sz w:val="24"/>
          <w:szCs w:val="24"/>
          <w:rtl/>
          <w:lang w:bidi="fa-IR"/>
        </w:rPr>
        <w:br/>
        <w:t>واحمد بسبق(164) امر(241) جعد(77)</w:t>
      </w:r>
      <w:r>
        <w:rPr>
          <w:sz w:val="24"/>
          <w:szCs w:val="24"/>
          <w:rtl/>
          <w:lang w:bidi="fa-IR"/>
        </w:rPr>
        <w:br/>
      </w:r>
      <w:r>
        <w:rPr>
          <w:rFonts w:hint="cs"/>
          <w:sz w:val="24"/>
          <w:szCs w:val="24"/>
          <w:rtl/>
        </w:rPr>
        <w:t>فاحْسِبْ على تَرْتِيْبِ نَظْمِ الشِّعْرِ</w:t>
      </w:r>
      <w:r>
        <w:rPr>
          <w:rFonts w:hint="cs"/>
          <w:sz w:val="24"/>
          <w:szCs w:val="24"/>
          <w:rtl/>
        </w:rPr>
        <w:br/>
        <w:t>ميلادُهُمْ فَموتهم كالعمر</w:t>
      </w:r>
      <w:r>
        <w:rPr>
          <w:sz w:val="24"/>
          <w:szCs w:val="24"/>
          <w:rtl/>
        </w:rPr>
        <w:br/>
      </w:r>
    </w:p>
  </w:footnote>
  <w:footnote w:id="5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ایرانشهر.</w:t>
      </w:r>
    </w:p>
  </w:footnote>
  <w:footnote w:id="60">
    <w:p w:rsidR="00DE57A7" w:rsidRPr="00B84934"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رواه الترمذی جلد پنجم صفحة 35 و باز در صحیح ترمذی آمده که پیغمبر </w:t>
      </w:r>
      <w:r>
        <w:rPr>
          <w:rFonts w:hint="cs"/>
          <w:sz w:val="24"/>
          <w:szCs w:val="24"/>
          <w:lang w:bidi="fa-IR"/>
        </w:rPr>
        <w:sym w:font="AGA Arabesque" w:char="F072"/>
      </w:r>
      <w:r>
        <w:rPr>
          <w:rFonts w:hint="cs"/>
          <w:sz w:val="24"/>
          <w:szCs w:val="24"/>
          <w:rtl/>
          <w:lang w:bidi="fa-IR"/>
        </w:rPr>
        <w:t xml:space="preserve"> فرمود: </w:t>
      </w:r>
      <w:r>
        <w:rPr>
          <w:rFonts w:cs="Traditional Arabic" w:hint="cs"/>
          <w:sz w:val="24"/>
          <w:szCs w:val="24"/>
          <w:rtl/>
          <w:lang w:bidi="fa-IR"/>
        </w:rPr>
        <w:t>«</w:t>
      </w:r>
      <w:r w:rsidRPr="004018BE">
        <w:rPr>
          <w:rFonts w:ascii="Traditional Arabic" w:cs="Traditional Arabic" w:hint="eastAsia"/>
          <w:b/>
          <w:bCs/>
          <w:sz w:val="24"/>
          <w:szCs w:val="24"/>
          <w:rtl/>
        </w:rPr>
        <w:t>لاَ</w:t>
      </w:r>
      <w:r w:rsidRPr="004018BE">
        <w:rPr>
          <w:rFonts w:ascii="Traditional Arabic" w:cs="Traditional Arabic"/>
          <w:b/>
          <w:bCs/>
          <w:sz w:val="24"/>
          <w:szCs w:val="24"/>
          <w:rtl/>
        </w:rPr>
        <w:t xml:space="preserve"> </w:t>
      </w:r>
      <w:r w:rsidRPr="004018BE">
        <w:rPr>
          <w:rFonts w:ascii="Traditional Arabic" w:cs="Traditional Arabic" w:hint="eastAsia"/>
          <w:b/>
          <w:bCs/>
          <w:sz w:val="24"/>
          <w:szCs w:val="24"/>
          <w:rtl/>
        </w:rPr>
        <w:t>تَكْذِبُوا</w:t>
      </w:r>
      <w:r w:rsidRPr="004018BE">
        <w:rPr>
          <w:rFonts w:ascii="Traditional Arabic" w:cs="Traditional Arabic"/>
          <w:b/>
          <w:bCs/>
          <w:sz w:val="24"/>
          <w:szCs w:val="24"/>
          <w:rtl/>
        </w:rPr>
        <w:t xml:space="preserve"> </w:t>
      </w:r>
      <w:r w:rsidRPr="004018BE">
        <w:rPr>
          <w:rFonts w:ascii="Traditional Arabic" w:cs="Traditional Arabic" w:hint="eastAsia"/>
          <w:b/>
          <w:bCs/>
          <w:sz w:val="24"/>
          <w:szCs w:val="24"/>
          <w:rtl/>
        </w:rPr>
        <w:t>عَلَىَّ،</w:t>
      </w:r>
      <w:r w:rsidRPr="004018BE">
        <w:rPr>
          <w:rFonts w:ascii="Traditional Arabic" w:cs="Traditional Arabic"/>
          <w:b/>
          <w:bCs/>
          <w:sz w:val="24"/>
          <w:szCs w:val="24"/>
          <w:rtl/>
        </w:rPr>
        <w:t xml:space="preserve"> </w:t>
      </w:r>
      <w:r w:rsidRPr="004018BE">
        <w:rPr>
          <w:rFonts w:ascii="Traditional Arabic" w:cs="Traditional Arabic" w:hint="eastAsia"/>
          <w:b/>
          <w:bCs/>
          <w:sz w:val="24"/>
          <w:szCs w:val="24"/>
          <w:rtl/>
        </w:rPr>
        <w:t>فَإِنَّهُ</w:t>
      </w:r>
      <w:r w:rsidRPr="004018BE">
        <w:rPr>
          <w:rFonts w:ascii="Traditional Arabic" w:cs="Traditional Arabic"/>
          <w:b/>
          <w:bCs/>
          <w:sz w:val="24"/>
          <w:szCs w:val="24"/>
          <w:rtl/>
        </w:rPr>
        <w:t xml:space="preserve"> </w:t>
      </w:r>
      <w:r w:rsidRPr="004018BE">
        <w:rPr>
          <w:rFonts w:ascii="Traditional Arabic" w:cs="Traditional Arabic" w:hint="eastAsia"/>
          <w:b/>
          <w:bCs/>
          <w:sz w:val="24"/>
          <w:szCs w:val="24"/>
          <w:rtl/>
        </w:rPr>
        <w:t>مَنْ</w:t>
      </w:r>
      <w:r w:rsidRPr="004018BE">
        <w:rPr>
          <w:rFonts w:ascii="Traditional Arabic" w:cs="Traditional Arabic"/>
          <w:b/>
          <w:bCs/>
          <w:sz w:val="24"/>
          <w:szCs w:val="24"/>
          <w:rtl/>
        </w:rPr>
        <w:t xml:space="preserve"> </w:t>
      </w:r>
      <w:r w:rsidRPr="004018BE">
        <w:rPr>
          <w:rFonts w:ascii="Traditional Arabic" w:cs="Traditional Arabic" w:hint="eastAsia"/>
          <w:b/>
          <w:bCs/>
          <w:sz w:val="24"/>
          <w:szCs w:val="24"/>
          <w:rtl/>
        </w:rPr>
        <w:t>كَذَبَ</w:t>
      </w:r>
      <w:r w:rsidRPr="004018BE">
        <w:rPr>
          <w:rFonts w:ascii="Traditional Arabic" w:cs="Traditional Arabic"/>
          <w:b/>
          <w:bCs/>
          <w:sz w:val="24"/>
          <w:szCs w:val="24"/>
          <w:rtl/>
        </w:rPr>
        <w:t xml:space="preserve"> </w:t>
      </w:r>
      <w:r w:rsidRPr="004018BE">
        <w:rPr>
          <w:rFonts w:ascii="Traditional Arabic" w:cs="Traditional Arabic" w:hint="eastAsia"/>
          <w:b/>
          <w:bCs/>
          <w:sz w:val="24"/>
          <w:szCs w:val="24"/>
          <w:rtl/>
        </w:rPr>
        <w:t>عَلَىَّ</w:t>
      </w:r>
      <w:r w:rsidRPr="004018BE">
        <w:rPr>
          <w:rFonts w:ascii="Traditional Arabic" w:cs="Traditional Arabic"/>
          <w:b/>
          <w:bCs/>
          <w:sz w:val="24"/>
          <w:szCs w:val="24"/>
          <w:rtl/>
        </w:rPr>
        <w:t xml:space="preserve"> </w:t>
      </w:r>
      <w:r w:rsidRPr="004018BE">
        <w:rPr>
          <w:rFonts w:ascii="Traditional Arabic" w:cs="Traditional Arabic" w:hint="eastAsia"/>
          <w:b/>
          <w:bCs/>
          <w:sz w:val="24"/>
          <w:szCs w:val="24"/>
          <w:rtl/>
        </w:rPr>
        <w:t>فَلْيَلِجِ</w:t>
      </w:r>
      <w:r w:rsidRPr="004018BE">
        <w:rPr>
          <w:rFonts w:ascii="Traditional Arabic" w:cs="Traditional Arabic"/>
          <w:b/>
          <w:bCs/>
          <w:sz w:val="24"/>
          <w:szCs w:val="24"/>
          <w:rtl/>
        </w:rPr>
        <w:t xml:space="preserve"> </w:t>
      </w:r>
      <w:r w:rsidRPr="004018BE">
        <w:rPr>
          <w:rFonts w:ascii="Traditional Arabic" w:cs="Traditional Arabic" w:hint="eastAsia"/>
          <w:b/>
          <w:bCs/>
          <w:sz w:val="24"/>
          <w:szCs w:val="24"/>
          <w:rtl/>
        </w:rPr>
        <w:t>النَّارَ</w:t>
      </w:r>
      <w:r>
        <w:rPr>
          <w:rFonts w:cs="Traditional Arabic" w:hint="cs"/>
          <w:sz w:val="24"/>
          <w:szCs w:val="24"/>
          <w:rtl/>
          <w:lang w:bidi="fa-IR"/>
        </w:rPr>
        <w:t>»</w:t>
      </w:r>
      <w:r>
        <w:rPr>
          <w:rFonts w:hint="cs"/>
          <w:sz w:val="24"/>
          <w:szCs w:val="24"/>
          <w:rtl/>
          <w:lang w:bidi="fa-IR"/>
        </w:rPr>
        <w:t>.</w:t>
      </w:r>
    </w:p>
  </w:footnote>
  <w:footnote w:id="6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رواه البخاری.</w:t>
      </w:r>
    </w:p>
  </w:footnote>
  <w:footnote w:id="62">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علم حدیث: علم به قوانینی است که به واسطة آن احوال سند و متن حدیث شناخته می‌شود. خبر اگر طرق روایت آن بلا حصر تعدد داشته باشد آن را خبر «متواتر» گویند و گفته‌اند: روایت متواتر حداقل باید پنج نفر باشد یا ده نفر یا دوازده نفر یا بیست نفر یا 72 نفر یا 313 نفر به اختلاف روایات. غیر خبر متواتر را «آحاد» گویند، اگر تعداد روات در آحاد بیشتر از دو نفر باشد، چنانکه از سه به بالا باشد آن را خبر مشهور یا خبر مستفیض گویند، اگر دو نفر آن را روایت کرده باشند آن خبر «عزیز» است، و اگر یک نفر آن را روایت کرده باشد آن خبر «غریب» است، و خبر آحاد قبول است. خلاصه اگر خبر مظنون الصدق باشد و به حد تواتر نرسیده باشد آن را خبر واحد خوانند، ضمناً اگر خبر مشهور را عدل تام الضبط متصل السند غیر معلل غیر شاذ نقل کرده باشد آن را خبر «صحیح» گویند و اگر درجة ضبط خفیفتر باشد آن را خبر «حسن» گویند، اگر با ارجحی با آن مخالف شد آن را خبر «شاذ» اگر معارض نداشت آن را خبر «محکم» گویند.</w:t>
      </w:r>
    </w:p>
    <w:p w:rsidR="00DE57A7" w:rsidRDefault="00DE57A7" w:rsidP="008842C8">
      <w:pPr>
        <w:pStyle w:val="FootnoteText"/>
        <w:bidi/>
        <w:ind w:left="318"/>
        <w:jc w:val="both"/>
        <w:rPr>
          <w:sz w:val="24"/>
          <w:szCs w:val="24"/>
          <w:rtl/>
          <w:lang w:bidi="fa-IR"/>
        </w:rPr>
      </w:pPr>
      <w:r>
        <w:rPr>
          <w:rFonts w:hint="cs"/>
          <w:sz w:val="24"/>
          <w:szCs w:val="24"/>
          <w:rtl/>
          <w:lang w:bidi="fa-IR"/>
        </w:rPr>
        <w:t>در نزد امام شافعی حدیث چهار قسم است: 1- متواتر. 2- مشهور (مستفیض). 3- عزیز. 4- غریب.</w:t>
      </w:r>
    </w:p>
    <w:p w:rsidR="00DE57A7" w:rsidRDefault="00DE57A7" w:rsidP="008842C8">
      <w:pPr>
        <w:pStyle w:val="FootnoteText"/>
        <w:bidi/>
        <w:ind w:left="318"/>
        <w:jc w:val="both"/>
        <w:rPr>
          <w:sz w:val="24"/>
          <w:szCs w:val="24"/>
          <w:rtl/>
          <w:lang w:bidi="fa-IR"/>
        </w:rPr>
      </w:pPr>
      <w:r>
        <w:rPr>
          <w:rFonts w:hint="cs"/>
          <w:sz w:val="24"/>
          <w:szCs w:val="24"/>
          <w:rtl/>
          <w:lang w:bidi="fa-IR"/>
        </w:rPr>
        <w:t>در نزد امام ابوحنیفه خبر سه قسم است: 1- متواتر. 2- آحاد. 3- مشهور.</w:t>
      </w:r>
    </w:p>
    <w:p w:rsidR="00DE57A7" w:rsidRPr="00A53650" w:rsidRDefault="00DE57A7" w:rsidP="008842C8">
      <w:pPr>
        <w:pStyle w:val="FootnoteText"/>
        <w:bidi/>
        <w:ind w:left="318"/>
        <w:jc w:val="both"/>
        <w:rPr>
          <w:sz w:val="24"/>
          <w:szCs w:val="24"/>
          <w:rtl/>
          <w:lang w:bidi="fa-IR"/>
        </w:rPr>
      </w:pPr>
      <w:r>
        <w:rPr>
          <w:rFonts w:hint="cs"/>
          <w:sz w:val="24"/>
          <w:szCs w:val="24"/>
          <w:rtl/>
          <w:lang w:bidi="fa-IR"/>
        </w:rPr>
        <w:t>و نیز اگر خبری تمام افراد آن بلا انقطاع معلوم باشد تا به پیغمبر برسد آن را «حدیث مرفوع» گویند و اگر سلسله تا به ابن عمر مثلاً منتهی شهود آن را «حدیث موقوف» گویند و اگر سلسلة راویان به غیر صحابی یعنی تابعی یا غیر تابعی برسد آن را «حدیث مرسل» گویند و اگر از سلسلة روایت یک نفر غیر صحابی معلوم نباشد آن را «حدیث منطقع گویند و اگر دو نفر معلوم نباشد آن را «معضل» خوانند.</w:t>
      </w:r>
    </w:p>
  </w:footnote>
  <w:footnote w:id="6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sidRPr="00C27079">
        <w:rPr>
          <w:rFonts w:cs="Traditional Arabic" w:hint="cs"/>
          <w:b/>
          <w:bCs/>
          <w:sz w:val="24"/>
          <w:szCs w:val="24"/>
          <w:rtl/>
          <w:lang w:bidi="fa-IR"/>
        </w:rPr>
        <w:t>وقال</w:t>
      </w:r>
      <w:r>
        <w:rPr>
          <w:rFonts w:hint="cs"/>
          <w:sz w:val="24"/>
          <w:szCs w:val="24"/>
          <w:rtl/>
          <w:lang w:bidi="fa-IR"/>
        </w:rPr>
        <w:t xml:space="preserve"> </w:t>
      </w:r>
      <w:r>
        <w:rPr>
          <w:rFonts w:hint="cs"/>
          <w:sz w:val="24"/>
          <w:szCs w:val="24"/>
          <w:lang w:bidi="fa-IR"/>
        </w:rPr>
        <w:sym w:font="AGA Arabesque" w:char="F072"/>
      </w:r>
      <w:r>
        <w:rPr>
          <w:rFonts w:hint="cs"/>
          <w:sz w:val="24"/>
          <w:szCs w:val="24"/>
          <w:rtl/>
          <w:lang w:bidi="fa-IR"/>
        </w:rPr>
        <w:t xml:space="preserve"> </w:t>
      </w:r>
      <w:r>
        <w:rPr>
          <w:rFonts w:cs="Traditional Arabic" w:hint="cs"/>
          <w:sz w:val="24"/>
          <w:szCs w:val="24"/>
          <w:rtl/>
          <w:lang w:bidi="fa-IR"/>
        </w:rPr>
        <w:t>«</w:t>
      </w:r>
      <w:r w:rsidRPr="00A00DD1">
        <w:rPr>
          <w:rFonts w:ascii="Traditional Arabic" w:cs="Traditional Arabic" w:hint="eastAsia"/>
          <w:b/>
          <w:bCs/>
          <w:sz w:val="24"/>
          <w:szCs w:val="24"/>
          <w:rtl/>
        </w:rPr>
        <w:t>مَنْ</w:t>
      </w:r>
      <w:r w:rsidRPr="00A00DD1">
        <w:rPr>
          <w:rFonts w:ascii="Traditional Arabic" w:cs="Traditional Arabic"/>
          <w:b/>
          <w:bCs/>
          <w:sz w:val="24"/>
          <w:szCs w:val="24"/>
          <w:rtl/>
        </w:rPr>
        <w:t xml:space="preserve"> </w:t>
      </w:r>
      <w:r w:rsidRPr="00A00DD1">
        <w:rPr>
          <w:rFonts w:ascii="Traditional Arabic" w:cs="Traditional Arabic" w:hint="eastAsia"/>
          <w:b/>
          <w:bCs/>
          <w:sz w:val="24"/>
          <w:szCs w:val="24"/>
          <w:rtl/>
        </w:rPr>
        <w:t>يُرِدِ</w:t>
      </w:r>
      <w:r w:rsidRPr="00A00DD1">
        <w:rPr>
          <w:rFonts w:ascii="Traditional Arabic" w:cs="Traditional Arabic"/>
          <w:b/>
          <w:bCs/>
          <w:sz w:val="24"/>
          <w:szCs w:val="24"/>
          <w:rtl/>
        </w:rPr>
        <w:t xml:space="preserve"> </w:t>
      </w:r>
      <w:r w:rsidRPr="00A00DD1">
        <w:rPr>
          <w:rFonts w:ascii="Traditional Arabic" w:cs="Traditional Arabic" w:hint="eastAsia"/>
          <w:b/>
          <w:bCs/>
          <w:sz w:val="24"/>
          <w:szCs w:val="24"/>
          <w:rtl/>
        </w:rPr>
        <w:t>اللَّهُ</w:t>
      </w:r>
      <w:r w:rsidRPr="00A00DD1">
        <w:rPr>
          <w:rFonts w:ascii="Traditional Arabic" w:cs="Traditional Arabic"/>
          <w:b/>
          <w:bCs/>
          <w:sz w:val="24"/>
          <w:szCs w:val="24"/>
          <w:rtl/>
        </w:rPr>
        <w:t xml:space="preserve"> </w:t>
      </w:r>
      <w:r w:rsidRPr="00A00DD1">
        <w:rPr>
          <w:rFonts w:ascii="Traditional Arabic" w:cs="Traditional Arabic" w:hint="eastAsia"/>
          <w:b/>
          <w:bCs/>
          <w:sz w:val="24"/>
          <w:szCs w:val="24"/>
          <w:rtl/>
        </w:rPr>
        <w:t>بِهِ</w:t>
      </w:r>
      <w:r w:rsidRPr="00A00DD1">
        <w:rPr>
          <w:rFonts w:ascii="Traditional Arabic" w:cs="Traditional Arabic"/>
          <w:b/>
          <w:bCs/>
          <w:sz w:val="24"/>
          <w:szCs w:val="24"/>
          <w:rtl/>
        </w:rPr>
        <w:t xml:space="preserve"> </w:t>
      </w:r>
      <w:r w:rsidRPr="00A00DD1">
        <w:rPr>
          <w:rFonts w:ascii="Traditional Arabic" w:cs="Traditional Arabic" w:hint="eastAsia"/>
          <w:b/>
          <w:bCs/>
          <w:sz w:val="24"/>
          <w:szCs w:val="24"/>
          <w:rtl/>
        </w:rPr>
        <w:t>خَيْرًا</w:t>
      </w:r>
      <w:r w:rsidRPr="00A00DD1">
        <w:rPr>
          <w:rFonts w:ascii="Traditional Arabic" w:cs="Traditional Arabic"/>
          <w:b/>
          <w:bCs/>
          <w:sz w:val="24"/>
          <w:szCs w:val="24"/>
          <w:rtl/>
        </w:rPr>
        <w:t xml:space="preserve"> </w:t>
      </w:r>
      <w:r w:rsidRPr="00A00DD1">
        <w:rPr>
          <w:rFonts w:ascii="Traditional Arabic" w:cs="Traditional Arabic" w:hint="eastAsia"/>
          <w:b/>
          <w:bCs/>
          <w:sz w:val="24"/>
          <w:szCs w:val="24"/>
          <w:rtl/>
        </w:rPr>
        <w:t>يُفَقِّهْهُ</w:t>
      </w:r>
      <w:r w:rsidRPr="00A00DD1">
        <w:rPr>
          <w:rFonts w:ascii="Traditional Arabic" w:cs="Traditional Arabic"/>
          <w:b/>
          <w:bCs/>
          <w:sz w:val="24"/>
          <w:szCs w:val="24"/>
          <w:rtl/>
        </w:rPr>
        <w:t xml:space="preserve"> </w:t>
      </w:r>
      <w:r w:rsidRPr="00A00DD1">
        <w:rPr>
          <w:rFonts w:ascii="Traditional Arabic" w:cs="Traditional Arabic" w:hint="eastAsia"/>
          <w:b/>
          <w:bCs/>
          <w:sz w:val="24"/>
          <w:szCs w:val="24"/>
          <w:rtl/>
        </w:rPr>
        <w:t>فِي</w:t>
      </w:r>
      <w:r w:rsidRPr="00A00DD1">
        <w:rPr>
          <w:rFonts w:ascii="Traditional Arabic" w:cs="Traditional Arabic"/>
          <w:b/>
          <w:bCs/>
          <w:sz w:val="24"/>
          <w:szCs w:val="24"/>
          <w:rtl/>
        </w:rPr>
        <w:t xml:space="preserve"> </w:t>
      </w:r>
      <w:r w:rsidRPr="00A00DD1">
        <w:rPr>
          <w:rFonts w:ascii="Traditional Arabic" w:cs="Traditional Arabic" w:hint="eastAsia"/>
          <w:b/>
          <w:bCs/>
          <w:sz w:val="24"/>
          <w:szCs w:val="24"/>
          <w:rtl/>
        </w:rPr>
        <w:t>الدِّينِ</w:t>
      </w:r>
      <w:r>
        <w:rPr>
          <w:rFonts w:cs="Traditional Arabic" w:hint="cs"/>
          <w:sz w:val="24"/>
          <w:szCs w:val="24"/>
          <w:rtl/>
          <w:lang w:bidi="fa-IR"/>
        </w:rPr>
        <w:t>»</w:t>
      </w:r>
      <w:r>
        <w:rPr>
          <w:rFonts w:hint="cs"/>
          <w:sz w:val="24"/>
          <w:szCs w:val="24"/>
          <w:rtl/>
          <w:lang w:bidi="fa-IR"/>
        </w:rPr>
        <w:t xml:space="preserve"> رواه الترمذی جلد 5.</w:t>
      </w:r>
    </w:p>
  </w:footnote>
  <w:footnote w:id="64">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Pr>
          <w:rFonts w:hint="cs"/>
          <w:sz w:val="24"/>
          <w:szCs w:val="24"/>
          <w:rtl/>
          <w:lang w:bidi="fa-IR"/>
        </w:rPr>
        <w:t>)-</w:t>
      </w:r>
    </w:p>
    <w:p w:rsidR="00DE57A7" w:rsidRPr="00A53650" w:rsidRDefault="00DE57A7" w:rsidP="00D6580C">
      <w:pPr>
        <w:pStyle w:val="FootnoteText"/>
        <w:bidi/>
        <w:ind w:left="2097" w:right="2127"/>
        <w:jc w:val="both"/>
        <w:rPr>
          <w:sz w:val="24"/>
          <w:szCs w:val="24"/>
          <w:rtl/>
        </w:rPr>
      </w:pPr>
      <w:r>
        <w:rPr>
          <w:rFonts w:hint="cs"/>
          <w:sz w:val="24"/>
          <w:szCs w:val="24"/>
          <w:rtl/>
          <w:lang w:bidi="fa-IR"/>
        </w:rPr>
        <w:t>ای کاش پیش از تو از راه غمخواری</w:t>
      </w:r>
      <w:r>
        <w:rPr>
          <w:rFonts w:hint="cs"/>
          <w:sz w:val="24"/>
          <w:szCs w:val="24"/>
          <w:rtl/>
          <w:lang w:bidi="fa-IR"/>
        </w:rPr>
        <w:br/>
        <w:t>گریه می</w:t>
      </w:r>
      <w:r>
        <w:rPr>
          <w:rFonts w:hint="eastAsia"/>
          <w:sz w:val="24"/>
          <w:szCs w:val="24"/>
          <w:rtl/>
          <w:lang w:bidi="fa-IR"/>
        </w:rPr>
        <w:t>‌کردم از عشق به شیوه یاری</w:t>
      </w:r>
      <w:r>
        <w:rPr>
          <w:rFonts w:hint="cs"/>
          <w:sz w:val="24"/>
          <w:szCs w:val="24"/>
          <w:rtl/>
          <w:lang w:bidi="fa-IR"/>
        </w:rPr>
        <w:br/>
        <w:t>چون تو پیش از من این راه را پیمودی</w:t>
      </w:r>
      <w:r>
        <w:rPr>
          <w:rFonts w:hint="cs"/>
          <w:sz w:val="24"/>
          <w:szCs w:val="24"/>
          <w:rtl/>
          <w:lang w:bidi="fa-IR"/>
        </w:rPr>
        <w:br/>
        <w:t>اول گل باغ افتخار را بردی</w:t>
      </w:r>
      <w:r>
        <w:rPr>
          <w:rFonts w:hint="cs"/>
          <w:sz w:val="24"/>
          <w:szCs w:val="24"/>
          <w:rtl/>
          <w:lang w:bidi="fa-IR"/>
        </w:rPr>
        <w:br/>
      </w:r>
      <w:r w:rsidRPr="00D24D88">
        <w:rPr>
          <w:rFonts w:cs="Traditional Arabic" w:hint="cs"/>
          <w:b/>
          <w:bCs/>
          <w:sz w:val="24"/>
          <w:szCs w:val="24"/>
          <w:rtl/>
        </w:rPr>
        <w:t>ولَوْ قبلَ مُبكاها بِكَيْتُ صَبابَةً</w:t>
      </w:r>
      <w:r w:rsidRPr="00D24D88">
        <w:rPr>
          <w:rFonts w:cs="Traditional Arabic" w:hint="cs"/>
          <w:b/>
          <w:bCs/>
          <w:sz w:val="24"/>
          <w:szCs w:val="24"/>
          <w:rtl/>
        </w:rPr>
        <w:br/>
        <w:t>بِسُعْدي شَفَيْتُ النَّفْسَ قبل التندُمِ</w:t>
      </w:r>
      <w:r w:rsidRPr="00D24D88">
        <w:rPr>
          <w:rFonts w:cs="Traditional Arabic" w:hint="cs"/>
          <w:b/>
          <w:bCs/>
          <w:sz w:val="24"/>
          <w:szCs w:val="24"/>
          <w:rtl/>
        </w:rPr>
        <w:br/>
        <w:t>لكن بكَتْ قبلي لي البُكا</w:t>
      </w:r>
      <w:r w:rsidRPr="00D24D88">
        <w:rPr>
          <w:rFonts w:cs="Traditional Arabic" w:hint="cs"/>
          <w:b/>
          <w:bCs/>
          <w:sz w:val="24"/>
          <w:szCs w:val="24"/>
          <w:rtl/>
        </w:rPr>
        <w:br/>
        <w:t>بُكاها فقلتُ اَلْفَضْلُ للمتقدّمِ</w:t>
      </w:r>
      <w:r>
        <w:rPr>
          <w:rFonts w:hint="cs"/>
          <w:sz w:val="24"/>
          <w:szCs w:val="24"/>
          <w:rtl/>
        </w:rPr>
        <w:br/>
      </w:r>
    </w:p>
  </w:footnote>
  <w:footnote w:id="6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بخش اول مقدمه بود که گذشت.</w:t>
      </w:r>
    </w:p>
  </w:footnote>
  <w:footnote w:id="6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نوع تحقیق در بارة اصحاب كتب سته را استاد بزرگوارم جناب آقای دکتر خدایار محبی در «24» ماده برای اینجانب طرح فرموده</w:t>
      </w:r>
      <w:r>
        <w:rPr>
          <w:rFonts w:hint="eastAsia"/>
          <w:sz w:val="24"/>
          <w:szCs w:val="24"/>
          <w:rtl/>
          <w:lang w:bidi="fa-IR"/>
        </w:rPr>
        <w:t>‌</w:t>
      </w:r>
      <w:r>
        <w:rPr>
          <w:rFonts w:hint="cs"/>
          <w:sz w:val="24"/>
          <w:szCs w:val="24"/>
          <w:rtl/>
          <w:lang w:bidi="fa-IR"/>
        </w:rPr>
        <w:t>اند، بدینقرار: 1- نام و نسب. 2- کنیه. 3- لقب. 4- تاریخ تولد. 5- محل تولد. 6- تاریخ وفات. 7- محل وفات. 8- محل سکونت. 9- شغل. 10- نام پدر. 11- شغل پدر. 12- نام فرزند. 13- شغل فرزند. 14- درآمد. 15- رابطه با حکومت. 16- محل تحصیل. 17- استادان او. 18- نام مدارس. 19- نام مساجد. 20- مسافرت. 21- اجازه از که گرفته. 22- کجا درس می‌داده. 23- شاگردان او. 24- آثار علمی او، که با رعایت این ترتیب به شرح و بسط آن پرداخته ام.</w:t>
      </w:r>
    </w:p>
  </w:footnote>
  <w:footnote w:id="6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در نام جد او اختلاف است، بعضی گفته‌اند: یزدبه و به فتح یا تحتانی و </w:t>
      </w:r>
      <w:r w:rsidRPr="001F7806">
        <w:rPr>
          <w:rFonts w:hint="cs"/>
          <w:sz w:val="24"/>
          <w:szCs w:val="24"/>
          <w:rtl/>
          <w:lang w:bidi="fa-IR"/>
        </w:rPr>
        <w:t>سکون زا و کسر دال و بعدها</w:t>
      </w:r>
      <w:r>
        <w:rPr>
          <w:rFonts w:hint="cs"/>
          <w:sz w:val="24"/>
          <w:szCs w:val="24"/>
          <w:rtl/>
          <w:lang w:bidi="fa-IR"/>
        </w:rPr>
        <w:t xml:space="preserve"> با موحده و قیل: و غیره، جلد سوم صفحة 331 چاپ مصر. بردزبه به معنی زارع است، امکان دارد در اصل کلمة بذربه بوده باشد.</w:t>
      </w:r>
    </w:p>
  </w:footnote>
  <w:footnote w:id="6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w:t>
      </w:r>
      <w:r>
        <w:rPr>
          <w:rFonts w:cs="Traditional Arabic" w:hint="cs"/>
          <w:sz w:val="24"/>
          <w:szCs w:val="24"/>
          <w:rtl/>
          <w:lang w:bidi="fa-IR"/>
        </w:rPr>
        <w:t>«</w:t>
      </w:r>
      <w:r w:rsidRPr="00B06EFA">
        <w:rPr>
          <w:rFonts w:ascii="Lotus Linotype" w:hAnsi="Lotus Linotype" w:cs="Lotus Linotype"/>
          <w:b/>
          <w:bCs/>
          <w:sz w:val="24"/>
          <w:szCs w:val="24"/>
          <w:rtl/>
        </w:rPr>
        <w:t>كان هذا الجد مجوسيا</w:t>
      </w:r>
      <w:r>
        <w:rPr>
          <w:rFonts w:ascii="Lotus Linotype" w:hAnsi="Lotus Linotype" w:cs="Lotus Linotype" w:hint="cs"/>
          <w:b/>
          <w:bCs/>
          <w:sz w:val="24"/>
          <w:szCs w:val="24"/>
          <w:rtl/>
        </w:rPr>
        <w:t>ً</w:t>
      </w:r>
      <w:r w:rsidRPr="00B06EFA">
        <w:rPr>
          <w:rFonts w:ascii="Lotus Linotype" w:hAnsi="Lotus Linotype" w:cs="Lotus Linotype"/>
          <w:b/>
          <w:bCs/>
          <w:sz w:val="24"/>
          <w:szCs w:val="24"/>
          <w:rtl/>
        </w:rPr>
        <w:t xml:space="preserve"> مات على دينه</w:t>
      </w:r>
      <w:r>
        <w:rPr>
          <w:rFonts w:cs="Traditional Arabic" w:hint="cs"/>
          <w:sz w:val="24"/>
          <w:szCs w:val="24"/>
          <w:rtl/>
          <w:lang w:bidi="fa-IR"/>
        </w:rPr>
        <w:t>»</w:t>
      </w:r>
      <w:r>
        <w:rPr>
          <w:rFonts w:hint="cs"/>
          <w:sz w:val="24"/>
          <w:szCs w:val="24"/>
          <w:rtl/>
          <w:lang w:bidi="fa-IR"/>
        </w:rPr>
        <w:t xml:space="preserve"> جلد سوم صفحة 331.</w:t>
      </w:r>
    </w:p>
  </w:footnote>
  <w:footnote w:id="6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B813F7">
        <w:rPr>
          <w:rFonts w:cs="B Badr" w:hint="cs"/>
          <w:sz w:val="24"/>
          <w:szCs w:val="24"/>
          <w:rtl/>
          <w:lang w:bidi="fa-IR"/>
        </w:rPr>
        <w:t>ة</w:t>
      </w:r>
      <w:r>
        <w:rPr>
          <w:rFonts w:hint="cs"/>
          <w:sz w:val="24"/>
          <w:szCs w:val="24"/>
          <w:rtl/>
          <w:lang w:bidi="fa-IR"/>
        </w:rPr>
        <w:t xml:space="preserve"> الطبا</w:t>
      </w:r>
      <w:r w:rsidRPr="00B813F7">
        <w:rPr>
          <w:rFonts w:cs="B Badr" w:hint="cs"/>
          <w:sz w:val="24"/>
          <w:szCs w:val="24"/>
          <w:rtl/>
          <w:lang w:bidi="fa-IR"/>
        </w:rPr>
        <w:t xml:space="preserve">عة </w:t>
      </w:r>
      <w:r>
        <w:rPr>
          <w:rFonts w:hint="cs"/>
          <w:sz w:val="24"/>
          <w:szCs w:val="24"/>
          <w:rtl/>
          <w:lang w:bidi="fa-IR"/>
        </w:rPr>
        <w:t>المنیر</w:t>
      </w:r>
      <w:r w:rsidRPr="00B06EFA">
        <w:rPr>
          <w:rFonts w:cs="B Badr" w:hint="cs"/>
          <w:sz w:val="24"/>
          <w:szCs w:val="24"/>
          <w:rtl/>
          <w:lang w:bidi="fa-IR"/>
        </w:rPr>
        <w:t>یة</w:t>
      </w:r>
      <w:r>
        <w:rPr>
          <w:rFonts w:hint="cs"/>
          <w:sz w:val="24"/>
          <w:szCs w:val="24"/>
          <w:rtl/>
          <w:lang w:bidi="fa-IR"/>
        </w:rPr>
        <w:t xml:space="preserve"> چاپ مصر صفحة 3.</w:t>
      </w:r>
    </w:p>
  </w:footnote>
  <w:footnote w:id="7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w:t>
      </w:r>
      <w:r w:rsidRPr="0098564B">
        <w:rPr>
          <w:rFonts w:cs="Traditional Arabic" w:hint="cs"/>
          <w:sz w:val="24"/>
          <w:szCs w:val="24"/>
          <w:rtl/>
          <w:lang w:bidi="fa-IR"/>
        </w:rPr>
        <w:t>«</w:t>
      </w:r>
      <w:r w:rsidRPr="00B06EFA">
        <w:rPr>
          <w:rFonts w:ascii="Lotus Linotype" w:hAnsi="Lotus Linotype" w:cs="Lotus Linotype"/>
          <w:b/>
          <w:bCs/>
          <w:sz w:val="24"/>
          <w:szCs w:val="24"/>
          <w:rtl/>
        </w:rPr>
        <w:t>كانت ولادته يوم الجمعة بعد الصلاة لثلاث عشرة ليلة خل</w:t>
      </w:r>
      <w:r>
        <w:rPr>
          <w:rFonts w:ascii="Lotus Linotype" w:hAnsi="Lotus Linotype" w:cs="Lotus Linotype"/>
          <w:b/>
          <w:bCs/>
          <w:sz w:val="24"/>
          <w:szCs w:val="24"/>
          <w:rtl/>
        </w:rPr>
        <w:t>ت من شوال سنة أربعين وتسعين وم</w:t>
      </w:r>
      <w:r>
        <w:rPr>
          <w:rFonts w:ascii="Lotus Linotype" w:hAnsi="Lotus Linotype" w:cs="Lotus Linotype" w:hint="cs"/>
          <w:b/>
          <w:bCs/>
          <w:sz w:val="24"/>
          <w:szCs w:val="24"/>
          <w:rtl/>
        </w:rPr>
        <w:t>ائة</w:t>
      </w:r>
      <w:r w:rsidRPr="00B06EFA">
        <w:rPr>
          <w:rFonts w:ascii="Lotus Linotype" w:hAnsi="Lotus Linotype" w:cs="Lotus Linotype"/>
          <w:b/>
          <w:bCs/>
          <w:sz w:val="24"/>
          <w:szCs w:val="24"/>
          <w:rtl/>
        </w:rPr>
        <w:t xml:space="preserve"> </w:t>
      </w:r>
      <w:r>
        <w:rPr>
          <w:rFonts w:cs="Traditional Arabic" w:hint="cs"/>
          <w:b/>
          <w:bCs/>
          <w:sz w:val="24"/>
          <w:szCs w:val="24"/>
          <w:rtl/>
        </w:rPr>
        <w:t>(194)</w:t>
      </w:r>
      <w:r w:rsidRPr="0098564B">
        <w:rPr>
          <w:rFonts w:cs="Traditional Arabic" w:hint="cs"/>
          <w:sz w:val="24"/>
          <w:szCs w:val="24"/>
          <w:rtl/>
          <w:lang w:bidi="fa-IR"/>
        </w:rPr>
        <w:t>»</w:t>
      </w:r>
      <w:r>
        <w:rPr>
          <w:rFonts w:hint="cs"/>
          <w:sz w:val="24"/>
          <w:szCs w:val="24"/>
          <w:rtl/>
          <w:lang w:bidi="fa-IR"/>
        </w:rPr>
        <w:t xml:space="preserve"> جلد سوم صفحة 330 چاپ مصر.</w:t>
      </w:r>
    </w:p>
  </w:footnote>
  <w:footnote w:id="7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CA01E9">
        <w:rPr>
          <w:rFonts w:cs="B Badr" w:hint="cs"/>
          <w:sz w:val="24"/>
          <w:szCs w:val="24"/>
          <w:rtl/>
          <w:lang w:bidi="fa-IR"/>
        </w:rPr>
        <w:t>ة</w:t>
      </w:r>
      <w:r>
        <w:rPr>
          <w:rFonts w:hint="cs"/>
          <w:sz w:val="24"/>
          <w:szCs w:val="24"/>
          <w:rtl/>
          <w:lang w:bidi="fa-IR"/>
        </w:rPr>
        <w:t xml:space="preserve"> الطبا</w:t>
      </w:r>
      <w:r w:rsidRPr="00CA01E9">
        <w:rPr>
          <w:rFonts w:cs="B Badr" w:hint="cs"/>
          <w:sz w:val="24"/>
          <w:szCs w:val="24"/>
          <w:rtl/>
          <w:lang w:bidi="fa-IR"/>
        </w:rPr>
        <w:t>عة</w:t>
      </w:r>
      <w:r>
        <w:rPr>
          <w:rFonts w:hint="cs"/>
          <w:sz w:val="24"/>
          <w:szCs w:val="24"/>
          <w:rtl/>
          <w:lang w:bidi="fa-IR"/>
        </w:rPr>
        <w:t xml:space="preserve"> المنیریه چاپ مصر صفحة 3.</w:t>
      </w:r>
    </w:p>
  </w:footnote>
  <w:footnote w:id="7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ادار</w:t>
      </w:r>
      <w:r w:rsidRPr="00CA01E9">
        <w:rPr>
          <w:rFonts w:cs="B Badr" w:hint="cs"/>
          <w:sz w:val="24"/>
          <w:szCs w:val="24"/>
          <w:rtl/>
          <w:lang w:bidi="fa-IR"/>
        </w:rPr>
        <w:t>ة</w:t>
      </w:r>
      <w:r>
        <w:rPr>
          <w:rFonts w:hint="cs"/>
          <w:sz w:val="24"/>
          <w:szCs w:val="24"/>
          <w:rtl/>
          <w:lang w:bidi="fa-IR"/>
        </w:rPr>
        <w:t xml:space="preserve"> الطبا</w:t>
      </w:r>
      <w:r w:rsidRPr="00CA01E9">
        <w:rPr>
          <w:rFonts w:cs="B Badr" w:hint="cs"/>
          <w:sz w:val="24"/>
          <w:szCs w:val="24"/>
          <w:rtl/>
          <w:lang w:bidi="fa-IR"/>
        </w:rPr>
        <w:t>عة</w:t>
      </w:r>
      <w:r>
        <w:rPr>
          <w:rFonts w:hint="cs"/>
          <w:sz w:val="24"/>
          <w:szCs w:val="24"/>
          <w:rtl/>
          <w:lang w:bidi="fa-IR"/>
        </w:rPr>
        <w:t xml:space="preserve"> المنیریه چاپ مصر صفحة 3.</w:t>
      </w:r>
    </w:p>
  </w:footnote>
  <w:footnote w:id="7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البدایه والنهایه فی التاریخ (عربی) تألیف حافظ مورخ عماد الدین دمشقی جزء 11 صفحة 25 مطبعة السعاد</w:t>
      </w:r>
      <w:r w:rsidRPr="00A70FB6">
        <w:rPr>
          <w:rFonts w:cs="B Badr" w:hint="cs"/>
          <w:sz w:val="24"/>
          <w:szCs w:val="24"/>
          <w:rtl/>
          <w:lang w:bidi="fa-IR"/>
        </w:rPr>
        <w:t>ة</w:t>
      </w:r>
      <w:r>
        <w:rPr>
          <w:rFonts w:hint="cs"/>
          <w:sz w:val="24"/>
          <w:szCs w:val="24"/>
          <w:rtl/>
          <w:lang w:bidi="fa-IR"/>
        </w:rPr>
        <w:t xml:space="preserve"> بجوار محافظة مصر.</w:t>
      </w:r>
    </w:p>
  </w:footnote>
  <w:footnote w:id="7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تذکرة الحفاظ ذهبی آمده: </w:t>
      </w:r>
      <w:r>
        <w:rPr>
          <w:rFonts w:cs="Traditional Arabic" w:hint="cs"/>
          <w:sz w:val="24"/>
          <w:szCs w:val="24"/>
          <w:rtl/>
          <w:lang w:bidi="fa-IR"/>
        </w:rPr>
        <w:t>«</w:t>
      </w:r>
      <w:r>
        <w:rPr>
          <w:rFonts w:cs="Traditional Arabic" w:hint="cs"/>
          <w:b/>
          <w:bCs/>
          <w:sz w:val="24"/>
          <w:szCs w:val="24"/>
          <w:rtl/>
        </w:rPr>
        <w:t>وَرَحَلَ مَعَ أُمِّهِ وأُخْتِهِ سَنَةَ 210</w:t>
      </w:r>
      <w:r>
        <w:rPr>
          <w:rFonts w:cs="Traditional Arabic" w:hint="cs"/>
          <w:sz w:val="24"/>
          <w:szCs w:val="24"/>
          <w:rtl/>
          <w:lang w:bidi="fa-IR"/>
        </w:rPr>
        <w:t>»</w:t>
      </w:r>
      <w:r>
        <w:rPr>
          <w:rFonts w:hint="cs"/>
          <w:sz w:val="24"/>
          <w:szCs w:val="24"/>
          <w:rtl/>
          <w:lang w:bidi="fa-IR"/>
        </w:rPr>
        <w:t xml:space="preserve"> بعد از آن که مرویات شهر خود را از محمد بن سلام و محمد بن یوسف بیکندی سماع کرد در بلخ از مکی بن ابراهیم، در بغداد از عفان، در مکه از ابن مقری، در شام از ابی مقره و فریابی، در بصره از ابی عاصم و انصاری، در کوفه از عبدالله بن موسی، در عسقلان از آدم، در حمص از ابی یمان، و دمشق از ابی مهر سماع حدیث کرده است.</w:t>
      </w:r>
    </w:p>
  </w:footnote>
  <w:footnote w:id="7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w:t>
      </w:r>
      <w:r>
        <w:rPr>
          <w:rFonts w:cs="Traditional Arabic" w:hint="cs"/>
          <w:sz w:val="24"/>
          <w:szCs w:val="24"/>
          <w:rtl/>
          <w:lang w:bidi="fa-IR"/>
        </w:rPr>
        <w:t>«</w:t>
      </w:r>
      <w:r w:rsidRPr="002C4CC8">
        <w:rPr>
          <w:rFonts w:ascii="Lotus Linotype" w:hAnsi="Lotus Linotype" w:cs="Lotus Linotype"/>
          <w:b/>
          <w:bCs/>
          <w:sz w:val="24"/>
          <w:szCs w:val="24"/>
          <w:rtl/>
        </w:rPr>
        <w:t>وعنه أنه قال</w:t>
      </w:r>
      <w:r>
        <w:rPr>
          <w:rFonts w:ascii="Lotus Linotype" w:hAnsi="Lotus Linotype" w:cs="Lotus Linotype" w:hint="cs"/>
          <w:b/>
          <w:bCs/>
          <w:sz w:val="24"/>
          <w:szCs w:val="24"/>
          <w:rtl/>
        </w:rPr>
        <w:t>:</w:t>
      </w:r>
      <w:r w:rsidRPr="002C4CC8">
        <w:rPr>
          <w:rFonts w:ascii="Lotus Linotype" w:hAnsi="Lotus Linotype" w:cs="Lotus Linotype"/>
          <w:b/>
          <w:bCs/>
          <w:sz w:val="24"/>
          <w:szCs w:val="24"/>
          <w:rtl/>
        </w:rPr>
        <w:t xml:space="preserve"> صنفت كتابي </w:t>
      </w:r>
      <w:r>
        <w:rPr>
          <w:rFonts w:ascii="Lotus Linotype" w:hAnsi="Lotus Linotype" w:cs="Lotus Linotype"/>
          <w:b/>
          <w:bCs/>
          <w:sz w:val="24"/>
          <w:szCs w:val="24"/>
          <w:rtl/>
        </w:rPr>
        <w:t>الصحيح لست عشرة سنة خرجته من ست</w:t>
      </w:r>
      <w:r>
        <w:rPr>
          <w:rFonts w:ascii="Lotus Linotype" w:hAnsi="Lotus Linotype" w:cs="Lotus Linotype" w:hint="cs"/>
          <w:b/>
          <w:bCs/>
          <w:sz w:val="24"/>
          <w:szCs w:val="24"/>
          <w:rtl/>
        </w:rPr>
        <w:t>مائة</w:t>
      </w:r>
      <w:r w:rsidRPr="002C4CC8">
        <w:rPr>
          <w:rFonts w:ascii="Lotus Linotype" w:hAnsi="Lotus Linotype" w:cs="Lotus Linotype"/>
          <w:b/>
          <w:bCs/>
          <w:sz w:val="24"/>
          <w:szCs w:val="24"/>
          <w:rtl/>
        </w:rPr>
        <w:t xml:space="preserve"> ألف حديث</w:t>
      </w:r>
      <w:r>
        <w:rPr>
          <w:rFonts w:cs="Traditional Arabic" w:hint="cs"/>
          <w:sz w:val="24"/>
          <w:szCs w:val="24"/>
          <w:rtl/>
          <w:lang w:bidi="fa-IR"/>
        </w:rPr>
        <w:t>»</w:t>
      </w:r>
      <w:r>
        <w:rPr>
          <w:rFonts w:hint="cs"/>
          <w:sz w:val="24"/>
          <w:szCs w:val="24"/>
          <w:rtl/>
          <w:lang w:bidi="fa-IR"/>
        </w:rPr>
        <w:t xml:space="preserve"> وفیات الأعیان، ابن خلکان جلد سوم صفحة 330 به اهتمام محمد محی الدین عبدالحمید چاپ مصر.</w:t>
      </w:r>
    </w:p>
  </w:footnote>
  <w:footnote w:id="7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cs="Traditional Arabic" w:hint="cs"/>
          <w:sz w:val="24"/>
          <w:szCs w:val="24"/>
          <w:rtl/>
          <w:lang w:bidi="fa-IR"/>
        </w:rPr>
        <w:t>«</w:t>
      </w:r>
      <w:r>
        <w:rPr>
          <w:rFonts w:ascii="Lotus Linotype" w:hAnsi="Lotus Linotype" w:cs="Lotus Linotype"/>
          <w:b/>
          <w:bCs/>
          <w:sz w:val="24"/>
          <w:szCs w:val="24"/>
          <w:rtl/>
        </w:rPr>
        <w:t>عدد أحاديثه بدون المكرر أرب</w:t>
      </w:r>
      <w:r>
        <w:rPr>
          <w:rFonts w:ascii="Lotus Linotype" w:hAnsi="Lotus Linotype" w:cs="Lotus Linotype" w:hint="cs"/>
          <w:b/>
          <w:bCs/>
          <w:sz w:val="24"/>
          <w:szCs w:val="24"/>
          <w:rtl/>
        </w:rPr>
        <w:t>عة</w:t>
      </w:r>
      <w:r w:rsidRPr="008C5B1B">
        <w:rPr>
          <w:rFonts w:ascii="Lotus Linotype" w:hAnsi="Lotus Linotype" w:cs="Lotus Linotype"/>
          <w:b/>
          <w:bCs/>
          <w:sz w:val="24"/>
          <w:szCs w:val="24"/>
          <w:rtl/>
        </w:rPr>
        <w:t xml:space="preserve"> آلاف حديث كما قاله النووي وقال الحافظ</w:t>
      </w:r>
      <w:r>
        <w:rPr>
          <w:rFonts w:ascii="Lotus Linotype" w:hAnsi="Lotus Linotype" w:cs="Lotus Linotype" w:hint="cs"/>
          <w:b/>
          <w:bCs/>
          <w:sz w:val="24"/>
          <w:szCs w:val="24"/>
          <w:rtl/>
        </w:rPr>
        <w:t>:</w:t>
      </w:r>
      <w:r w:rsidRPr="008C5B1B">
        <w:rPr>
          <w:rFonts w:ascii="Lotus Linotype" w:hAnsi="Lotus Linotype" w:cs="Lotus Linotype"/>
          <w:b/>
          <w:bCs/>
          <w:sz w:val="24"/>
          <w:szCs w:val="24"/>
          <w:rtl/>
        </w:rPr>
        <w:t xml:space="preserve"> عدد ما فيه بدون المكرر والموقوف والمعلق ستون </w:t>
      </w:r>
      <w:r>
        <w:rPr>
          <w:rFonts w:ascii="Lotus Linotype" w:hAnsi="Lotus Linotype" w:cs="Lotus Linotype" w:hint="cs"/>
          <w:b/>
          <w:bCs/>
          <w:sz w:val="24"/>
          <w:szCs w:val="24"/>
          <w:rtl/>
        </w:rPr>
        <w:t>و</w:t>
      </w:r>
      <w:r>
        <w:rPr>
          <w:rFonts w:ascii="Lotus Linotype" w:hAnsi="Lotus Linotype" w:cs="Lotus Linotype"/>
          <w:b/>
          <w:bCs/>
          <w:sz w:val="24"/>
          <w:szCs w:val="24"/>
          <w:rtl/>
        </w:rPr>
        <w:t>سب</w:t>
      </w:r>
      <w:r>
        <w:rPr>
          <w:rFonts w:ascii="Lotus Linotype" w:hAnsi="Lotus Linotype" w:cs="Lotus Linotype" w:hint="cs"/>
          <w:b/>
          <w:bCs/>
          <w:sz w:val="24"/>
          <w:szCs w:val="24"/>
          <w:rtl/>
        </w:rPr>
        <w:t>عمائة</w:t>
      </w:r>
      <w:r w:rsidRPr="008C5B1B">
        <w:rPr>
          <w:rFonts w:ascii="Lotus Linotype" w:hAnsi="Lotus Linotype" w:cs="Lotus Linotype"/>
          <w:b/>
          <w:bCs/>
          <w:sz w:val="24"/>
          <w:szCs w:val="24"/>
          <w:rtl/>
        </w:rPr>
        <w:t xml:space="preserve"> وألفان</w:t>
      </w:r>
      <w:r>
        <w:rPr>
          <w:rFonts w:cs="Traditional Arabic" w:hint="cs"/>
          <w:b/>
          <w:bCs/>
          <w:sz w:val="24"/>
          <w:szCs w:val="24"/>
          <w:rtl/>
        </w:rPr>
        <w:t xml:space="preserve"> (2760)</w:t>
      </w:r>
      <w:r>
        <w:rPr>
          <w:rFonts w:cs="Traditional Arabic" w:hint="cs"/>
          <w:sz w:val="24"/>
          <w:szCs w:val="24"/>
          <w:rtl/>
          <w:lang w:bidi="fa-IR"/>
        </w:rPr>
        <w:t>»</w:t>
      </w:r>
      <w:r>
        <w:rPr>
          <w:rFonts w:hint="cs"/>
          <w:sz w:val="24"/>
          <w:szCs w:val="24"/>
          <w:rtl/>
          <w:lang w:bidi="fa-IR"/>
        </w:rPr>
        <w:t xml:space="preserve"> شرح تاج الأصول تألیف الشیخ منصور علی ناصف از علماء الازهر جلد اول صفحة 13.</w:t>
      </w:r>
    </w:p>
  </w:footnote>
  <w:footnote w:id="7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تاریخ حبیب السیر جزء سوم از مجلد دوم صفحة 279 در مورد سال: ست و خمسین مائتین (256).</w:t>
      </w:r>
    </w:p>
  </w:footnote>
  <w:footnote w:id="7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مقدمه صحیح البخاری ادار</w:t>
      </w:r>
      <w:r w:rsidRPr="005A6F11">
        <w:rPr>
          <w:rFonts w:cs="B Badr" w:hint="cs"/>
          <w:sz w:val="24"/>
          <w:szCs w:val="24"/>
          <w:rtl/>
          <w:lang w:bidi="fa-IR"/>
        </w:rPr>
        <w:t>ة</w:t>
      </w:r>
      <w:r>
        <w:rPr>
          <w:rFonts w:hint="cs"/>
          <w:sz w:val="24"/>
          <w:szCs w:val="24"/>
          <w:rtl/>
          <w:lang w:bidi="fa-IR"/>
        </w:rPr>
        <w:t xml:space="preserve"> الطبا</w:t>
      </w:r>
      <w:r w:rsidRPr="005A6F11">
        <w:rPr>
          <w:rFonts w:cs="B Badr" w:hint="cs"/>
          <w:sz w:val="24"/>
          <w:szCs w:val="24"/>
          <w:rtl/>
          <w:lang w:bidi="fa-IR"/>
        </w:rPr>
        <w:t>عة</w:t>
      </w:r>
      <w:r>
        <w:rPr>
          <w:rFonts w:hint="cs"/>
          <w:sz w:val="24"/>
          <w:szCs w:val="24"/>
          <w:rtl/>
          <w:lang w:bidi="fa-IR"/>
        </w:rPr>
        <w:t xml:space="preserve"> المنیریه چاپ مصر صفحة 4.</w:t>
      </w:r>
    </w:p>
  </w:footnote>
  <w:footnote w:id="7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مقدمه صحیح بخاری ادار</w:t>
      </w:r>
      <w:r w:rsidRPr="007C7141">
        <w:rPr>
          <w:rFonts w:cs="B Badr" w:hint="cs"/>
          <w:sz w:val="24"/>
          <w:szCs w:val="24"/>
          <w:rtl/>
          <w:lang w:bidi="fa-IR"/>
        </w:rPr>
        <w:t>ة</w:t>
      </w:r>
      <w:r>
        <w:rPr>
          <w:rFonts w:hint="cs"/>
          <w:sz w:val="24"/>
          <w:szCs w:val="24"/>
          <w:rtl/>
          <w:lang w:bidi="fa-IR"/>
        </w:rPr>
        <w:t xml:space="preserve"> الطبا</w:t>
      </w:r>
      <w:r w:rsidRPr="007C7141">
        <w:rPr>
          <w:rFonts w:cs="B Badr" w:hint="cs"/>
          <w:sz w:val="24"/>
          <w:szCs w:val="24"/>
          <w:rtl/>
          <w:lang w:bidi="fa-IR"/>
        </w:rPr>
        <w:t>عة</w:t>
      </w:r>
      <w:r>
        <w:rPr>
          <w:rFonts w:hint="cs"/>
          <w:sz w:val="24"/>
          <w:szCs w:val="24"/>
          <w:rtl/>
          <w:lang w:bidi="fa-IR"/>
        </w:rPr>
        <w:t xml:space="preserve"> المنیریه چاپ مصر صفحة 4 جلد اول.</w:t>
      </w:r>
    </w:p>
  </w:footnote>
  <w:footnote w:id="8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ایضاً مقدمة صحیح بخاری جلد اول صفحة 4، در همین صحفه آمده است: ابوبکر بن ابوعیاش الأعین گفته: از محمد بن اسماعیل می‌نوشتیم، در </w:t>
      </w:r>
      <w:r w:rsidRPr="0076293F">
        <w:rPr>
          <w:rFonts w:hint="cs"/>
          <w:sz w:val="24"/>
          <w:szCs w:val="24"/>
          <w:rtl/>
          <w:lang w:bidi="fa-IR"/>
        </w:rPr>
        <w:t>حالی که امرد بود به در خانة</w:t>
      </w:r>
      <w:r>
        <w:rPr>
          <w:rFonts w:hint="cs"/>
          <w:sz w:val="24"/>
          <w:szCs w:val="24"/>
          <w:rtl/>
          <w:lang w:bidi="fa-IR"/>
        </w:rPr>
        <w:t xml:space="preserve"> محمد بن یوسف فریابی و چون فریابی در سال 212 فوت کرده است، پس سن بخاری در آن وقت ده سال بوده است.</w:t>
      </w:r>
    </w:p>
  </w:footnote>
  <w:footnote w:id="8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w:t>
      </w:r>
      <w:r>
        <w:rPr>
          <w:rFonts w:cs="Traditional Arabic" w:hint="cs"/>
          <w:sz w:val="24"/>
          <w:szCs w:val="24"/>
          <w:rtl/>
          <w:lang w:bidi="fa-IR"/>
        </w:rPr>
        <w:t>«</w:t>
      </w:r>
      <w:r w:rsidRPr="00CE12CD">
        <w:rPr>
          <w:rFonts w:ascii="Lotus Linotype" w:hAnsi="Lotus Linotype" w:cs="Lotus Linotype"/>
          <w:b/>
          <w:bCs/>
          <w:sz w:val="24"/>
          <w:szCs w:val="24"/>
          <w:rtl/>
        </w:rPr>
        <w:t>توفي ليلة السب</w:t>
      </w:r>
      <w:r>
        <w:rPr>
          <w:rFonts w:ascii="Lotus Linotype" w:hAnsi="Lotus Linotype" w:cs="Lotus Linotype" w:hint="cs"/>
          <w:b/>
          <w:bCs/>
          <w:sz w:val="24"/>
          <w:szCs w:val="24"/>
          <w:rtl/>
        </w:rPr>
        <w:t>ت</w:t>
      </w:r>
      <w:r w:rsidRPr="00CE12CD">
        <w:rPr>
          <w:rFonts w:ascii="Lotus Linotype" w:hAnsi="Lotus Linotype" w:cs="Lotus Linotype"/>
          <w:b/>
          <w:bCs/>
          <w:sz w:val="24"/>
          <w:szCs w:val="24"/>
          <w:rtl/>
        </w:rPr>
        <w:t xml:space="preserve"> بعد صلاة العشاء وكانت ليلة</w:t>
      </w:r>
      <w:r>
        <w:rPr>
          <w:rFonts w:ascii="Lotus Linotype" w:hAnsi="Lotus Linotype" w:cs="Lotus Linotype"/>
          <w:b/>
          <w:bCs/>
          <w:sz w:val="24"/>
          <w:szCs w:val="24"/>
          <w:rtl/>
        </w:rPr>
        <w:t xml:space="preserve"> عيد الفطر ودفن يوم الفطر سنة ست وخمسين وم</w:t>
      </w:r>
      <w:r>
        <w:rPr>
          <w:rFonts w:ascii="Lotus Linotype" w:hAnsi="Lotus Linotype" w:cs="Lotus Linotype" w:hint="cs"/>
          <w:b/>
          <w:bCs/>
          <w:sz w:val="24"/>
          <w:szCs w:val="24"/>
          <w:rtl/>
        </w:rPr>
        <w:t>ائ</w:t>
      </w:r>
      <w:r w:rsidRPr="00CE12CD">
        <w:rPr>
          <w:rFonts w:ascii="Lotus Linotype" w:hAnsi="Lotus Linotype" w:cs="Lotus Linotype"/>
          <w:b/>
          <w:bCs/>
          <w:sz w:val="24"/>
          <w:szCs w:val="24"/>
          <w:rtl/>
        </w:rPr>
        <w:t xml:space="preserve">تين (256) </w:t>
      </w:r>
      <w:r w:rsidRPr="00CE12CD">
        <w:rPr>
          <w:rFonts w:ascii="Lotus Linotype" w:hAnsi="Lotus Linotype" w:cs="Lotus Linotype"/>
          <w:sz w:val="24"/>
          <w:szCs w:val="24"/>
          <w:rtl/>
          <w:lang w:bidi="fa-IR"/>
        </w:rPr>
        <w:t>بخرتنگ</w:t>
      </w:r>
      <w:r>
        <w:rPr>
          <w:rFonts w:cs="Traditional Arabic" w:hint="cs"/>
          <w:sz w:val="24"/>
          <w:szCs w:val="24"/>
          <w:rtl/>
          <w:lang w:bidi="fa-IR"/>
        </w:rPr>
        <w:t>»</w:t>
      </w:r>
      <w:r>
        <w:rPr>
          <w:rFonts w:hint="cs"/>
          <w:sz w:val="24"/>
          <w:szCs w:val="24"/>
          <w:rtl/>
          <w:lang w:bidi="fa-IR"/>
        </w:rPr>
        <w:t xml:space="preserve"> رحمه الله.</w:t>
      </w:r>
    </w:p>
  </w:footnote>
  <w:footnote w:id="8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مقدمه صحیح بخاری ادار</w:t>
      </w:r>
      <w:r w:rsidRPr="00EF707C">
        <w:rPr>
          <w:rFonts w:cs="B Badr" w:hint="cs"/>
          <w:sz w:val="24"/>
          <w:szCs w:val="24"/>
          <w:rtl/>
          <w:lang w:bidi="fa-IR"/>
        </w:rPr>
        <w:t>ة</w:t>
      </w:r>
      <w:r>
        <w:rPr>
          <w:rFonts w:hint="cs"/>
          <w:sz w:val="24"/>
          <w:szCs w:val="24"/>
          <w:rtl/>
          <w:lang w:bidi="fa-IR"/>
        </w:rPr>
        <w:t xml:space="preserve"> الطبا</w:t>
      </w:r>
      <w:r w:rsidRPr="00EF707C">
        <w:rPr>
          <w:rFonts w:cs="B Badr" w:hint="cs"/>
          <w:sz w:val="24"/>
          <w:szCs w:val="24"/>
          <w:rtl/>
          <w:lang w:bidi="fa-IR"/>
        </w:rPr>
        <w:t>عة</w:t>
      </w:r>
      <w:r>
        <w:rPr>
          <w:rFonts w:hint="cs"/>
          <w:sz w:val="24"/>
          <w:szCs w:val="24"/>
          <w:rtl/>
          <w:lang w:bidi="fa-IR"/>
        </w:rPr>
        <w:t xml:space="preserve"> المنیریه چاپ مصر صفحة 4.</w:t>
      </w:r>
    </w:p>
  </w:footnote>
  <w:footnote w:id="8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حافظ عمادالدین ابوالفداء در تاریخ البدایه والنهایه گوید: شب شنبه عید فطر هنگام نماز عشاء در خرتنگ دو فرسخی سمرقند در سال 256 فوت کرد، و بنا به وصیت او، او را در سه کفن لیس فیها قمیص وعمامه پوشانیدند، جلد 11 صفحة 27 (البته 13 روز کم).</w:t>
      </w:r>
    </w:p>
  </w:footnote>
  <w:footnote w:id="8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مقدمه صحیح بخاری ادارة الطباعة المنیریه چاپ مصر </w:t>
      </w:r>
      <w:r>
        <w:rPr>
          <w:sz w:val="24"/>
          <w:szCs w:val="24"/>
          <w:rtl/>
          <w:lang w:bidi="fa-IR"/>
        </w:rPr>
        <w:t>صفح</w:t>
      </w:r>
      <w:r>
        <w:rPr>
          <w:rFonts w:hint="cs"/>
          <w:sz w:val="24"/>
          <w:szCs w:val="24"/>
          <w:rtl/>
          <w:lang w:bidi="fa-IR"/>
        </w:rPr>
        <w:t>ة 46 و 47.</w:t>
      </w:r>
    </w:p>
  </w:footnote>
  <w:footnote w:id="8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ایضاً مقدمة صحیح بخاری صفحة 13 و غیره ادار</w:t>
      </w:r>
      <w:r w:rsidRPr="00D42255">
        <w:rPr>
          <w:rFonts w:cs="B Badr" w:hint="cs"/>
          <w:sz w:val="24"/>
          <w:szCs w:val="24"/>
          <w:rtl/>
          <w:lang w:bidi="fa-IR"/>
        </w:rPr>
        <w:t>ة</w:t>
      </w:r>
      <w:r>
        <w:rPr>
          <w:rFonts w:hint="cs"/>
          <w:sz w:val="24"/>
          <w:szCs w:val="24"/>
          <w:rtl/>
          <w:lang w:bidi="fa-IR"/>
        </w:rPr>
        <w:t xml:space="preserve"> الطبا</w:t>
      </w:r>
      <w:r w:rsidRPr="00D42255">
        <w:rPr>
          <w:rFonts w:cs="B Badr" w:hint="cs"/>
          <w:sz w:val="24"/>
          <w:szCs w:val="24"/>
          <w:rtl/>
          <w:lang w:bidi="fa-IR"/>
        </w:rPr>
        <w:t>عة</w:t>
      </w:r>
      <w:r>
        <w:rPr>
          <w:rFonts w:hint="cs"/>
          <w:sz w:val="24"/>
          <w:szCs w:val="24"/>
          <w:rtl/>
          <w:lang w:bidi="fa-IR"/>
        </w:rPr>
        <w:t xml:space="preserve"> المنیریه چاپ مصر صفحة 46 و 47.</w:t>
      </w:r>
    </w:p>
  </w:footnote>
  <w:footnote w:id="8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مقدمة صحیح بخاری صفحة 3 آمده: عراقی‌ها از او روایت کرده‌اند و او از مالک و حماد بن زید روایت کرده و صحبت ابن مبارک را درک کرده است.</w:t>
      </w:r>
    </w:p>
  </w:footnote>
  <w:footnote w:id="8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این جمله را یقیناً از کتابی نقل کرده ام، اما منقول عنه را فراموش کرده ام.</w:t>
      </w:r>
    </w:p>
  </w:footnote>
  <w:footnote w:id="8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کذا مقدمة صحیح بخاری، ادار</w:t>
      </w:r>
      <w:r w:rsidRPr="008103F8">
        <w:rPr>
          <w:rFonts w:cs="B Badr" w:hint="cs"/>
          <w:sz w:val="24"/>
          <w:szCs w:val="24"/>
          <w:rtl/>
          <w:lang w:bidi="fa-IR"/>
        </w:rPr>
        <w:t>ة</w:t>
      </w:r>
      <w:r>
        <w:rPr>
          <w:rFonts w:hint="cs"/>
          <w:sz w:val="24"/>
          <w:szCs w:val="24"/>
          <w:rtl/>
          <w:lang w:bidi="fa-IR"/>
        </w:rPr>
        <w:t xml:space="preserve"> الطبا</w:t>
      </w:r>
      <w:r w:rsidRPr="008103F8">
        <w:rPr>
          <w:rFonts w:cs="B Badr" w:hint="cs"/>
          <w:sz w:val="24"/>
          <w:szCs w:val="24"/>
          <w:rtl/>
          <w:lang w:bidi="fa-IR"/>
        </w:rPr>
        <w:t>عة</w:t>
      </w:r>
      <w:r>
        <w:rPr>
          <w:rFonts w:hint="cs"/>
          <w:sz w:val="24"/>
          <w:szCs w:val="24"/>
          <w:rtl/>
          <w:lang w:bidi="fa-IR"/>
        </w:rPr>
        <w:t xml:space="preserve"> المنیریه چاپ مصر صفحة 45 به نقل از احمد بن منصور شیرازی.</w:t>
      </w:r>
    </w:p>
  </w:footnote>
  <w:footnote w:id="89">
    <w:p w:rsidR="00DE57A7" w:rsidRPr="00A53650" w:rsidRDefault="00DE57A7" w:rsidP="00C863D1">
      <w:pPr>
        <w:pStyle w:val="FootnoteText"/>
        <w:bidi/>
        <w:ind w:left="318" w:hanging="318"/>
        <w:jc w:val="lowKashida"/>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8103F8">
        <w:rPr>
          <w:rFonts w:cs="B Badr" w:hint="cs"/>
          <w:sz w:val="24"/>
          <w:szCs w:val="24"/>
          <w:rtl/>
          <w:lang w:bidi="fa-IR"/>
        </w:rPr>
        <w:t>ة</w:t>
      </w:r>
      <w:r>
        <w:rPr>
          <w:rFonts w:hint="cs"/>
          <w:sz w:val="24"/>
          <w:szCs w:val="24"/>
          <w:rtl/>
          <w:lang w:bidi="fa-IR"/>
        </w:rPr>
        <w:t xml:space="preserve"> الطبا</w:t>
      </w:r>
      <w:r w:rsidRPr="008103F8">
        <w:rPr>
          <w:rFonts w:cs="B Badr" w:hint="cs"/>
          <w:sz w:val="24"/>
          <w:szCs w:val="24"/>
          <w:rtl/>
          <w:lang w:bidi="fa-IR"/>
        </w:rPr>
        <w:t>عة</w:t>
      </w:r>
      <w:r>
        <w:rPr>
          <w:rFonts w:hint="cs"/>
          <w:sz w:val="24"/>
          <w:szCs w:val="24"/>
          <w:rtl/>
          <w:lang w:bidi="fa-IR"/>
        </w:rPr>
        <w:t xml:space="preserve"> المنیریه بصاحبها ومدیرها محمد المنیر الدمشقی چاپ مصر صفحة46.</w:t>
      </w:r>
    </w:p>
  </w:footnote>
  <w:footnote w:id="9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AB3065">
        <w:rPr>
          <w:rFonts w:cs="B Badr" w:hint="cs"/>
          <w:sz w:val="24"/>
          <w:szCs w:val="24"/>
          <w:rtl/>
          <w:lang w:bidi="fa-IR"/>
        </w:rPr>
        <w:t>ة</w:t>
      </w:r>
      <w:r>
        <w:rPr>
          <w:rFonts w:hint="cs"/>
          <w:sz w:val="24"/>
          <w:szCs w:val="24"/>
          <w:rtl/>
          <w:lang w:bidi="fa-IR"/>
        </w:rPr>
        <w:t xml:space="preserve"> الطبا</w:t>
      </w:r>
      <w:r w:rsidRPr="00AB3065">
        <w:rPr>
          <w:rFonts w:cs="B Badr" w:hint="cs"/>
          <w:sz w:val="24"/>
          <w:szCs w:val="24"/>
          <w:rtl/>
          <w:lang w:bidi="fa-IR"/>
        </w:rPr>
        <w:t>عة</w:t>
      </w:r>
      <w:r>
        <w:rPr>
          <w:rFonts w:hint="cs"/>
          <w:sz w:val="24"/>
          <w:szCs w:val="24"/>
          <w:rtl/>
          <w:lang w:bidi="fa-IR"/>
        </w:rPr>
        <w:t xml:space="preserve"> المنیریه چاپ مصر صفحة 46.</w:t>
      </w:r>
    </w:p>
  </w:footnote>
  <w:footnote w:id="9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ادار</w:t>
      </w:r>
      <w:r w:rsidRPr="00AB3065">
        <w:rPr>
          <w:rFonts w:cs="B Badr" w:hint="cs"/>
          <w:sz w:val="24"/>
          <w:szCs w:val="24"/>
          <w:rtl/>
          <w:lang w:bidi="fa-IR"/>
        </w:rPr>
        <w:t>ة</w:t>
      </w:r>
      <w:r>
        <w:rPr>
          <w:rFonts w:hint="cs"/>
          <w:sz w:val="24"/>
          <w:szCs w:val="24"/>
          <w:rtl/>
          <w:lang w:bidi="fa-IR"/>
        </w:rPr>
        <w:t xml:space="preserve"> الطبا</w:t>
      </w:r>
      <w:r w:rsidRPr="00AB3065">
        <w:rPr>
          <w:rFonts w:cs="B Badr" w:hint="cs"/>
          <w:sz w:val="24"/>
          <w:szCs w:val="24"/>
          <w:rtl/>
          <w:lang w:bidi="fa-IR"/>
        </w:rPr>
        <w:t>عة</w:t>
      </w:r>
      <w:r>
        <w:rPr>
          <w:rFonts w:hint="cs"/>
          <w:sz w:val="24"/>
          <w:szCs w:val="24"/>
          <w:rtl/>
          <w:lang w:bidi="fa-IR"/>
        </w:rPr>
        <w:t xml:space="preserve"> المنیریه چاپ مصر صفحة 46.</w:t>
      </w:r>
    </w:p>
  </w:footnote>
  <w:footnote w:id="9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sidRPr="00F51303">
        <w:rPr>
          <w:rFonts w:hint="cs"/>
          <w:sz w:val="24"/>
          <w:szCs w:val="24"/>
          <w:rtl/>
          <w:lang w:bidi="fa-IR"/>
        </w:rPr>
        <w:t>مقدمة صحیح بخاری</w:t>
      </w:r>
      <w:r>
        <w:rPr>
          <w:rFonts w:hint="cs"/>
          <w:sz w:val="24"/>
          <w:szCs w:val="24"/>
          <w:rtl/>
          <w:lang w:bidi="fa-IR"/>
        </w:rPr>
        <w:t>،</w:t>
      </w:r>
      <w:r w:rsidRPr="00F51303">
        <w:rPr>
          <w:rFonts w:hint="cs"/>
          <w:sz w:val="24"/>
          <w:szCs w:val="24"/>
          <w:rtl/>
          <w:lang w:bidi="fa-IR"/>
        </w:rPr>
        <w:t xml:space="preserve"> ادار</w:t>
      </w:r>
      <w:r w:rsidRPr="00F51303">
        <w:rPr>
          <w:rFonts w:cs="B Badr" w:hint="cs"/>
          <w:sz w:val="24"/>
          <w:szCs w:val="24"/>
          <w:rtl/>
          <w:lang w:bidi="fa-IR"/>
        </w:rPr>
        <w:t>ة</w:t>
      </w:r>
      <w:r w:rsidRPr="00F51303">
        <w:rPr>
          <w:rFonts w:hint="cs"/>
          <w:sz w:val="24"/>
          <w:szCs w:val="24"/>
          <w:rtl/>
          <w:lang w:bidi="fa-IR"/>
        </w:rPr>
        <w:t xml:space="preserve"> الطبا</w:t>
      </w:r>
      <w:r w:rsidRPr="00F51303">
        <w:rPr>
          <w:rFonts w:cs="B Badr" w:hint="cs"/>
          <w:sz w:val="24"/>
          <w:szCs w:val="24"/>
          <w:rtl/>
          <w:lang w:bidi="fa-IR"/>
        </w:rPr>
        <w:t>عة</w:t>
      </w:r>
      <w:r w:rsidRPr="00F51303">
        <w:rPr>
          <w:rFonts w:hint="cs"/>
          <w:sz w:val="24"/>
          <w:szCs w:val="24"/>
          <w:rtl/>
          <w:lang w:bidi="fa-IR"/>
        </w:rPr>
        <w:t xml:space="preserve"> المنیریه</w:t>
      </w:r>
      <w:r>
        <w:rPr>
          <w:rFonts w:hint="cs"/>
          <w:sz w:val="24"/>
          <w:szCs w:val="24"/>
          <w:rtl/>
          <w:lang w:bidi="fa-IR"/>
        </w:rPr>
        <w:t>،</w:t>
      </w:r>
      <w:r w:rsidRPr="00F51303">
        <w:rPr>
          <w:rFonts w:hint="cs"/>
          <w:sz w:val="24"/>
          <w:szCs w:val="24"/>
          <w:rtl/>
          <w:lang w:bidi="fa-IR"/>
        </w:rPr>
        <w:t xml:space="preserve"> چاپ مصر</w:t>
      </w:r>
      <w:r>
        <w:rPr>
          <w:rFonts w:hint="cs"/>
          <w:sz w:val="24"/>
          <w:szCs w:val="24"/>
          <w:rtl/>
          <w:lang w:bidi="fa-IR"/>
        </w:rPr>
        <w:t>،</w:t>
      </w:r>
      <w:r w:rsidRPr="00F51303">
        <w:rPr>
          <w:rFonts w:hint="cs"/>
          <w:sz w:val="24"/>
          <w:szCs w:val="24"/>
          <w:rtl/>
          <w:lang w:bidi="fa-IR"/>
        </w:rPr>
        <w:t xml:space="preserve"> صفحة 6.</w:t>
      </w:r>
    </w:p>
  </w:footnote>
  <w:footnote w:id="9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w:t>
      </w:r>
      <w:r w:rsidRPr="00F51303">
        <w:rPr>
          <w:rFonts w:hint="cs"/>
          <w:sz w:val="24"/>
          <w:szCs w:val="24"/>
          <w:rtl/>
          <w:lang w:bidi="fa-IR"/>
        </w:rPr>
        <w:t>مقدمة صحیح بخاری</w:t>
      </w:r>
      <w:r>
        <w:rPr>
          <w:rFonts w:hint="cs"/>
          <w:sz w:val="24"/>
          <w:szCs w:val="24"/>
          <w:rtl/>
          <w:lang w:bidi="fa-IR"/>
        </w:rPr>
        <w:t>،</w:t>
      </w:r>
      <w:r w:rsidRPr="00F51303">
        <w:rPr>
          <w:rFonts w:hint="cs"/>
          <w:sz w:val="24"/>
          <w:szCs w:val="24"/>
          <w:rtl/>
          <w:lang w:bidi="fa-IR"/>
        </w:rPr>
        <w:t xml:space="preserve"> ادار</w:t>
      </w:r>
      <w:r w:rsidRPr="00F51303">
        <w:rPr>
          <w:rFonts w:cs="B Badr" w:hint="cs"/>
          <w:sz w:val="24"/>
          <w:szCs w:val="24"/>
          <w:rtl/>
          <w:lang w:bidi="fa-IR"/>
        </w:rPr>
        <w:t>ة</w:t>
      </w:r>
      <w:r w:rsidRPr="00F51303">
        <w:rPr>
          <w:rFonts w:hint="cs"/>
          <w:sz w:val="24"/>
          <w:szCs w:val="24"/>
          <w:rtl/>
          <w:lang w:bidi="fa-IR"/>
        </w:rPr>
        <w:t xml:space="preserve"> الطبا</w:t>
      </w:r>
      <w:r w:rsidRPr="00F51303">
        <w:rPr>
          <w:rFonts w:cs="B Badr" w:hint="cs"/>
          <w:sz w:val="24"/>
          <w:szCs w:val="24"/>
          <w:rtl/>
          <w:lang w:bidi="fa-IR"/>
        </w:rPr>
        <w:t>عة</w:t>
      </w:r>
      <w:r w:rsidRPr="00F51303">
        <w:rPr>
          <w:rFonts w:hint="cs"/>
          <w:sz w:val="24"/>
          <w:szCs w:val="24"/>
          <w:rtl/>
          <w:lang w:bidi="fa-IR"/>
        </w:rPr>
        <w:t xml:space="preserve"> المنیریه</w:t>
      </w:r>
      <w:r>
        <w:rPr>
          <w:rFonts w:hint="cs"/>
          <w:sz w:val="24"/>
          <w:szCs w:val="24"/>
          <w:rtl/>
          <w:lang w:bidi="fa-IR"/>
        </w:rPr>
        <w:t>،</w:t>
      </w:r>
      <w:r w:rsidRPr="00F51303">
        <w:rPr>
          <w:rFonts w:hint="cs"/>
          <w:sz w:val="24"/>
          <w:szCs w:val="24"/>
          <w:rtl/>
          <w:lang w:bidi="fa-IR"/>
        </w:rPr>
        <w:t xml:space="preserve"> چاپ مصر صفحة 6.</w:t>
      </w:r>
    </w:p>
  </w:footnote>
  <w:footnote w:id="94">
    <w:p w:rsidR="00DE57A7" w:rsidRPr="00645415"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w:t>
      </w:r>
      <w:r w:rsidRPr="00F51303">
        <w:rPr>
          <w:rFonts w:hint="cs"/>
          <w:sz w:val="24"/>
          <w:szCs w:val="24"/>
          <w:rtl/>
          <w:lang w:bidi="fa-IR"/>
        </w:rPr>
        <w:t>مقدمة صحیح بخاری ادار</w:t>
      </w:r>
      <w:r w:rsidRPr="00F51303">
        <w:rPr>
          <w:rFonts w:cs="B Badr" w:hint="cs"/>
          <w:sz w:val="24"/>
          <w:szCs w:val="24"/>
          <w:rtl/>
          <w:lang w:bidi="fa-IR"/>
        </w:rPr>
        <w:t>ة</w:t>
      </w:r>
      <w:r w:rsidRPr="00F51303">
        <w:rPr>
          <w:rFonts w:hint="cs"/>
          <w:sz w:val="24"/>
          <w:szCs w:val="24"/>
          <w:rtl/>
          <w:lang w:bidi="fa-IR"/>
        </w:rPr>
        <w:t xml:space="preserve"> الطبا</w:t>
      </w:r>
      <w:r w:rsidRPr="00F51303">
        <w:rPr>
          <w:rFonts w:cs="B Badr" w:hint="cs"/>
          <w:sz w:val="24"/>
          <w:szCs w:val="24"/>
          <w:rtl/>
          <w:lang w:bidi="fa-IR"/>
        </w:rPr>
        <w:t>عة</w:t>
      </w:r>
      <w:r w:rsidRPr="00F51303">
        <w:rPr>
          <w:rFonts w:hint="cs"/>
          <w:sz w:val="24"/>
          <w:szCs w:val="24"/>
          <w:rtl/>
          <w:lang w:bidi="fa-IR"/>
        </w:rPr>
        <w:t xml:space="preserve"> المنیریه</w:t>
      </w:r>
      <w:r>
        <w:rPr>
          <w:rFonts w:hint="cs"/>
          <w:sz w:val="24"/>
          <w:szCs w:val="24"/>
          <w:rtl/>
          <w:lang w:bidi="fa-IR"/>
        </w:rPr>
        <w:t>،</w:t>
      </w:r>
      <w:r w:rsidRPr="00F51303">
        <w:rPr>
          <w:rFonts w:hint="cs"/>
          <w:sz w:val="24"/>
          <w:szCs w:val="24"/>
          <w:rtl/>
          <w:lang w:bidi="fa-IR"/>
        </w:rPr>
        <w:t xml:space="preserve"> چ</w:t>
      </w:r>
      <w:r w:rsidRPr="00645415">
        <w:rPr>
          <w:rFonts w:hint="cs"/>
          <w:sz w:val="24"/>
          <w:szCs w:val="24"/>
          <w:rtl/>
          <w:lang w:bidi="fa-IR"/>
        </w:rPr>
        <w:t>اپ مصر صفحة 7.</w:t>
      </w:r>
    </w:p>
  </w:footnote>
  <w:footnote w:id="95">
    <w:p w:rsidR="00DE57A7" w:rsidRPr="00A53650" w:rsidRDefault="00DE57A7" w:rsidP="008842C8">
      <w:pPr>
        <w:pStyle w:val="FootnoteText"/>
        <w:bidi/>
        <w:ind w:left="318" w:hanging="318"/>
        <w:jc w:val="both"/>
        <w:rPr>
          <w:sz w:val="24"/>
          <w:szCs w:val="24"/>
          <w:rtl/>
          <w:lang w:bidi="fa-IR"/>
        </w:rPr>
      </w:pPr>
      <w:r w:rsidRPr="00645415">
        <w:rPr>
          <w:rFonts w:hint="cs"/>
          <w:sz w:val="24"/>
          <w:szCs w:val="24"/>
          <w:rtl/>
        </w:rPr>
        <w:t>(</w:t>
      </w:r>
      <w:r w:rsidRPr="00645415">
        <w:rPr>
          <w:sz w:val="24"/>
          <w:szCs w:val="24"/>
        </w:rPr>
        <w:footnoteRef/>
      </w:r>
      <w:r w:rsidRPr="00645415">
        <w:rPr>
          <w:rFonts w:hint="cs"/>
          <w:sz w:val="24"/>
          <w:szCs w:val="24"/>
          <w:rtl/>
          <w:lang w:bidi="fa-IR"/>
        </w:rPr>
        <w:t>)- توضیح بیشتر در قسمت ملحقات همین کتاب.</w:t>
      </w:r>
    </w:p>
  </w:footnote>
  <w:footnote w:id="9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راجع به تفصیل بیشتر در بارة مدارس اسلامی به قسمت ملحقات این کتاب مراجعه شود.</w:t>
      </w:r>
    </w:p>
  </w:footnote>
  <w:footnote w:id="9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بارة تفصیل بیشتر راجع به مساجد اسلامی به قسمت ملحقات این کتاب مراجعه شود.</w:t>
      </w:r>
    </w:p>
  </w:footnote>
  <w:footnote w:id="9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cs="Traditional Arabic" w:hint="cs"/>
          <w:sz w:val="24"/>
          <w:szCs w:val="24"/>
          <w:rtl/>
          <w:lang w:bidi="fa-IR"/>
        </w:rPr>
        <w:t>«</w:t>
      </w:r>
      <w:r w:rsidRPr="00314973">
        <w:rPr>
          <w:rFonts w:ascii="Lotus Linotype" w:hAnsi="Lotus Linotype" w:cs="Lotus Linotype"/>
          <w:b/>
          <w:bCs/>
          <w:sz w:val="24"/>
          <w:szCs w:val="24"/>
          <w:rtl/>
        </w:rPr>
        <w:t>كان يحضر من مجلسه أكثر من عشرين ألفاً يأخذون عنه</w:t>
      </w:r>
      <w:r>
        <w:rPr>
          <w:rFonts w:cs="Traditional Arabic" w:hint="cs"/>
          <w:sz w:val="24"/>
          <w:szCs w:val="24"/>
          <w:rtl/>
          <w:lang w:bidi="fa-IR"/>
        </w:rPr>
        <w:t>»</w:t>
      </w:r>
      <w:r>
        <w:rPr>
          <w:rFonts w:hint="cs"/>
          <w:sz w:val="24"/>
          <w:szCs w:val="24"/>
          <w:rtl/>
          <w:lang w:bidi="fa-IR"/>
        </w:rPr>
        <w:t xml:space="preserve"> مقدمة صحیح بخاری، ادار</w:t>
      </w:r>
      <w:r w:rsidRPr="002B034B">
        <w:rPr>
          <w:rFonts w:cs="B Badr" w:hint="cs"/>
          <w:sz w:val="24"/>
          <w:szCs w:val="24"/>
          <w:rtl/>
          <w:lang w:bidi="fa-IR"/>
        </w:rPr>
        <w:t>ة</w:t>
      </w:r>
      <w:r>
        <w:rPr>
          <w:rFonts w:hint="cs"/>
          <w:sz w:val="24"/>
          <w:szCs w:val="24"/>
          <w:rtl/>
          <w:lang w:bidi="fa-IR"/>
        </w:rPr>
        <w:t xml:space="preserve"> الطبا</w:t>
      </w:r>
      <w:r w:rsidRPr="002B034B">
        <w:rPr>
          <w:rFonts w:cs="B Badr" w:hint="cs"/>
          <w:sz w:val="24"/>
          <w:szCs w:val="24"/>
          <w:rtl/>
          <w:lang w:bidi="fa-IR"/>
        </w:rPr>
        <w:t>عة</w:t>
      </w:r>
      <w:r>
        <w:rPr>
          <w:rFonts w:hint="cs"/>
          <w:sz w:val="24"/>
          <w:szCs w:val="24"/>
          <w:rtl/>
          <w:lang w:bidi="fa-IR"/>
        </w:rPr>
        <w:t xml:space="preserve"> المنیریه چاپ مصر، صفحة 7.</w:t>
      </w:r>
    </w:p>
  </w:footnote>
  <w:footnote w:id="9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w:t>
      </w:r>
      <w:r w:rsidRPr="00706FAE">
        <w:rPr>
          <w:rFonts w:hint="cs"/>
          <w:sz w:val="24"/>
          <w:szCs w:val="24"/>
          <w:rtl/>
          <w:lang w:bidi="fa-IR"/>
        </w:rPr>
        <w:t>مقدمة صحیح بخاری ادار</w:t>
      </w:r>
      <w:r w:rsidRPr="00706FAE">
        <w:rPr>
          <w:rFonts w:cs="B Badr" w:hint="cs"/>
          <w:sz w:val="24"/>
          <w:szCs w:val="24"/>
          <w:rtl/>
          <w:lang w:bidi="fa-IR"/>
        </w:rPr>
        <w:t>ة</w:t>
      </w:r>
      <w:r w:rsidRPr="00706FAE">
        <w:rPr>
          <w:rFonts w:hint="cs"/>
          <w:sz w:val="24"/>
          <w:szCs w:val="24"/>
          <w:rtl/>
          <w:lang w:bidi="fa-IR"/>
        </w:rPr>
        <w:t xml:space="preserve"> الطبا</w:t>
      </w:r>
      <w:r w:rsidRPr="00706FAE">
        <w:rPr>
          <w:rFonts w:cs="B Badr" w:hint="cs"/>
          <w:sz w:val="24"/>
          <w:szCs w:val="24"/>
          <w:rtl/>
          <w:lang w:bidi="fa-IR"/>
        </w:rPr>
        <w:t>عة</w:t>
      </w:r>
      <w:r w:rsidRPr="00706FAE">
        <w:rPr>
          <w:rFonts w:hint="cs"/>
          <w:sz w:val="24"/>
          <w:szCs w:val="24"/>
          <w:rtl/>
          <w:lang w:bidi="fa-IR"/>
        </w:rPr>
        <w:t xml:space="preserve"> المنیریه صفحة 7 و 8</w:t>
      </w:r>
      <w:r>
        <w:rPr>
          <w:rFonts w:hint="cs"/>
          <w:sz w:val="24"/>
          <w:szCs w:val="24"/>
          <w:rtl/>
          <w:lang w:bidi="fa-IR"/>
        </w:rPr>
        <w:t>.</w:t>
      </w:r>
    </w:p>
  </w:footnote>
  <w:footnote w:id="10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w:t>
      </w:r>
      <w:r w:rsidRPr="005A17F2">
        <w:rPr>
          <w:rFonts w:hint="cs"/>
          <w:sz w:val="24"/>
          <w:szCs w:val="24"/>
          <w:rtl/>
          <w:lang w:bidi="fa-IR"/>
        </w:rPr>
        <w:t>مقدمة صحیح بخاری</w:t>
      </w:r>
      <w:r>
        <w:rPr>
          <w:rFonts w:hint="cs"/>
          <w:sz w:val="24"/>
          <w:szCs w:val="24"/>
          <w:rtl/>
          <w:lang w:bidi="fa-IR"/>
        </w:rPr>
        <w:t>،</w:t>
      </w:r>
      <w:r w:rsidRPr="005A17F2">
        <w:rPr>
          <w:rFonts w:hint="cs"/>
          <w:sz w:val="24"/>
          <w:szCs w:val="24"/>
          <w:rtl/>
          <w:lang w:bidi="fa-IR"/>
        </w:rPr>
        <w:t xml:space="preserve"> ادار</w:t>
      </w:r>
      <w:r w:rsidRPr="000E094D">
        <w:rPr>
          <w:rFonts w:cs="B Badr" w:hint="cs"/>
          <w:sz w:val="24"/>
          <w:szCs w:val="24"/>
          <w:rtl/>
          <w:lang w:bidi="fa-IR"/>
        </w:rPr>
        <w:t>ة</w:t>
      </w:r>
      <w:r w:rsidRPr="005A17F2">
        <w:rPr>
          <w:rFonts w:hint="cs"/>
          <w:sz w:val="24"/>
          <w:szCs w:val="24"/>
          <w:rtl/>
          <w:lang w:bidi="fa-IR"/>
        </w:rPr>
        <w:t xml:space="preserve"> الطبا</w:t>
      </w:r>
      <w:r w:rsidRPr="000E094D">
        <w:rPr>
          <w:rFonts w:cs="B Badr" w:hint="cs"/>
          <w:sz w:val="24"/>
          <w:szCs w:val="24"/>
          <w:rtl/>
          <w:lang w:bidi="fa-IR"/>
        </w:rPr>
        <w:t>عة</w:t>
      </w:r>
      <w:r w:rsidRPr="005A17F2">
        <w:rPr>
          <w:rFonts w:hint="cs"/>
          <w:sz w:val="24"/>
          <w:szCs w:val="24"/>
          <w:rtl/>
          <w:lang w:bidi="fa-IR"/>
        </w:rPr>
        <w:t xml:space="preserve"> المنیریه چاپ مصر صفحة 8</w:t>
      </w:r>
      <w:r>
        <w:rPr>
          <w:rFonts w:hint="cs"/>
          <w:sz w:val="24"/>
          <w:szCs w:val="24"/>
          <w:rtl/>
          <w:lang w:bidi="fa-IR"/>
        </w:rPr>
        <w:t>.</w:t>
      </w:r>
    </w:p>
  </w:footnote>
  <w:footnote w:id="10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علی اصغر حکمت در تاریخ ادیان نوشته: جامع صحیح بخاری از محمد بن اسماعیل بخاری، او اولین کسی است که احا</w:t>
      </w:r>
      <w:r w:rsidRPr="00450019">
        <w:rPr>
          <w:rFonts w:hint="cs"/>
          <w:sz w:val="24"/>
          <w:szCs w:val="24"/>
          <w:rtl/>
          <w:lang w:bidi="fa-IR"/>
        </w:rPr>
        <w:t>دیث صحاح نبوی را جمع آورده و به صورت کتابی مدون نمود، کتاب صحیح بخاری ر</w:t>
      </w:r>
      <w:r>
        <w:rPr>
          <w:rFonts w:hint="cs"/>
          <w:sz w:val="24"/>
          <w:szCs w:val="24"/>
          <w:rtl/>
          <w:lang w:bidi="fa-IR"/>
        </w:rPr>
        <w:t>ا بسیار معتبر می‌دانند و در عالم اسلام موثق است این کتاب به غالب ألسنه اروپائی ترجمه و طبع شده است.</w:t>
      </w:r>
    </w:p>
  </w:footnote>
  <w:footnote w:id="102">
    <w:p w:rsidR="00DE57A7" w:rsidRPr="00DC7B7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sidRPr="00262ABC">
        <w:rPr>
          <w:rFonts w:ascii="Lotus Linotype" w:hAnsi="Lotus Linotype" w:cs="Lotus Linotype"/>
          <w:b/>
          <w:bCs/>
          <w:sz w:val="24"/>
          <w:szCs w:val="24"/>
          <w:rtl/>
        </w:rPr>
        <w:t xml:space="preserve">والمراد به هو ما اتصل إلى رسول الله </w:t>
      </w:r>
      <w:r w:rsidRPr="00CB2D3C">
        <w:rPr>
          <w:rFonts w:ascii="Lotus Linotype" w:hAnsi="Lotus Linotype" w:cs="Lotus Linotype"/>
          <w:sz w:val="24"/>
          <w:szCs w:val="24"/>
        </w:rPr>
        <w:sym w:font="AGA Arabesque" w:char="F072"/>
      </w:r>
      <w:r w:rsidRPr="00262ABC">
        <w:rPr>
          <w:rFonts w:ascii="Lotus Linotype" w:hAnsi="Lotus Linotype" w:cs="Lotus Linotype"/>
          <w:b/>
          <w:bCs/>
          <w:sz w:val="24"/>
          <w:szCs w:val="24"/>
          <w:rtl/>
        </w:rPr>
        <w:t xml:space="preserve"> بثلاثة </w:t>
      </w:r>
      <w:r w:rsidRPr="00450019">
        <w:rPr>
          <w:rFonts w:ascii="Lotus Linotype" w:hAnsi="Lotus Linotype" w:cs="Lotus Linotype"/>
          <w:b/>
          <w:bCs/>
          <w:sz w:val="24"/>
          <w:szCs w:val="24"/>
          <w:rtl/>
        </w:rPr>
        <w:t>رواة</w:t>
      </w:r>
      <w:r w:rsidRPr="00450019">
        <w:rPr>
          <w:rFonts w:hint="cs"/>
          <w:sz w:val="24"/>
          <w:szCs w:val="24"/>
          <w:rtl/>
        </w:rPr>
        <w:t xml:space="preserve">. </w:t>
      </w:r>
      <w:r w:rsidRPr="00450019">
        <w:rPr>
          <w:rFonts w:hint="cs"/>
          <w:sz w:val="24"/>
          <w:szCs w:val="24"/>
          <w:rtl/>
          <w:lang w:bidi="fa-IR"/>
        </w:rPr>
        <w:t>مقدمة بخاری چاپ مصطفی حلبی و اولاده بمصر بمقدمه و حاشیه</w:t>
      </w:r>
      <w:r>
        <w:rPr>
          <w:rFonts w:hint="cs"/>
          <w:sz w:val="24"/>
          <w:szCs w:val="24"/>
          <w:rtl/>
          <w:lang w:bidi="fa-IR"/>
        </w:rPr>
        <w:t xml:space="preserve"> محمد بن</w:t>
      </w:r>
      <w:r w:rsidRPr="00450019">
        <w:rPr>
          <w:rFonts w:hint="cs"/>
          <w:sz w:val="24"/>
          <w:szCs w:val="24"/>
          <w:rtl/>
          <w:lang w:bidi="fa-IR"/>
        </w:rPr>
        <w:t xml:space="preserve"> عبدالهادی السندی</w:t>
      </w:r>
      <w:r>
        <w:rPr>
          <w:rFonts w:hint="cs"/>
          <w:sz w:val="24"/>
          <w:szCs w:val="24"/>
          <w:rtl/>
          <w:lang w:bidi="fa-IR"/>
        </w:rPr>
        <w:t xml:space="preserve"> صفحة 13.</w:t>
      </w:r>
    </w:p>
  </w:footnote>
  <w:footnote w:id="10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967D73">
        <w:rPr>
          <w:rFonts w:cs="B Badr" w:hint="cs"/>
          <w:sz w:val="24"/>
          <w:szCs w:val="24"/>
          <w:rtl/>
          <w:lang w:bidi="fa-IR"/>
        </w:rPr>
        <w:t>ة</w:t>
      </w:r>
      <w:r>
        <w:rPr>
          <w:rFonts w:hint="cs"/>
          <w:sz w:val="24"/>
          <w:szCs w:val="24"/>
          <w:rtl/>
          <w:lang w:bidi="fa-IR"/>
        </w:rPr>
        <w:t xml:space="preserve"> الطبا</w:t>
      </w:r>
      <w:r w:rsidRPr="00967D73">
        <w:rPr>
          <w:rFonts w:cs="B Badr" w:hint="cs"/>
          <w:sz w:val="24"/>
          <w:szCs w:val="24"/>
          <w:rtl/>
          <w:lang w:bidi="fa-IR"/>
        </w:rPr>
        <w:t>عة</w:t>
      </w:r>
      <w:r>
        <w:rPr>
          <w:rFonts w:hint="cs"/>
          <w:sz w:val="24"/>
          <w:szCs w:val="24"/>
          <w:rtl/>
          <w:lang w:bidi="fa-IR"/>
        </w:rPr>
        <w:t xml:space="preserve"> المنیریه چاپ مصر صفحة 9.</w:t>
      </w:r>
    </w:p>
  </w:footnote>
  <w:footnote w:id="10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967D73">
        <w:rPr>
          <w:rFonts w:cs="B Badr" w:hint="cs"/>
          <w:sz w:val="24"/>
          <w:szCs w:val="24"/>
          <w:rtl/>
          <w:lang w:bidi="fa-IR"/>
        </w:rPr>
        <w:t>ة</w:t>
      </w:r>
      <w:r>
        <w:rPr>
          <w:rFonts w:hint="cs"/>
          <w:sz w:val="24"/>
          <w:szCs w:val="24"/>
          <w:rtl/>
          <w:lang w:bidi="fa-IR"/>
        </w:rPr>
        <w:t xml:space="preserve"> الطبا</w:t>
      </w:r>
      <w:r w:rsidRPr="00967D73">
        <w:rPr>
          <w:rFonts w:cs="B Badr" w:hint="cs"/>
          <w:sz w:val="24"/>
          <w:szCs w:val="24"/>
          <w:rtl/>
          <w:lang w:bidi="fa-IR"/>
        </w:rPr>
        <w:t>عة</w:t>
      </w:r>
      <w:r>
        <w:rPr>
          <w:rFonts w:hint="cs"/>
          <w:sz w:val="24"/>
          <w:szCs w:val="24"/>
          <w:rtl/>
          <w:lang w:bidi="fa-IR"/>
        </w:rPr>
        <w:t xml:space="preserve"> المنیریه چاپ مصر صفحة 9.</w:t>
      </w:r>
    </w:p>
  </w:footnote>
  <w:footnote w:id="10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از وقتی که دانسته</w:t>
      </w:r>
      <w:r>
        <w:rPr>
          <w:rFonts w:hint="eastAsia"/>
          <w:sz w:val="24"/>
          <w:szCs w:val="24"/>
          <w:rtl/>
          <w:lang w:bidi="fa-IR"/>
        </w:rPr>
        <w:t>‌</w:t>
      </w:r>
      <w:r>
        <w:rPr>
          <w:rFonts w:hint="cs"/>
          <w:sz w:val="24"/>
          <w:szCs w:val="24"/>
          <w:rtl/>
          <w:lang w:bidi="fa-IR"/>
        </w:rPr>
        <w:t>ام غیبت حرام است، کسی را غیبت نکرده</w:t>
      </w:r>
      <w:r>
        <w:rPr>
          <w:rFonts w:hint="eastAsia"/>
          <w:sz w:val="24"/>
          <w:szCs w:val="24"/>
          <w:rtl/>
          <w:lang w:bidi="fa-IR"/>
        </w:rPr>
        <w:t>‌</w:t>
      </w:r>
      <w:r>
        <w:rPr>
          <w:rFonts w:hint="cs"/>
          <w:sz w:val="24"/>
          <w:szCs w:val="24"/>
          <w:rtl/>
          <w:lang w:bidi="fa-IR"/>
        </w:rPr>
        <w:t>ام. مقدمة صحیح بخاری ادار</w:t>
      </w:r>
      <w:r w:rsidRPr="002B2C54">
        <w:rPr>
          <w:rFonts w:cs="B Badr" w:hint="cs"/>
          <w:sz w:val="24"/>
          <w:szCs w:val="24"/>
          <w:rtl/>
          <w:lang w:bidi="fa-IR"/>
        </w:rPr>
        <w:t>ة</w:t>
      </w:r>
      <w:r>
        <w:rPr>
          <w:rFonts w:hint="cs"/>
          <w:sz w:val="24"/>
          <w:szCs w:val="24"/>
          <w:rtl/>
          <w:lang w:bidi="fa-IR"/>
        </w:rPr>
        <w:t xml:space="preserve"> الطبا</w:t>
      </w:r>
      <w:r w:rsidRPr="002B2C54">
        <w:rPr>
          <w:rFonts w:cs="B Badr" w:hint="cs"/>
          <w:sz w:val="24"/>
          <w:szCs w:val="24"/>
          <w:rtl/>
          <w:lang w:bidi="fa-IR"/>
        </w:rPr>
        <w:t>عة</w:t>
      </w:r>
      <w:r>
        <w:rPr>
          <w:rFonts w:hint="cs"/>
          <w:sz w:val="24"/>
          <w:szCs w:val="24"/>
          <w:rtl/>
          <w:lang w:bidi="fa-IR"/>
        </w:rPr>
        <w:t xml:space="preserve"> المنیریه چاپ مصر صفحة 14.</w:t>
      </w:r>
    </w:p>
  </w:footnote>
  <w:footnote w:id="10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شذرات الذهب.</w:t>
      </w:r>
    </w:p>
  </w:footnote>
  <w:footnote w:id="10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742E68">
        <w:rPr>
          <w:rFonts w:cs="B Badr" w:hint="cs"/>
          <w:sz w:val="24"/>
          <w:szCs w:val="24"/>
          <w:rtl/>
          <w:lang w:bidi="fa-IR"/>
        </w:rPr>
        <w:t>ة</w:t>
      </w:r>
      <w:r>
        <w:rPr>
          <w:rFonts w:hint="cs"/>
          <w:sz w:val="24"/>
          <w:szCs w:val="24"/>
          <w:rtl/>
          <w:lang w:bidi="fa-IR"/>
        </w:rPr>
        <w:t xml:space="preserve"> الطبا</w:t>
      </w:r>
      <w:r w:rsidRPr="00742E68">
        <w:rPr>
          <w:rFonts w:cs="B Badr" w:hint="cs"/>
          <w:sz w:val="24"/>
          <w:szCs w:val="24"/>
          <w:rtl/>
          <w:lang w:bidi="fa-IR"/>
        </w:rPr>
        <w:t>عة</w:t>
      </w:r>
      <w:r>
        <w:rPr>
          <w:rFonts w:hint="cs"/>
          <w:sz w:val="24"/>
          <w:szCs w:val="24"/>
          <w:rtl/>
          <w:lang w:bidi="fa-IR"/>
        </w:rPr>
        <w:t xml:space="preserve"> المنیریه، چاپ مصر صفحة 11.</w:t>
      </w:r>
    </w:p>
  </w:footnote>
  <w:footnote w:id="10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742E68">
        <w:rPr>
          <w:rFonts w:cs="B Badr" w:hint="cs"/>
          <w:sz w:val="24"/>
          <w:szCs w:val="24"/>
          <w:rtl/>
          <w:lang w:bidi="fa-IR"/>
        </w:rPr>
        <w:t>ة</w:t>
      </w:r>
      <w:r>
        <w:rPr>
          <w:rFonts w:hint="cs"/>
          <w:sz w:val="24"/>
          <w:szCs w:val="24"/>
          <w:rtl/>
          <w:lang w:bidi="fa-IR"/>
        </w:rPr>
        <w:t xml:space="preserve"> الطبا</w:t>
      </w:r>
      <w:r w:rsidRPr="00742E68">
        <w:rPr>
          <w:rFonts w:cs="B Badr" w:hint="cs"/>
          <w:sz w:val="24"/>
          <w:szCs w:val="24"/>
          <w:rtl/>
          <w:lang w:bidi="fa-IR"/>
        </w:rPr>
        <w:t>عة</w:t>
      </w:r>
      <w:r>
        <w:rPr>
          <w:rFonts w:hint="cs"/>
          <w:sz w:val="24"/>
          <w:szCs w:val="24"/>
          <w:rtl/>
          <w:lang w:bidi="fa-IR"/>
        </w:rPr>
        <w:t xml:space="preserve"> المنیریه، چاپ مصر صفحة 11.</w:t>
      </w:r>
    </w:p>
  </w:footnote>
  <w:footnote w:id="10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ادار</w:t>
      </w:r>
      <w:r w:rsidRPr="00742E68">
        <w:rPr>
          <w:rFonts w:cs="B Badr" w:hint="cs"/>
          <w:sz w:val="24"/>
          <w:szCs w:val="24"/>
          <w:rtl/>
          <w:lang w:bidi="fa-IR"/>
        </w:rPr>
        <w:t>ة</w:t>
      </w:r>
      <w:r>
        <w:rPr>
          <w:rFonts w:hint="cs"/>
          <w:sz w:val="24"/>
          <w:szCs w:val="24"/>
          <w:rtl/>
          <w:lang w:bidi="fa-IR"/>
        </w:rPr>
        <w:t xml:space="preserve"> الطبا</w:t>
      </w:r>
      <w:r w:rsidRPr="00742E68">
        <w:rPr>
          <w:rFonts w:cs="B Badr" w:hint="cs"/>
          <w:sz w:val="24"/>
          <w:szCs w:val="24"/>
          <w:rtl/>
          <w:lang w:bidi="fa-IR"/>
        </w:rPr>
        <w:t>عة</w:t>
      </w:r>
      <w:r>
        <w:rPr>
          <w:rFonts w:hint="cs"/>
          <w:sz w:val="24"/>
          <w:szCs w:val="24"/>
          <w:rtl/>
          <w:lang w:bidi="fa-IR"/>
        </w:rPr>
        <w:t xml:space="preserve"> المنیریه، چاپ مصر صفحة 12.</w:t>
      </w:r>
    </w:p>
  </w:footnote>
  <w:footnote w:id="11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مقدم صحیح از او نقل شده که گفته است: </w:t>
      </w:r>
      <w:r>
        <w:rPr>
          <w:rFonts w:cs="Traditional Arabic" w:hint="cs"/>
          <w:sz w:val="24"/>
          <w:szCs w:val="24"/>
          <w:rtl/>
          <w:lang w:bidi="fa-IR"/>
        </w:rPr>
        <w:t>«</w:t>
      </w:r>
      <w:r>
        <w:rPr>
          <w:rFonts w:ascii="Lotus Linotype" w:hAnsi="Lotus Linotype" w:cs="Lotus Linotype"/>
          <w:b/>
          <w:bCs/>
          <w:sz w:val="24"/>
          <w:szCs w:val="24"/>
          <w:rtl/>
        </w:rPr>
        <w:t xml:space="preserve">كنت </w:t>
      </w:r>
      <w:r>
        <w:rPr>
          <w:rFonts w:ascii="Lotus Linotype" w:hAnsi="Lotus Linotype" w:cs="Lotus Linotype" w:hint="cs"/>
          <w:b/>
          <w:bCs/>
          <w:sz w:val="24"/>
          <w:szCs w:val="24"/>
          <w:rtl/>
        </w:rPr>
        <w:t>أ</w:t>
      </w:r>
      <w:r w:rsidRPr="004E757C">
        <w:rPr>
          <w:rFonts w:ascii="Lotus Linotype" w:hAnsi="Lotus Linotype" w:cs="Lotus Linotype"/>
          <w:b/>
          <w:bCs/>
          <w:sz w:val="24"/>
          <w:szCs w:val="24"/>
          <w:rtl/>
        </w:rPr>
        <w:t xml:space="preserve">ستغل في </w:t>
      </w:r>
      <w:r>
        <w:rPr>
          <w:rFonts w:ascii="Lotus Linotype" w:hAnsi="Lotus Linotype" w:cs="Lotus Linotype"/>
          <w:b/>
          <w:bCs/>
          <w:sz w:val="24"/>
          <w:szCs w:val="24"/>
          <w:rtl/>
        </w:rPr>
        <w:t>كل شهر خم</w:t>
      </w:r>
      <w:r>
        <w:rPr>
          <w:rFonts w:ascii="Lotus Linotype" w:hAnsi="Lotus Linotype" w:cs="Lotus Linotype" w:hint="cs"/>
          <w:b/>
          <w:bCs/>
          <w:sz w:val="24"/>
          <w:szCs w:val="24"/>
          <w:rtl/>
        </w:rPr>
        <w:t>سمائة</w:t>
      </w:r>
      <w:r w:rsidRPr="004E757C">
        <w:rPr>
          <w:rFonts w:ascii="Lotus Linotype" w:hAnsi="Lotus Linotype" w:cs="Lotus Linotype"/>
          <w:b/>
          <w:bCs/>
          <w:sz w:val="24"/>
          <w:szCs w:val="24"/>
          <w:rtl/>
        </w:rPr>
        <w:t xml:space="preserve"> درهمٍ</w:t>
      </w:r>
      <w:r>
        <w:rPr>
          <w:rFonts w:ascii="Lotus Linotype" w:hAnsi="Lotus Linotype" w:cs="Lotus Linotype"/>
          <w:b/>
          <w:bCs/>
          <w:sz w:val="24"/>
          <w:szCs w:val="24"/>
          <w:rtl/>
        </w:rPr>
        <w:t xml:space="preserve"> فأنفقتها في الطلب وما عند الل</w:t>
      </w:r>
      <w:r>
        <w:rPr>
          <w:rFonts w:ascii="Lotus Linotype" w:hAnsi="Lotus Linotype" w:cs="Lotus Linotype" w:hint="cs"/>
          <w:b/>
          <w:bCs/>
          <w:sz w:val="24"/>
          <w:szCs w:val="24"/>
          <w:rtl/>
        </w:rPr>
        <w:t>ه</w:t>
      </w:r>
      <w:r w:rsidRPr="004E757C">
        <w:rPr>
          <w:rFonts w:ascii="Lotus Linotype" w:hAnsi="Lotus Linotype" w:cs="Lotus Linotype"/>
          <w:b/>
          <w:bCs/>
          <w:sz w:val="24"/>
          <w:szCs w:val="24"/>
          <w:rtl/>
        </w:rPr>
        <w:t xml:space="preserve"> خير وأبقى</w:t>
      </w:r>
      <w:r>
        <w:rPr>
          <w:rFonts w:cs="Traditional Arabic" w:hint="cs"/>
          <w:sz w:val="24"/>
          <w:szCs w:val="24"/>
          <w:rtl/>
          <w:lang w:bidi="fa-IR"/>
        </w:rPr>
        <w:t>»</w:t>
      </w:r>
      <w:r>
        <w:rPr>
          <w:rFonts w:hint="cs"/>
          <w:sz w:val="24"/>
          <w:szCs w:val="24"/>
          <w:rtl/>
          <w:lang w:bidi="fa-IR"/>
        </w:rPr>
        <w:t>.</w:t>
      </w:r>
    </w:p>
  </w:footnote>
  <w:footnote w:id="11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sidRPr="004E757C">
        <w:rPr>
          <w:rFonts w:ascii="Lotus Linotype" w:hAnsi="Lotus Linotype" w:cs="Lotus Linotype"/>
          <w:b/>
          <w:bCs/>
          <w:sz w:val="24"/>
          <w:szCs w:val="24"/>
          <w:rtl/>
        </w:rPr>
        <w:t>وكان المال خمسة وعشرين ألفاً</w:t>
      </w:r>
      <w:r>
        <w:rPr>
          <w:rFonts w:hint="cs"/>
          <w:sz w:val="24"/>
          <w:szCs w:val="24"/>
          <w:rtl/>
        </w:rPr>
        <w:t xml:space="preserve">: </w:t>
      </w:r>
      <w:r>
        <w:rPr>
          <w:rFonts w:hint="cs"/>
          <w:sz w:val="24"/>
          <w:szCs w:val="24"/>
          <w:rtl/>
          <w:lang w:bidi="fa-IR"/>
        </w:rPr>
        <w:t>آن مال بیست و پنج هزار درهم یا دینار بود.</w:t>
      </w:r>
    </w:p>
  </w:footnote>
  <w:footnote w:id="11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C2725F">
        <w:rPr>
          <w:rFonts w:cs="B Badr" w:hint="cs"/>
          <w:sz w:val="24"/>
          <w:szCs w:val="24"/>
          <w:rtl/>
          <w:lang w:bidi="fa-IR"/>
        </w:rPr>
        <w:t>ة</w:t>
      </w:r>
      <w:r>
        <w:rPr>
          <w:rFonts w:hint="cs"/>
          <w:sz w:val="24"/>
          <w:szCs w:val="24"/>
          <w:rtl/>
          <w:lang w:bidi="fa-IR"/>
        </w:rPr>
        <w:t xml:space="preserve"> الطبا</w:t>
      </w:r>
      <w:r w:rsidRPr="00C2725F">
        <w:rPr>
          <w:rFonts w:cs="B Badr" w:hint="cs"/>
          <w:sz w:val="24"/>
          <w:szCs w:val="24"/>
          <w:rtl/>
          <w:lang w:bidi="fa-IR"/>
        </w:rPr>
        <w:t>عة</w:t>
      </w:r>
      <w:r>
        <w:rPr>
          <w:rFonts w:hint="cs"/>
          <w:sz w:val="24"/>
          <w:szCs w:val="24"/>
          <w:rtl/>
          <w:lang w:bidi="fa-IR"/>
        </w:rPr>
        <w:t xml:space="preserve"> المنیریه، چاپ مصر صفحة 15.</w:t>
      </w:r>
    </w:p>
  </w:footnote>
  <w:footnote w:id="11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عبدالمحمد خان ایرانی مؤدب السلطنه در کتاب خط و خطاطان صفحة 74 می‌گوید: ابوعبدالله محمد بن اسماعیل بن ابراهیم بن مغیره بن بردزبه، شیخ الاسلام و امام المحدثین مؤلف صحیح بخاری اصلاً ایرانی و در سنة 194 در بخارا متولد گشت، و بردزبه به معنی دهقان و زارع بوده و جدش بردزبه زردشتی </w:t>
      </w:r>
      <w:r w:rsidRPr="009D43B2">
        <w:rPr>
          <w:rFonts w:hint="cs"/>
          <w:sz w:val="24"/>
          <w:szCs w:val="24"/>
          <w:rtl/>
          <w:lang w:bidi="fa-IR"/>
        </w:rPr>
        <w:t>(مجوسی) بود و تا آن وقت به دین اسلام داخل نشده بود، پسرش مغیره به دست ابوعبدالله محمد بن جعفر بن یمان مسندی جعفی مسلمان گشت، و مغیره از اجلة اغنیا و توانگران آن عصر بود، چون مسلمان شد  فرزندش ابراهیم نیز اسلام را قبول کرد و بدینوسیله مال و اموال‌شان محفوظ ماند</w:t>
      </w:r>
      <w:r>
        <w:rPr>
          <w:rFonts w:hint="cs"/>
          <w:sz w:val="24"/>
          <w:szCs w:val="24"/>
          <w:rtl/>
          <w:lang w:bidi="fa-IR"/>
        </w:rPr>
        <w:t xml:space="preserve"> و از ابراهیم اسماعیل پیدا گشت، و از اسماعیل عبدالله محمد، چون به حد خودشناسی رسید به اکتساب علوم و فضایل پرداخت و در هر فنی متبحر شد، </w:t>
      </w:r>
      <w:r w:rsidRPr="00135EE4">
        <w:rPr>
          <w:rFonts w:cs="B Badr" w:hint="cs"/>
          <w:sz w:val="24"/>
          <w:szCs w:val="24"/>
          <w:rtl/>
          <w:lang w:bidi="fa-IR"/>
        </w:rPr>
        <w:t>خاصة</w:t>
      </w:r>
      <w:r>
        <w:rPr>
          <w:rFonts w:hint="cs"/>
          <w:sz w:val="24"/>
          <w:szCs w:val="24"/>
          <w:rtl/>
          <w:lang w:bidi="fa-IR"/>
        </w:rPr>
        <w:t xml:space="preserve"> در علم حدیث، او را حافظة قوی بود، چنانچه سیصد هزار حدیث صحیح و غیر صحیح در حفظ داشت (نگارنده در ذیل حافظان قرآن و فن حفظ‌کردن به ذکر او مبادرت نمودم). کتاب الجامع الصحیح بخاری بزرگترین سند روایات و احادیث است، و او اولین عالمی است در اسلام  که به تألیفات کثیره پرداخته و در حسن خط آن هم از دست راست و از دست چپ گوی اشتهار در میان انداخته و در قرن دوم رایت مفاخرت در فن نگاشتن خط کوفی</w:t>
      </w:r>
      <w:r w:rsidRPr="00450019">
        <w:rPr>
          <w:rFonts w:hint="cs"/>
          <w:sz w:val="24"/>
          <w:szCs w:val="24"/>
          <w:rtl/>
          <w:lang w:bidi="fa-IR"/>
        </w:rPr>
        <w:t xml:space="preserve"> برافراخته، جمال الدین یاقوت مستعصمی بالجمله محمد بن اسماعیل از زمرة خوشنویس</w:t>
      </w:r>
      <w:r>
        <w:rPr>
          <w:rFonts w:hint="cs"/>
          <w:sz w:val="24"/>
          <w:szCs w:val="24"/>
          <w:rtl/>
          <w:lang w:bidi="fa-IR"/>
        </w:rPr>
        <w:t>ان قرن دوم نگاشته، و در سنة 256 در قریة خرتنگ فوت کرد و از او خلفی نماند. «تم کلامه بالاختصار».</w:t>
      </w:r>
    </w:p>
  </w:footnote>
  <w:footnote w:id="11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592C81">
        <w:rPr>
          <w:rFonts w:cs="B Badr" w:hint="cs"/>
          <w:sz w:val="24"/>
          <w:szCs w:val="24"/>
          <w:rtl/>
          <w:lang w:bidi="fa-IR"/>
        </w:rPr>
        <w:t>ة</w:t>
      </w:r>
      <w:r>
        <w:rPr>
          <w:rFonts w:hint="cs"/>
          <w:sz w:val="24"/>
          <w:szCs w:val="24"/>
          <w:rtl/>
          <w:lang w:bidi="fa-IR"/>
        </w:rPr>
        <w:t xml:space="preserve"> الطبا</w:t>
      </w:r>
      <w:r w:rsidRPr="00592C81">
        <w:rPr>
          <w:rFonts w:cs="B Badr" w:hint="cs"/>
          <w:sz w:val="24"/>
          <w:szCs w:val="24"/>
          <w:rtl/>
          <w:lang w:bidi="fa-IR"/>
        </w:rPr>
        <w:t>عة</w:t>
      </w:r>
      <w:r>
        <w:rPr>
          <w:rFonts w:hint="cs"/>
          <w:sz w:val="24"/>
          <w:szCs w:val="24"/>
          <w:rtl/>
          <w:lang w:bidi="fa-IR"/>
        </w:rPr>
        <w:t xml:space="preserve"> المنیریه، چاپ مصر، صفحة 16.</w:t>
      </w:r>
    </w:p>
  </w:footnote>
  <w:footnote w:id="11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425925">
        <w:rPr>
          <w:rFonts w:cs="B Badr" w:hint="cs"/>
          <w:sz w:val="24"/>
          <w:szCs w:val="24"/>
          <w:rtl/>
          <w:lang w:bidi="fa-IR"/>
        </w:rPr>
        <w:t>ة</w:t>
      </w:r>
      <w:r>
        <w:rPr>
          <w:rFonts w:hint="cs"/>
          <w:sz w:val="24"/>
          <w:szCs w:val="24"/>
          <w:rtl/>
          <w:lang w:bidi="fa-IR"/>
        </w:rPr>
        <w:t xml:space="preserve"> الطبا</w:t>
      </w:r>
      <w:r w:rsidRPr="00425925">
        <w:rPr>
          <w:rFonts w:cs="B Badr" w:hint="cs"/>
          <w:sz w:val="24"/>
          <w:szCs w:val="24"/>
          <w:rtl/>
          <w:lang w:bidi="fa-IR"/>
        </w:rPr>
        <w:t>عة</w:t>
      </w:r>
      <w:r>
        <w:rPr>
          <w:rFonts w:hint="cs"/>
          <w:sz w:val="24"/>
          <w:szCs w:val="24"/>
          <w:rtl/>
          <w:lang w:bidi="fa-IR"/>
        </w:rPr>
        <w:t xml:space="preserve"> المنیریه، چاپ مصر صفحة 17.</w:t>
      </w:r>
    </w:p>
  </w:footnote>
  <w:footnote w:id="11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حافظ ابی العباس فضل ابن العباس </w:t>
      </w:r>
      <w:r w:rsidRPr="00450019">
        <w:rPr>
          <w:rFonts w:hint="cs"/>
          <w:sz w:val="24"/>
          <w:szCs w:val="24"/>
          <w:rtl/>
          <w:lang w:bidi="fa-IR"/>
        </w:rPr>
        <w:t>معروف بفضلک رازی گوید: با محمد بن اسماعیل ملاقات نکرده بودم، تا این که در بین حلوان زهاب و بغداد از من استقبال کرد، یک مرحله با او بودم، به تمام معنی کوشش کر</w:t>
      </w:r>
      <w:r>
        <w:rPr>
          <w:rFonts w:hint="cs"/>
          <w:sz w:val="24"/>
          <w:szCs w:val="24"/>
          <w:rtl/>
          <w:lang w:bidi="fa-IR"/>
        </w:rPr>
        <w:t>دم که حدیثی را بیاورم او نداند، ولی برایم امکان نداشت، مقدمة صحیح بخاری صفحة 21.</w:t>
      </w:r>
    </w:p>
  </w:footnote>
  <w:footnote w:id="11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323EC5">
        <w:rPr>
          <w:rFonts w:cs="B Badr" w:hint="cs"/>
          <w:sz w:val="24"/>
          <w:szCs w:val="24"/>
          <w:rtl/>
          <w:lang w:bidi="fa-IR"/>
        </w:rPr>
        <w:t>ة</w:t>
      </w:r>
      <w:r>
        <w:rPr>
          <w:rFonts w:hint="cs"/>
          <w:sz w:val="24"/>
          <w:szCs w:val="24"/>
          <w:rtl/>
          <w:lang w:bidi="fa-IR"/>
        </w:rPr>
        <w:t xml:space="preserve"> الطبا</w:t>
      </w:r>
      <w:r w:rsidRPr="00C114DA">
        <w:rPr>
          <w:rFonts w:cs="B Badr" w:hint="cs"/>
          <w:sz w:val="24"/>
          <w:szCs w:val="24"/>
          <w:rtl/>
          <w:lang w:bidi="fa-IR"/>
        </w:rPr>
        <w:t>عة</w:t>
      </w:r>
      <w:r>
        <w:rPr>
          <w:rFonts w:hint="cs"/>
          <w:sz w:val="24"/>
          <w:szCs w:val="24"/>
          <w:rtl/>
          <w:lang w:bidi="fa-IR"/>
        </w:rPr>
        <w:t xml:space="preserve"> المنیریه، چاپ مصر صفحة 24.</w:t>
      </w:r>
    </w:p>
  </w:footnote>
  <w:footnote w:id="11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283B2D">
        <w:rPr>
          <w:rFonts w:cs="B Badr" w:hint="cs"/>
          <w:sz w:val="24"/>
          <w:szCs w:val="24"/>
          <w:rtl/>
          <w:lang w:bidi="fa-IR"/>
        </w:rPr>
        <w:t>ة</w:t>
      </w:r>
      <w:r>
        <w:rPr>
          <w:rFonts w:hint="cs"/>
          <w:sz w:val="24"/>
          <w:szCs w:val="24"/>
          <w:rtl/>
          <w:lang w:bidi="fa-IR"/>
        </w:rPr>
        <w:t xml:space="preserve"> الطبا</w:t>
      </w:r>
      <w:r w:rsidRPr="00283B2D">
        <w:rPr>
          <w:rFonts w:cs="B Badr" w:hint="cs"/>
          <w:sz w:val="24"/>
          <w:szCs w:val="24"/>
          <w:rtl/>
          <w:lang w:bidi="fa-IR"/>
        </w:rPr>
        <w:t>عة</w:t>
      </w:r>
      <w:r>
        <w:rPr>
          <w:rFonts w:hint="cs"/>
          <w:sz w:val="24"/>
          <w:szCs w:val="24"/>
          <w:rtl/>
          <w:lang w:bidi="fa-IR"/>
        </w:rPr>
        <w:t xml:space="preserve"> المنیریه، چاپ مصر صفحة 24.</w:t>
      </w:r>
    </w:p>
  </w:footnote>
  <w:footnote w:id="11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9D6AAB">
        <w:rPr>
          <w:rFonts w:cs="B Badr" w:hint="cs"/>
          <w:sz w:val="24"/>
          <w:szCs w:val="24"/>
          <w:rtl/>
          <w:lang w:bidi="fa-IR"/>
        </w:rPr>
        <w:t xml:space="preserve">ة </w:t>
      </w:r>
      <w:r>
        <w:rPr>
          <w:rFonts w:hint="cs"/>
          <w:sz w:val="24"/>
          <w:szCs w:val="24"/>
          <w:rtl/>
          <w:lang w:bidi="fa-IR"/>
        </w:rPr>
        <w:t>الطبا</w:t>
      </w:r>
      <w:r w:rsidRPr="009D6AAB">
        <w:rPr>
          <w:rFonts w:cs="B Badr" w:hint="cs"/>
          <w:sz w:val="24"/>
          <w:szCs w:val="24"/>
          <w:rtl/>
          <w:lang w:bidi="fa-IR"/>
        </w:rPr>
        <w:t>عة</w:t>
      </w:r>
      <w:r>
        <w:rPr>
          <w:rFonts w:hint="cs"/>
          <w:sz w:val="24"/>
          <w:szCs w:val="24"/>
          <w:rtl/>
          <w:lang w:bidi="fa-IR"/>
        </w:rPr>
        <w:t xml:space="preserve"> المنیریه، چاپ مصر صفة 28.</w:t>
      </w:r>
    </w:p>
  </w:footnote>
  <w:footnote w:id="12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ادار</w:t>
      </w:r>
      <w:r w:rsidRPr="0021014F">
        <w:rPr>
          <w:rFonts w:cs="B Badr" w:hint="cs"/>
          <w:sz w:val="24"/>
          <w:szCs w:val="24"/>
          <w:rtl/>
          <w:lang w:bidi="fa-IR"/>
        </w:rPr>
        <w:t>ة</w:t>
      </w:r>
      <w:r>
        <w:rPr>
          <w:rFonts w:hint="cs"/>
          <w:sz w:val="24"/>
          <w:szCs w:val="24"/>
          <w:rtl/>
          <w:lang w:bidi="fa-IR"/>
        </w:rPr>
        <w:t xml:space="preserve"> الطبا</w:t>
      </w:r>
      <w:r w:rsidRPr="0021014F">
        <w:rPr>
          <w:rFonts w:cs="B Badr" w:hint="cs"/>
          <w:sz w:val="24"/>
          <w:szCs w:val="24"/>
          <w:rtl/>
          <w:lang w:bidi="fa-IR"/>
        </w:rPr>
        <w:t>عة</w:t>
      </w:r>
      <w:r>
        <w:rPr>
          <w:rFonts w:hint="cs"/>
          <w:sz w:val="24"/>
          <w:szCs w:val="24"/>
          <w:rtl/>
          <w:lang w:bidi="fa-IR"/>
        </w:rPr>
        <w:t xml:space="preserve"> المنیریه، چاپ مصر صفة 28.</w:t>
      </w:r>
    </w:p>
  </w:footnote>
  <w:footnote w:id="12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ادار</w:t>
      </w:r>
      <w:r w:rsidRPr="0021014F">
        <w:rPr>
          <w:rFonts w:cs="B Badr" w:hint="cs"/>
          <w:sz w:val="24"/>
          <w:szCs w:val="24"/>
          <w:rtl/>
          <w:lang w:bidi="fa-IR"/>
        </w:rPr>
        <w:t>ة</w:t>
      </w:r>
      <w:r>
        <w:rPr>
          <w:rFonts w:hint="cs"/>
          <w:sz w:val="24"/>
          <w:szCs w:val="24"/>
          <w:rtl/>
          <w:lang w:bidi="fa-IR"/>
        </w:rPr>
        <w:t xml:space="preserve"> الطبا</w:t>
      </w:r>
      <w:r w:rsidRPr="0021014F">
        <w:rPr>
          <w:rFonts w:cs="B Badr" w:hint="cs"/>
          <w:sz w:val="24"/>
          <w:szCs w:val="24"/>
          <w:rtl/>
          <w:lang w:bidi="fa-IR"/>
        </w:rPr>
        <w:t>عة</w:t>
      </w:r>
      <w:r>
        <w:rPr>
          <w:rFonts w:hint="cs"/>
          <w:sz w:val="24"/>
          <w:szCs w:val="24"/>
          <w:rtl/>
          <w:lang w:bidi="fa-IR"/>
        </w:rPr>
        <w:t xml:space="preserve"> المنیریه، چاپ مصر صفة 28.</w:t>
      </w:r>
    </w:p>
  </w:footnote>
  <w:footnote w:id="12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شرح تاج الأصول جلد اول صفحة 14 چاپ مصر (غا</w:t>
      </w:r>
      <w:r w:rsidRPr="008B4DDD">
        <w:rPr>
          <w:rFonts w:cs="B Badr" w:hint="cs"/>
          <w:sz w:val="24"/>
          <w:szCs w:val="24"/>
          <w:rtl/>
          <w:lang w:bidi="fa-IR"/>
        </w:rPr>
        <w:t>یة</w:t>
      </w:r>
      <w:r>
        <w:rPr>
          <w:rFonts w:hint="cs"/>
          <w:sz w:val="24"/>
          <w:szCs w:val="24"/>
          <w:rtl/>
          <w:lang w:bidi="fa-IR"/>
        </w:rPr>
        <w:t xml:space="preserve"> المأمون) آمده: </w:t>
      </w:r>
      <w:r>
        <w:rPr>
          <w:rFonts w:cs="Traditional Arabic" w:hint="cs"/>
          <w:sz w:val="24"/>
          <w:szCs w:val="24"/>
          <w:rtl/>
          <w:lang w:bidi="fa-IR"/>
        </w:rPr>
        <w:t>«</w:t>
      </w:r>
      <w:r w:rsidRPr="004A5E6D">
        <w:rPr>
          <w:rFonts w:ascii="Lotus Linotype" w:hAnsi="Lotus Linotype" w:cs="Lotus Linotype"/>
          <w:b/>
          <w:bCs/>
          <w:sz w:val="24"/>
          <w:szCs w:val="24"/>
          <w:rtl/>
          <w:lang w:bidi="fa-IR"/>
        </w:rPr>
        <w:t>فإن البخاري ومسلماً الت</w:t>
      </w:r>
      <w:r>
        <w:rPr>
          <w:rFonts w:ascii="Lotus Linotype" w:hAnsi="Lotus Linotype" w:cs="Lotus Linotype"/>
          <w:b/>
          <w:bCs/>
          <w:sz w:val="24"/>
          <w:szCs w:val="24"/>
          <w:rtl/>
        </w:rPr>
        <w:t xml:space="preserve">زما </w:t>
      </w:r>
      <w:r>
        <w:rPr>
          <w:rFonts w:ascii="Lotus Linotype" w:hAnsi="Lotus Linotype" w:cs="Lotus Linotype" w:hint="cs"/>
          <w:b/>
          <w:bCs/>
          <w:sz w:val="24"/>
          <w:szCs w:val="24"/>
          <w:rtl/>
        </w:rPr>
        <w:t>أ</w:t>
      </w:r>
      <w:r>
        <w:rPr>
          <w:rFonts w:ascii="Lotus Linotype" w:hAnsi="Lotus Linotype" w:cs="Lotus Linotype"/>
          <w:b/>
          <w:bCs/>
          <w:sz w:val="24"/>
          <w:szCs w:val="24"/>
          <w:rtl/>
        </w:rPr>
        <w:t xml:space="preserve">ن لا يرويا حديثاً </w:t>
      </w:r>
      <w:r>
        <w:rPr>
          <w:rFonts w:ascii="Lotus Linotype" w:hAnsi="Lotus Linotype" w:cs="Lotus Linotype" w:hint="cs"/>
          <w:b/>
          <w:bCs/>
          <w:sz w:val="24"/>
          <w:szCs w:val="24"/>
          <w:rtl/>
        </w:rPr>
        <w:t>إ</w:t>
      </w:r>
      <w:r>
        <w:rPr>
          <w:rFonts w:ascii="Lotus Linotype" w:hAnsi="Lotus Linotype" w:cs="Lotus Linotype"/>
          <w:b/>
          <w:bCs/>
          <w:sz w:val="24"/>
          <w:szCs w:val="24"/>
          <w:rtl/>
        </w:rPr>
        <w:t>لا</w:t>
      </w:r>
      <w:r>
        <w:rPr>
          <w:rFonts w:ascii="Lotus Linotype" w:hAnsi="Lotus Linotype" w:cs="Lotus Linotype" w:hint="cs"/>
          <w:b/>
          <w:bCs/>
          <w:sz w:val="24"/>
          <w:szCs w:val="24"/>
          <w:rtl/>
        </w:rPr>
        <w:t>َّ</w:t>
      </w:r>
      <w:r w:rsidRPr="004A5E6D">
        <w:rPr>
          <w:rFonts w:ascii="Lotus Linotype" w:hAnsi="Lotus Linotype" w:cs="Lotus Linotype"/>
          <w:b/>
          <w:bCs/>
          <w:sz w:val="24"/>
          <w:szCs w:val="24"/>
          <w:rtl/>
        </w:rPr>
        <w:t xml:space="preserve"> إذا كان متصل السند بنقل الثقة عن الثقة من أوله إلى منتهاه سالماً من الشذوذ والعلة</w:t>
      </w:r>
      <w:r>
        <w:rPr>
          <w:rFonts w:ascii="Lotus Linotype" w:hAnsi="Lotus Linotype" w:cs="Lotus Linotype" w:hint="cs"/>
          <w:b/>
          <w:bCs/>
          <w:sz w:val="24"/>
          <w:szCs w:val="24"/>
          <w:rtl/>
        </w:rPr>
        <w:t>،</w:t>
      </w:r>
      <w:r w:rsidRPr="004A5E6D">
        <w:rPr>
          <w:rFonts w:ascii="Lotus Linotype" w:hAnsi="Lotus Linotype" w:cs="Lotus Linotype"/>
          <w:b/>
          <w:bCs/>
          <w:sz w:val="24"/>
          <w:szCs w:val="24"/>
          <w:rtl/>
        </w:rPr>
        <w:t xml:space="preserve"> وهذا حد الصحيح عند العلم</w:t>
      </w:r>
      <w:r>
        <w:rPr>
          <w:rFonts w:ascii="Lotus Linotype" w:hAnsi="Lotus Linotype" w:cs="Lotus Linotype"/>
          <w:b/>
          <w:bCs/>
          <w:sz w:val="24"/>
          <w:szCs w:val="24"/>
          <w:rtl/>
        </w:rPr>
        <w:t>اء بلا خلاف إلا أن مسلماً اكتف</w:t>
      </w:r>
      <w:r>
        <w:rPr>
          <w:rFonts w:ascii="Lotus Linotype" w:hAnsi="Lotus Linotype" w:cs="Lotus Linotype" w:hint="cs"/>
          <w:b/>
          <w:bCs/>
          <w:sz w:val="24"/>
          <w:szCs w:val="24"/>
          <w:rtl/>
        </w:rPr>
        <w:t>ى</w:t>
      </w:r>
      <w:r w:rsidRPr="004A5E6D">
        <w:rPr>
          <w:rFonts w:ascii="Lotus Linotype" w:hAnsi="Lotus Linotype" w:cs="Lotus Linotype"/>
          <w:b/>
          <w:bCs/>
          <w:sz w:val="24"/>
          <w:szCs w:val="24"/>
          <w:rtl/>
        </w:rPr>
        <w:t xml:space="preserve"> في الراوي والمروي ع</w:t>
      </w:r>
      <w:r>
        <w:rPr>
          <w:rFonts w:ascii="Lotus Linotype" w:hAnsi="Lotus Linotype" w:cs="Lotus Linotype"/>
          <w:b/>
          <w:bCs/>
          <w:sz w:val="24"/>
          <w:szCs w:val="24"/>
          <w:rtl/>
        </w:rPr>
        <w:t xml:space="preserve">نه </w:t>
      </w:r>
      <w:r>
        <w:rPr>
          <w:rFonts w:ascii="Lotus Linotype" w:hAnsi="Lotus Linotype" w:cs="Lotus Linotype" w:hint="cs"/>
          <w:b/>
          <w:bCs/>
          <w:sz w:val="24"/>
          <w:szCs w:val="24"/>
          <w:rtl/>
        </w:rPr>
        <w:t>أ</w:t>
      </w:r>
      <w:r w:rsidRPr="004A5E6D">
        <w:rPr>
          <w:rFonts w:ascii="Lotus Linotype" w:hAnsi="Lotus Linotype" w:cs="Lotus Linotype"/>
          <w:b/>
          <w:bCs/>
          <w:sz w:val="24"/>
          <w:szCs w:val="24"/>
          <w:rtl/>
        </w:rPr>
        <w:t>ن يكونا في عصر واحد وإن لم يجتمعا، بخلاف البخاري فإنه اشتراط اجتماعهما زيادة احتياط</w:t>
      </w:r>
      <w:r>
        <w:rPr>
          <w:rFonts w:cs="Traditional Arabic" w:hint="cs"/>
          <w:sz w:val="24"/>
          <w:szCs w:val="24"/>
          <w:rtl/>
          <w:lang w:bidi="fa-IR"/>
        </w:rPr>
        <w:t>»</w:t>
      </w:r>
      <w:r>
        <w:rPr>
          <w:rFonts w:hint="cs"/>
          <w:sz w:val="24"/>
          <w:szCs w:val="24"/>
          <w:rtl/>
          <w:lang w:bidi="fa-IR"/>
        </w:rPr>
        <w:t>.</w:t>
      </w:r>
    </w:p>
  </w:footnote>
  <w:footnote w:id="12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جلد دوم صفحة 62 تألیف شیخ جلال الدین محلی.</w:t>
      </w:r>
    </w:p>
  </w:footnote>
  <w:footnote w:id="12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إدارة الطباعة المنیریه، چاپ مصر، صفحة 30.</w:t>
      </w:r>
    </w:p>
  </w:footnote>
  <w:footnote w:id="12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إدارة الطباعة المنیریه، چاپ مصر، صفحة 33.</w:t>
      </w:r>
    </w:p>
  </w:footnote>
  <w:footnote w:id="12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إدارة الطباعة المنیریه، چاپ مصر، صفحة 34.</w:t>
      </w:r>
    </w:p>
  </w:footnote>
  <w:footnote w:id="12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إدارة </w:t>
      </w:r>
      <w:r w:rsidRPr="00C4654E">
        <w:rPr>
          <w:rFonts w:cs="B Badr" w:hint="cs"/>
          <w:sz w:val="24"/>
          <w:szCs w:val="24"/>
          <w:rtl/>
          <w:lang w:bidi="fa-IR"/>
        </w:rPr>
        <w:t>الطباعة المنیرية</w:t>
      </w:r>
      <w:r>
        <w:rPr>
          <w:rFonts w:hint="cs"/>
          <w:sz w:val="24"/>
          <w:szCs w:val="24"/>
          <w:rtl/>
          <w:lang w:bidi="fa-IR"/>
        </w:rPr>
        <w:t>، چاپ مصر، صفحة 39.</w:t>
      </w:r>
    </w:p>
  </w:footnote>
  <w:footnote w:id="12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إدارة</w:t>
      </w:r>
      <w:r w:rsidRPr="00C4654E">
        <w:rPr>
          <w:rFonts w:cs="B Badr" w:hint="cs"/>
          <w:sz w:val="24"/>
          <w:szCs w:val="24"/>
          <w:rtl/>
          <w:lang w:bidi="fa-IR"/>
        </w:rPr>
        <w:t xml:space="preserve"> الطباعة</w:t>
      </w:r>
      <w:r>
        <w:rPr>
          <w:rFonts w:hint="cs"/>
          <w:sz w:val="24"/>
          <w:szCs w:val="24"/>
          <w:rtl/>
          <w:lang w:bidi="fa-IR"/>
        </w:rPr>
        <w:t xml:space="preserve"> </w:t>
      </w:r>
      <w:r w:rsidRPr="00C4654E">
        <w:rPr>
          <w:rFonts w:cs="B Badr" w:hint="cs"/>
          <w:sz w:val="24"/>
          <w:szCs w:val="24"/>
          <w:rtl/>
          <w:lang w:bidi="fa-IR"/>
        </w:rPr>
        <w:t>المنیرية</w:t>
      </w:r>
      <w:r>
        <w:rPr>
          <w:rFonts w:hint="cs"/>
          <w:sz w:val="24"/>
          <w:szCs w:val="24"/>
          <w:rtl/>
          <w:lang w:bidi="fa-IR"/>
        </w:rPr>
        <w:t>، چاپ مصر، صفحة 40.</w:t>
      </w:r>
    </w:p>
  </w:footnote>
  <w:footnote w:id="12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إدارة </w:t>
      </w:r>
      <w:r w:rsidRPr="00C4654E">
        <w:rPr>
          <w:rFonts w:cs="B Badr" w:hint="cs"/>
          <w:sz w:val="24"/>
          <w:szCs w:val="24"/>
          <w:rtl/>
          <w:lang w:bidi="fa-IR"/>
        </w:rPr>
        <w:t>الطباعة المنیرية</w:t>
      </w:r>
      <w:r>
        <w:rPr>
          <w:rFonts w:hint="cs"/>
          <w:sz w:val="24"/>
          <w:szCs w:val="24"/>
          <w:rtl/>
          <w:lang w:bidi="fa-IR"/>
        </w:rPr>
        <w:t>، چاپ مصر، صفحة 40.</w:t>
      </w:r>
    </w:p>
  </w:footnote>
  <w:footnote w:id="13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ربیبه: دختر زن از شوهر دیگر. حلائل جمع حلیله.</w:t>
      </w:r>
    </w:p>
  </w:footnote>
  <w:footnote w:id="13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إدارة الطبا</w:t>
      </w:r>
      <w:r w:rsidRPr="007E2E73">
        <w:rPr>
          <w:rFonts w:cs="B Badr" w:hint="cs"/>
          <w:sz w:val="24"/>
          <w:szCs w:val="24"/>
          <w:rtl/>
          <w:lang w:bidi="fa-IR"/>
        </w:rPr>
        <w:t>عة</w:t>
      </w:r>
      <w:r>
        <w:rPr>
          <w:rFonts w:hint="cs"/>
          <w:sz w:val="24"/>
          <w:szCs w:val="24"/>
          <w:rtl/>
          <w:lang w:bidi="fa-IR"/>
        </w:rPr>
        <w:t xml:space="preserve"> المنیریه، چاپ مصر، صفحة 42 و 43.</w:t>
      </w:r>
    </w:p>
  </w:footnote>
  <w:footnote w:id="13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صفحة 44.</w:t>
      </w:r>
    </w:p>
  </w:footnote>
  <w:footnote w:id="13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بخاری ادار</w:t>
      </w:r>
      <w:r w:rsidRPr="007E2730">
        <w:rPr>
          <w:rFonts w:cs="B Badr" w:hint="cs"/>
          <w:sz w:val="24"/>
          <w:szCs w:val="24"/>
          <w:rtl/>
          <w:lang w:bidi="fa-IR"/>
        </w:rPr>
        <w:t>ة</w:t>
      </w:r>
      <w:r>
        <w:rPr>
          <w:rFonts w:hint="cs"/>
          <w:sz w:val="24"/>
          <w:szCs w:val="24"/>
          <w:rtl/>
          <w:lang w:bidi="fa-IR"/>
        </w:rPr>
        <w:t xml:space="preserve"> الطبا</w:t>
      </w:r>
      <w:r w:rsidRPr="007E2730">
        <w:rPr>
          <w:rFonts w:cs="B Badr" w:hint="cs"/>
          <w:sz w:val="24"/>
          <w:szCs w:val="24"/>
          <w:rtl/>
          <w:lang w:bidi="fa-IR"/>
        </w:rPr>
        <w:t>عة</w:t>
      </w:r>
      <w:r>
        <w:rPr>
          <w:rFonts w:hint="cs"/>
          <w:sz w:val="24"/>
          <w:szCs w:val="24"/>
          <w:rtl/>
          <w:lang w:bidi="fa-IR"/>
        </w:rPr>
        <w:t xml:space="preserve"> المنیریه چاپ مصر صفحة 44. اصل عبارت گفتار امام بخاری چنین است: </w:t>
      </w:r>
      <w:r>
        <w:rPr>
          <w:rFonts w:cs="Traditional Arabic" w:hint="cs"/>
          <w:sz w:val="24"/>
          <w:szCs w:val="24"/>
          <w:rtl/>
          <w:lang w:bidi="fa-IR"/>
        </w:rPr>
        <w:t>«</w:t>
      </w:r>
      <w:r w:rsidRPr="006208DF">
        <w:rPr>
          <w:rFonts w:ascii="Lotus Linotype" w:hAnsi="Lotus Linotype" w:cs="Lotus Linotype"/>
          <w:b/>
          <w:bCs/>
          <w:sz w:val="24"/>
          <w:szCs w:val="24"/>
          <w:rtl/>
        </w:rPr>
        <w:t xml:space="preserve">اللهم إنك تعلم أني لم أرد المقام بنيشابور أشراً ولا بطراً، ولا طلباً </w:t>
      </w:r>
      <w:r>
        <w:rPr>
          <w:rFonts w:ascii="Lotus Linotype" w:hAnsi="Lotus Linotype" w:cs="Lotus Linotype"/>
          <w:b/>
          <w:bCs/>
          <w:sz w:val="24"/>
          <w:szCs w:val="24"/>
          <w:rtl/>
        </w:rPr>
        <w:t>للر</w:t>
      </w:r>
      <w:r>
        <w:rPr>
          <w:rFonts w:ascii="Lotus Linotype" w:hAnsi="Lotus Linotype" w:cs="Lotus Linotype" w:hint="cs"/>
          <w:b/>
          <w:bCs/>
          <w:sz w:val="24"/>
          <w:szCs w:val="24"/>
          <w:rtl/>
        </w:rPr>
        <w:t>ئ</w:t>
      </w:r>
      <w:r w:rsidRPr="006208DF">
        <w:rPr>
          <w:rFonts w:ascii="Lotus Linotype" w:hAnsi="Lotus Linotype" w:cs="Lotus Linotype"/>
          <w:b/>
          <w:bCs/>
          <w:sz w:val="24"/>
          <w:szCs w:val="24"/>
          <w:rtl/>
        </w:rPr>
        <w:t>اسة، وإنما أبت عليَّ نفسي في الرجوع إلى وطني لغلبة المخالفين، وقد قصدني هذا الرجل حسداً لما آتاني لله</w:t>
      </w:r>
      <w:r>
        <w:rPr>
          <w:rFonts w:cs="Traditional Arabic" w:hint="cs"/>
          <w:sz w:val="24"/>
          <w:szCs w:val="24"/>
          <w:rtl/>
          <w:lang w:bidi="fa-IR"/>
        </w:rPr>
        <w:t>»</w:t>
      </w:r>
      <w:r>
        <w:rPr>
          <w:rFonts w:hint="cs"/>
          <w:sz w:val="24"/>
          <w:szCs w:val="24"/>
          <w:rtl/>
          <w:lang w:bidi="fa-IR"/>
        </w:rPr>
        <w:t>.</w:t>
      </w:r>
    </w:p>
  </w:footnote>
  <w:footnote w:id="13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7E2730">
        <w:rPr>
          <w:rFonts w:cs="B Badr" w:hint="cs"/>
          <w:sz w:val="24"/>
          <w:szCs w:val="24"/>
          <w:rtl/>
          <w:lang w:bidi="fa-IR"/>
        </w:rPr>
        <w:t>ة</w:t>
      </w:r>
      <w:r>
        <w:rPr>
          <w:rFonts w:hint="cs"/>
          <w:sz w:val="24"/>
          <w:szCs w:val="24"/>
          <w:rtl/>
          <w:lang w:bidi="fa-IR"/>
        </w:rPr>
        <w:t xml:space="preserve"> الطبا</w:t>
      </w:r>
      <w:r w:rsidRPr="007E2730">
        <w:rPr>
          <w:rFonts w:cs="B Badr" w:hint="cs"/>
          <w:sz w:val="24"/>
          <w:szCs w:val="24"/>
          <w:rtl/>
          <w:lang w:bidi="fa-IR"/>
        </w:rPr>
        <w:t>عة</w:t>
      </w:r>
      <w:r>
        <w:rPr>
          <w:rFonts w:hint="cs"/>
          <w:sz w:val="24"/>
          <w:szCs w:val="24"/>
          <w:rtl/>
          <w:lang w:bidi="fa-IR"/>
        </w:rPr>
        <w:t xml:space="preserve"> المنیریه، چاپ مصر صفحة 45.</w:t>
      </w:r>
    </w:p>
  </w:footnote>
  <w:footnote w:id="13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این مطلب را یقیناً از کتابی نقل کرده ام اما منقول عنه را فراموش کرده</w:t>
      </w:r>
      <w:r>
        <w:rPr>
          <w:rFonts w:hint="eastAsia"/>
          <w:sz w:val="24"/>
          <w:szCs w:val="24"/>
          <w:rtl/>
          <w:lang w:bidi="fa-IR"/>
        </w:rPr>
        <w:t>‌</w:t>
      </w:r>
      <w:r>
        <w:rPr>
          <w:rFonts w:hint="cs"/>
          <w:sz w:val="24"/>
          <w:szCs w:val="24"/>
          <w:rtl/>
          <w:lang w:bidi="fa-IR"/>
        </w:rPr>
        <w:t>ام.</w:t>
      </w:r>
    </w:p>
  </w:footnote>
  <w:footnote w:id="13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ادار</w:t>
      </w:r>
      <w:r w:rsidRPr="003A0770">
        <w:rPr>
          <w:rFonts w:cs="B Badr" w:hint="cs"/>
          <w:sz w:val="24"/>
          <w:szCs w:val="24"/>
          <w:rtl/>
          <w:lang w:bidi="fa-IR"/>
        </w:rPr>
        <w:t>ة</w:t>
      </w:r>
      <w:r>
        <w:rPr>
          <w:rFonts w:hint="cs"/>
          <w:sz w:val="24"/>
          <w:szCs w:val="24"/>
          <w:rtl/>
          <w:lang w:bidi="fa-IR"/>
        </w:rPr>
        <w:t xml:space="preserve"> الطبا</w:t>
      </w:r>
      <w:r w:rsidRPr="003A0770">
        <w:rPr>
          <w:rFonts w:cs="B Badr" w:hint="cs"/>
          <w:sz w:val="24"/>
          <w:szCs w:val="24"/>
          <w:rtl/>
          <w:lang w:bidi="fa-IR"/>
        </w:rPr>
        <w:t>عة</w:t>
      </w:r>
      <w:r>
        <w:rPr>
          <w:rFonts w:hint="cs"/>
          <w:sz w:val="24"/>
          <w:szCs w:val="24"/>
          <w:rtl/>
          <w:lang w:bidi="fa-IR"/>
        </w:rPr>
        <w:t xml:space="preserve"> المنیریه، چاپ مصر، صفحة 47.</w:t>
      </w:r>
    </w:p>
  </w:footnote>
  <w:footnote w:id="13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إدار</w:t>
      </w:r>
      <w:r w:rsidRPr="00CA4A21">
        <w:rPr>
          <w:rFonts w:cs="B Badr" w:hint="cs"/>
          <w:sz w:val="24"/>
          <w:szCs w:val="24"/>
          <w:rtl/>
          <w:lang w:bidi="fa-IR"/>
        </w:rPr>
        <w:t>ة</w:t>
      </w:r>
      <w:r>
        <w:rPr>
          <w:rFonts w:hint="cs"/>
          <w:sz w:val="24"/>
          <w:szCs w:val="24"/>
          <w:rtl/>
          <w:lang w:bidi="fa-IR"/>
        </w:rPr>
        <w:t xml:space="preserve"> الطبا</w:t>
      </w:r>
      <w:r w:rsidRPr="00CA4A21">
        <w:rPr>
          <w:rFonts w:cs="B Badr" w:hint="cs"/>
          <w:sz w:val="24"/>
          <w:szCs w:val="24"/>
          <w:rtl/>
          <w:lang w:bidi="fa-IR"/>
        </w:rPr>
        <w:t>عة</w:t>
      </w:r>
      <w:r>
        <w:rPr>
          <w:rFonts w:hint="cs"/>
          <w:sz w:val="24"/>
          <w:szCs w:val="24"/>
          <w:rtl/>
          <w:lang w:bidi="fa-IR"/>
        </w:rPr>
        <w:t xml:space="preserve"> المنیریه، چاپ مصر، صفحة 47.</w:t>
      </w:r>
    </w:p>
  </w:footnote>
  <w:footnote w:id="13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مسلم بن حجاج قشیری النسب و نیشابوری النسبت. و القشیری</w:t>
      </w:r>
      <w:r w:rsidRPr="008E4054">
        <w:rPr>
          <w:rFonts w:hint="cs"/>
          <w:sz w:val="24"/>
          <w:szCs w:val="24"/>
          <w:rtl/>
          <w:lang w:bidi="fa-IR"/>
        </w:rPr>
        <w:t>، نسبت به او به قشیری قشیر بن کعب است که قبیلة بزرگی بود، خاتمه سنن مسلم به قلم محمد فؤاد عبدالباقی، ابوالحسن مسلم بن حجاج قشیری النسب، والنیشابوری «</w:t>
      </w:r>
      <w:r w:rsidRPr="008E4054">
        <w:rPr>
          <w:rFonts w:cs="B Badr" w:hint="cs"/>
          <w:sz w:val="24"/>
          <w:szCs w:val="24"/>
          <w:rtl/>
          <w:lang w:bidi="fa-IR"/>
        </w:rPr>
        <w:t>النسبت فصل صحیح مسلم رحمه الله فی نهایة من الشهرة وهو متواتر عنه من حیث الجملة فالعلم</w:t>
      </w:r>
      <w:r>
        <w:rPr>
          <w:rFonts w:cs="B Badr" w:hint="cs"/>
          <w:sz w:val="24"/>
          <w:szCs w:val="24"/>
          <w:rtl/>
          <w:lang w:bidi="fa-IR"/>
        </w:rPr>
        <w:t xml:space="preserve"> القطعی حاصل بأنه تصنیف أ</w:t>
      </w:r>
      <w:r w:rsidRPr="002622F8">
        <w:rPr>
          <w:rFonts w:cs="B Badr" w:hint="cs"/>
          <w:sz w:val="24"/>
          <w:szCs w:val="24"/>
          <w:rtl/>
          <w:lang w:bidi="fa-IR"/>
        </w:rPr>
        <w:t>بی الحسن مسلم بن حجاج</w:t>
      </w:r>
      <w:r>
        <w:rPr>
          <w:rFonts w:cs="B Badr" w:hint="cs"/>
          <w:sz w:val="24"/>
          <w:szCs w:val="24"/>
          <w:rtl/>
          <w:lang w:bidi="fa-IR"/>
        </w:rPr>
        <w:t>، أما من حیث الرروایة المتصلة</w:t>
      </w:r>
      <w:r w:rsidRPr="008E4054">
        <w:rPr>
          <w:rFonts w:cs="B Badr" w:hint="cs"/>
          <w:sz w:val="24"/>
          <w:szCs w:val="24"/>
          <w:rtl/>
          <w:lang w:bidi="fa-IR"/>
        </w:rPr>
        <w:t xml:space="preserve"> بالإسناد المتصل به مسلم فقد انحصرت طریقه عنه فی هذه البلدان والأزمان فی روایة أب</w:t>
      </w:r>
      <w:r>
        <w:rPr>
          <w:rFonts w:cs="B Badr" w:hint="cs"/>
          <w:sz w:val="24"/>
          <w:szCs w:val="24"/>
          <w:rtl/>
          <w:lang w:bidi="fa-IR"/>
        </w:rPr>
        <w:t>ی الحسن إ</w:t>
      </w:r>
      <w:r w:rsidRPr="002622F8">
        <w:rPr>
          <w:rFonts w:cs="B Badr" w:hint="cs"/>
          <w:sz w:val="24"/>
          <w:szCs w:val="24"/>
          <w:rtl/>
          <w:lang w:bidi="fa-IR"/>
        </w:rPr>
        <w:t>بر</w:t>
      </w:r>
      <w:r>
        <w:rPr>
          <w:rFonts w:cs="B Badr" w:hint="cs"/>
          <w:sz w:val="24"/>
          <w:szCs w:val="24"/>
          <w:rtl/>
          <w:lang w:bidi="fa-IR"/>
        </w:rPr>
        <w:t>اهیم بن محمد بن سفیان عن مسلم ویروی عن أ</w:t>
      </w:r>
      <w:r w:rsidRPr="002622F8">
        <w:rPr>
          <w:rFonts w:cs="B Badr" w:hint="cs"/>
          <w:sz w:val="24"/>
          <w:szCs w:val="24"/>
          <w:rtl/>
          <w:lang w:bidi="fa-IR"/>
        </w:rPr>
        <w:t>بی سفیان جماعة منهم الجلود</w:t>
      </w:r>
      <w:r w:rsidRPr="008E4054">
        <w:rPr>
          <w:rFonts w:cs="B Badr" w:hint="cs"/>
          <w:sz w:val="24"/>
          <w:szCs w:val="24"/>
          <w:rtl/>
          <w:lang w:bidi="fa-IR"/>
        </w:rPr>
        <w:t>ی وعن الجلودی جماعة منهم الفارسی وعنه جماعة منهم الفراوی وعنه خلائق منهم منصور وعنه خلائق منهم شیخنا أبوإسحاق</w:t>
      </w:r>
      <w:r w:rsidRPr="008E4054">
        <w:rPr>
          <w:rFonts w:hint="cs"/>
          <w:sz w:val="24"/>
          <w:szCs w:val="24"/>
          <w:rtl/>
          <w:lang w:bidi="fa-IR"/>
        </w:rPr>
        <w:t>». خاتمة جزء خامس صحیح مسلم به تصحیح م</w:t>
      </w:r>
      <w:r>
        <w:rPr>
          <w:rFonts w:hint="cs"/>
          <w:sz w:val="24"/>
          <w:szCs w:val="24"/>
          <w:rtl/>
          <w:lang w:bidi="fa-IR"/>
        </w:rPr>
        <w:t>حمد فؤاد عبدالباقی دار إحیاء التراث العربی، صفحة 594.</w:t>
      </w:r>
    </w:p>
  </w:footnote>
  <w:footnote w:id="13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تاریخ حبیب السیر، تألیف غیاث الدین بن همام الدین الحسینی، جزء سوم از مجلد دوم از انتشارات کتابخانة خیام تهران صفحة 28.</w:t>
      </w:r>
    </w:p>
  </w:footnote>
  <w:footnote w:id="14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البدایه والنهایه جزء 11 صفحة 34 و 35.</w:t>
      </w:r>
    </w:p>
  </w:footnote>
  <w:footnote w:id="14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وفیات الأعیان ابن خلکان به اهتمام محمد محیی الدین عبدالحمید مفتش علوم دینیه جامع الازهر چاپ مصر جلد 4 صفحة 281.</w:t>
      </w:r>
    </w:p>
  </w:footnote>
  <w:footnote w:id="14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جزء 11 صفحة 34.</w:t>
      </w:r>
    </w:p>
  </w:footnote>
  <w:footnote w:id="14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تألیف حاکم به تلخیص احمد بن محمد خلیفه نیشابوری که به کوشش دکتر بهمن کریمی استاد دانشکدة افسری تهران.</w:t>
      </w:r>
    </w:p>
  </w:footnote>
  <w:footnote w:id="14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خان محمش نیشابور صاحب تجارت بود و املاک و ثروتی داشت و در سال دویست و بیست به حج رفت و با قعنبی و طبقة او ملاقات کرد.</w:t>
      </w:r>
    </w:p>
  </w:footnote>
  <w:footnote w:id="14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تألیف الیاس سرکیس چاپ مصر.</w:t>
      </w:r>
    </w:p>
  </w:footnote>
  <w:footnote w:id="14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تألیف ابی الفلاح عبدالحی بن العماد الحنبلی.</w:t>
      </w:r>
    </w:p>
  </w:footnote>
  <w:footnote w:id="14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و هو روایه صحیح مسلم </w:t>
      </w:r>
      <w:r>
        <w:rPr>
          <w:rFonts w:cs="Times New Roman" w:hint="cs"/>
          <w:sz w:val="24"/>
          <w:szCs w:val="24"/>
          <w:rtl/>
          <w:lang w:bidi="fa-IR"/>
        </w:rPr>
        <w:t>–</w:t>
      </w:r>
      <w:r>
        <w:rPr>
          <w:rFonts w:hint="cs"/>
          <w:sz w:val="24"/>
          <w:szCs w:val="24"/>
          <w:rtl/>
          <w:lang w:bidi="fa-IR"/>
        </w:rPr>
        <w:t xml:space="preserve"> خاتمة صحیح مسلم.</w:t>
      </w:r>
    </w:p>
  </w:footnote>
  <w:footnote w:id="14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ابن خلکان گوید: ابوالحسین مسلم بن حجاج القشیری النیشابوری أحد الأ</w:t>
      </w:r>
      <w:r w:rsidRPr="009300AB">
        <w:rPr>
          <w:rFonts w:cs="B Badr" w:hint="cs"/>
          <w:sz w:val="24"/>
          <w:szCs w:val="24"/>
          <w:rtl/>
          <w:lang w:bidi="fa-IR"/>
        </w:rPr>
        <w:t>ئمة</w:t>
      </w:r>
      <w:r>
        <w:rPr>
          <w:rFonts w:hint="cs"/>
          <w:sz w:val="24"/>
          <w:szCs w:val="24"/>
          <w:rtl/>
          <w:lang w:bidi="fa-IR"/>
        </w:rPr>
        <w:t xml:space="preserve"> الحفاظ وأعلام المحدثین. باز گوید: مسلم گفته: صنفت هذا المسند الصحیح من </w:t>
      </w:r>
      <w:r w:rsidRPr="003A68DC">
        <w:rPr>
          <w:rFonts w:cs="B Badr" w:hint="cs"/>
          <w:sz w:val="24"/>
          <w:szCs w:val="24"/>
          <w:rtl/>
          <w:lang w:bidi="fa-IR"/>
        </w:rPr>
        <w:t>ثلاثمائة</w:t>
      </w:r>
      <w:r>
        <w:rPr>
          <w:rFonts w:hint="cs"/>
          <w:sz w:val="24"/>
          <w:szCs w:val="24"/>
          <w:rtl/>
          <w:lang w:bidi="fa-IR"/>
        </w:rPr>
        <w:t xml:space="preserve"> ألف حدیث مسمو</w:t>
      </w:r>
      <w:r w:rsidRPr="009300AB">
        <w:rPr>
          <w:rFonts w:cs="B Badr" w:hint="cs"/>
          <w:sz w:val="24"/>
          <w:szCs w:val="24"/>
          <w:rtl/>
          <w:lang w:bidi="fa-IR"/>
        </w:rPr>
        <w:t>عة</w:t>
      </w:r>
      <w:r>
        <w:rPr>
          <w:rFonts w:hint="cs"/>
          <w:sz w:val="24"/>
          <w:szCs w:val="24"/>
          <w:rtl/>
          <w:lang w:bidi="fa-IR"/>
        </w:rPr>
        <w:t>.</w:t>
      </w:r>
    </w:p>
  </w:footnote>
  <w:footnote w:id="149">
    <w:p w:rsidR="00DE57A7" w:rsidRPr="00A53650" w:rsidRDefault="00DE57A7" w:rsidP="008842C8">
      <w:pPr>
        <w:pStyle w:val="FootnoteText"/>
        <w:bidi/>
        <w:ind w:left="318" w:hanging="318"/>
        <w:jc w:val="both"/>
        <w:rPr>
          <w:sz w:val="24"/>
          <w:szCs w:val="24"/>
          <w:rtl/>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خیر الدین زرکلی در الأعلام گوید: </w:t>
      </w:r>
      <w:r w:rsidRPr="00F503FB">
        <w:rPr>
          <w:rFonts w:ascii="Lotus Linotype" w:hAnsi="Lotus Linotype" w:cs="Lotus Linotype"/>
          <w:b/>
          <w:bCs/>
          <w:sz w:val="24"/>
          <w:szCs w:val="24"/>
          <w:rtl/>
        </w:rPr>
        <w:t>تسمية شيوخ مالك وسفيان وشعبة</w:t>
      </w:r>
      <w:r w:rsidRPr="00C30EA2">
        <w:rPr>
          <w:rFonts w:ascii="Lotus Linotype" w:hAnsi="Lotus Linotype" w:cs="Lotus Linotype"/>
          <w:b/>
          <w:bCs/>
          <w:sz w:val="24"/>
          <w:szCs w:val="24"/>
          <w:rtl/>
        </w:rPr>
        <w:t>.</w:t>
      </w:r>
    </w:p>
  </w:footnote>
  <w:footnote w:id="150">
    <w:p w:rsidR="00DE57A7" w:rsidRPr="00403C05"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خیرالدین زرکلی در الأعلام گوید: </w:t>
      </w:r>
      <w:r w:rsidRPr="00403C05">
        <w:rPr>
          <w:rFonts w:ascii="Lotus Linotype" w:hAnsi="Lotus Linotype" w:cs="Lotus Linotype"/>
          <w:sz w:val="24"/>
          <w:szCs w:val="24"/>
          <w:rtl/>
          <w:lang w:bidi="fa-IR"/>
        </w:rPr>
        <w:t>أشهر كتبه (</w:t>
      </w:r>
      <w:r>
        <w:rPr>
          <w:rFonts w:ascii="Lotus Linotype" w:hAnsi="Lotus Linotype" w:cs="Lotus Linotype"/>
          <w:sz w:val="24"/>
          <w:szCs w:val="24"/>
          <w:rtl/>
          <w:lang w:bidi="fa-IR"/>
        </w:rPr>
        <w:t>صحيح مسلم</w:t>
      </w:r>
      <w:r w:rsidRPr="00403C05">
        <w:rPr>
          <w:rFonts w:ascii="Lotus Linotype" w:hAnsi="Lotus Linotype" w:cs="Lotus Linotype"/>
          <w:sz w:val="24"/>
          <w:szCs w:val="24"/>
          <w:rtl/>
          <w:lang w:bidi="fa-IR"/>
        </w:rPr>
        <w:t>) جمع فيه اثني عشر ألف حديث، كتبها في خمسة عشر سنة</w:t>
      </w:r>
      <w:r>
        <w:rPr>
          <w:rFonts w:ascii="Lotus Linotype" w:hAnsi="Lotus Linotype" w:cs="Lotus Linotype" w:hint="cs"/>
          <w:sz w:val="24"/>
          <w:szCs w:val="24"/>
          <w:rtl/>
          <w:lang w:bidi="fa-IR"/>
        </w:rPr>
        <w:t>.</w:t>
      </w:r>
    </w:p>
  </w:footnote>
  <w:footnote w:id="15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تاج الأصول تألیف شیخ منصور علی ناصف از علمای الأزهر، چاپ مصر صفحة 13.</w:t>
      </w:r>
    </w:p>
  </w:footnote>
  <w:footnote w:id="15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البدایه و النهایه جزء 11 صفحة 33 به نقل از ابی علی حسین بن علی نیشابوری این جمله تأیید شده است.</w:t>
      </w:r>
    </w:p>
  </w:footnote>
  <w:footnote w:id="153">
    <w:p w:rsidR="00DE57A7" w:rsidRPr="00E971A8" w:rsidRDefault="00DE57A7" w:rsidP="008842C8">
      <w:pPr>
        <w:pStyle w:val="FootnoteText"/>
        <w:bidi/>
        <w:ind w:left="318" w:hanging="318"/>
        <w:jc w:val="both"/>
        <w:rPr>
          <w:rFonts w:cs="Times New Roman"/>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مقدمه تاج الاصول و شرح صفحة 13 تألیف منصور علی ناصف از علمای الازهر «طبع دار إحیاء الکتب العربیه» به مصر: در مورد نسائی نوشته شده: </w:t>
      </w:r>
      <w:r w:rsidRPr="00403C05">
        <w:rPr>
          <w:rFonts w:ascii="Lotus Linotype" w:hAnsi="Lotus Linotype" w:cs="Lotus Linotype"/>
          <w:b/>
          <w:bCs/>
          <w:sz w:val="24"/>
          <w:szCs w:val="24"/>
          <w:rtl/>
        </w:rPr>
        <w:t>وبلده الأصلي نسا ومسلم من نيسابور وكلاهما بأقليم خراسان</w:t>
      </w:r>
      <w:r>
        <w:rPr>
          <w:rFonts w:ascii="Lotus Linotype" w:hAnsi="Lotus Linotype" w:cs="Lotus Linotype" w:hint="cs"/>
          <w:b/>
          <w:bCs/>
          <w:sz w:val="24"/>
          <w:szCs w:val="24"/>
          <w:rtl/>
        </w:rPr>
        <w:t>،</w:t>
      </w:r>
      <w:r w:rsidRPr="00403C05">
        <w:rPr>
          <w:rFonts w:ascii="Lotus Linotype" w:hAnsi="Lotus Linotype" w:cs="Lotus Linotype"/>
          <w:b/>
          <w:bCs/>
          <w:sz w:val="24"/>
          <w:szCs w:val="24"/>
          <w:rtl/>
        </w:rPr>
        <w:t xml:space="preserve"> والبخاري من بخارى</w:t>
      </w:r>
      <w:r>
        <w:rPr>
          <w:rFonts w:ascii="Lotus Linotype" w:hAnsi="Lotus Linotype" w:cs="Lotus Linotype" w:hint="cs"/>
          <w:b/>
          <w:bCs/>
          <w:sz w:val="24"/>
          <w:szCs w:val="24"/>
          <w:rtl/>
        </w:rPr>
        <w:t>،</w:t>
      </w:r>
      <w:r w:rsidRPr="00403C05">
        <w:rPr>
          <w:rFonts w:ascii="Lotus Linotype" w:hAnsi="Lotus Linotype" w:cs="Lotus Linotype"/>
          <w:b/>
          <w:bCs/>
          <w:sz w:val="24"/>
          <w:szCs w:val="24"/>
          <w:rtl/>
        </w:rPr>
        <w:t xml:space="preserve"> والترمذي من ترمذ وكلاهما بأقليم ماوراء النهر وأبو داوود من سجستان بأقليم السند وهذه أقال</w:t>
      </w:r>
      <w:r>
        <w:rPr>
          <w:rFonts w:ascii="Lotus Linotype" w:hAnsi="Lotus Linotype" w:cs="Lotus Linotype"/>
          <w:b/>
          <w:bCs/>
          <w:sz w:val="24"/>
          <w:szCs w:val="24"/>
          <w:rtl/>
        </w:rPr>
        <w:t xml:space="preserve">يم أعجمية فارسية شرق خليج فارس </w:t>
      </w:r>
      <w:r>
        <w:rPr>
          <w:rFonts w:ascii="Lotus Linotype" w:hAnsi="Lotus Linotype" w:cs="Lotus Linotype" w:hint="cs"/>
          <w:b/>
          <w:bCs/>
          <w:sz w:val="24"/>
          <w:szCs w:val="24"/>
          <w:rtl/>
        </w:rPr>
        <w:t>إ</w:t>
      </w:r>
      <w:r>
        <w:rPr>
          <w:rFonts w:ascii="Lotus Linotype" w:hAnsi="Lotus Linotype" w:cs="Lotus Linotype"/>
          <w:b/>
          <w:bCs/>
          <w:sz w:val="24"/>
          <w:szCs w:val="24"/>
          <w:rtl/>
        </w:rPr>
        <w:t xml:space="preserve">لا </w:t>
      </w:r>
      <w:r>
        <w:rPr>
          <w:rFonts w:ascii="Lotus Linotype" w:hAnsi="Lotus Linotype" w:cs="Lotus Linotype" w:hint="cs"/>
          <w:b/>
          <w:bCs/>
          <w:sz w:val="24"/>
          <w:szCs w:val="24"/>
          <w:rtl/>
        </w:rPr>
        <w:t>أ</w:t>
      </w:r>
      <w:r>
        <w:rPr>
          <w:rFonts w:ascii="Lotus Linotype" w:hAnsi="Lotus Linotype" w:cs="Lotus Linotype"/>
          <w:b/>
          <w:bCs/>
          <w:sz w:val="24"/>
          <w:szCs w:val="24"/>
          <w:rtl/>
        </w:rPr>
        <w:t>ن السند ب</w:t>
      </w:r>
      <w:r>
        <w:rPr>
          <w:rFonts w:ascii="Lotus Linotype" w:hAnsi="Lotus Linotype" w:cs="Lotus Linotype" w:hint="cs"/>
          <w:b/>
          <w:bCs/>
          <w:sz w:val="24"/>
          <w:szCs w:val="24"/>
          <w:rtl/>
        </w:rPr>
        <w:t>إ</w:t>
      </w:r>
      <w:r w:rsidRPr="00403C05">
        <w:rPr>
          <w:rFonts w:ascii="Lotus Linotype" w:hAnsi="Lotus Linotype" w:cs="Lotus Linotype"/>
          <w:b/>
          <w:bCs/>
          <w:sz w:val="24"/>
          <w:szCs w:val="24"/>
          <w:rtl/>
        </w:rPr>
        <w:t xml:space="preserve">زاء المدينة نصاً </w:t>
      </w:r>
      <w:r>
        <w:rPr>
          <w:rFonts w:ascii="Lotus Linotype" w:hAnsi="Lotus Linotype" w:cs="Lotus Linotype"/>
          <w:b/>
          <w:bCs/>
          <w:sz w:val="24"/>
          <w:szCs w:val="24"/>
          <w:rtl/>
        </w:rPr>
        <w:t>وخراسان وماوراء النهر مائلان إل</w:t>
      </w:r>
      <w:r>
        <w:rPr>
          <w:rFonts w:ascii="Lotus Linotype" w:hAnsi="Lotus Linotype" w:cs="Lotus Linotype" w:hint="cs"/>
          <w:b/>
          <w:bCs/>
          <w:sz w:val="24"/>
          <w:szCs w:val="24"/>
          <w:rtl/>
        </w:rPr>
        <w:t>ى</w:t>
      </w:r>
      <w:r w:rsidRPr="00403C05">
        <w:rPr>
          <w:rFonts w:ascii="Lotus Linotype" w:hAnsi="Lotus Linotype" w:cs="Lotus Linotype"/>
          <w:b/>
          <w:bCs/>
          <w:sz w:val="24"/>
          <w:szCs w:val="24"/>
          <w:rtl/>
        </w:rPr>
        <w:t xml:space="preserve"> الشمال كما في خ</w:t>
      </w:r>
      <w:r>
        <w:rPr>
          <w:rFonts w:ascii="Lotus Linotype" w:hAnsi="Lotus Linotype" w:cs="Lotus Linotype"/>
          <w:b/>
          <w:bCs/>
          <w:sz w:val="24"/>
          <w:szCs w:val="24"/>
          <w:rtl/>
        </w:rPr>
        <w:t xml:space="preserve">ريطة الممالك الإسلامية للمرحوم </w:t>
      </w:r>
      <w:r>
        <w:rPr>
          <w:rFonts w:ascii="Lotus Linotype" w:hAnsi="Lotus Linotype" w:cs="Lotus Linotype" w:hint="cs"/>
          <w:b/>
          <w:bCs/>
          <w:sz w:val="24"/>
          <w:szCs w:val="24"/>
          <w:rtl/>
        </w:rPr>
        <w:t>أ</w:t>
      </w:r>
      <w:r w:rsidRPr="00403C05">
        <w:rPr>
          <w:rFonts w:ascii="Lotus Linotype" w:hAnsi="Lotus Linotype" w:cs="Lotus Linotype"/>
          <w:b/>
          <w:bCs/>
          <w:sz w:val="24"/>
          <w:szCs w:val="24"/>
          <w:rtl/>
        </w:rPr>
        <w:t>مين بك واصف فليس فيهم عر</w:t>
      </w:r>
      <w:r>
        <w:rPr>
          <w:rFonts w:ascii="Lotus Linotype" w:hAnsi="Lotus Linotype" w:cs="Lotus Linotype"/>
          <w:b/>
          <w:bCs/>
          <w:sz w:val="24"/>
          <w:szCs w:val="24"/>
          <w:rtl/>
        </w:rPr>
        <w:t>بي ولا من جزيرة العرب ولكن الل</w:t>
      </w:r>
      <w:r>
        <w:rPr>
          <w:rFonts w:ascii="Lotus Linotype" w:hAnsi="Lotus Linotype" w:cs="Lotus Linotype" w:hint="cs"/>
          <w:b/>
          <w:bCs/>
          <w:sz w:val="24"/>
          <w:szCs w:val="24"/>
          <w:rtl/>
        </w:rPr>
        <w:t>ه</w:t>
      </w:r>
      <w:r>
        <w:rPr>
          <w:rFonts w:ascii="Lotus Linotype" w:hAnsi="Lotus Linotype" w:cs="Lotus Linotype"/>
          <w:b/>
          <w:bCs/>
          <w:sz w:val="24"/>
          <w:szCs w:val="24"/>
          <w:rtl/>
        </w:rPr>
        <w:t xml:space="preserve"> </w:t>
      </w:r>
      <w:r>
        <w:rPr>
          <w:rFonts w:ascii="Lotus Linotype" w:hAnsi="Lotus Linotype" w:cs="Lotus Linotype" w:hint="cs"/>
          <w:b/>
          <w:bCs/>
          <w:sz w:val="24"/>
          <w:szCs w:val="24"/>
          <w:rtl/>
        </w:rPr>
        <w:t>ألا</w:t>
      </w:r>
      <w:r w:rsidRPr="00403C05">
        <w:rPr>
          <w:rFonts w:ascii="Lotus Linotype" w:hAnsi="Lotus Linotype" w:cs="Lotus Linotype"/>
          <w:b/>
          <w:bCs/>
          <w:sz w:val="24"/>
          <w:szCs w:val="24"/>
          <w:rtl/>
        </w:rPr>
        <w:t>ن لهم عل</w:t>
      </w:r>
      <w:r>
        <w:rPr>
          <w:rFonts w:ascii="Lotus Linotype" w:hAnsi="Lotus Linotype" w:cs="Lotus Linotype"/>
          <w:b/>
          <w:bCs/>
          <w:sz w:val="24"/>
          <w:szCs w:val="24"/>
          <w:rtl/>
        </w:rPr>
        <w:t xml:space="preserve">م حديث كما </w:t>
      </w:r>
      <w:r>
        <w:rPr>
          <w:rFonts w:ascii="Lotus Linotype" w:hAnsi="Lotus Linotype" w:cs="Lotus Linotype" w:hint="cs"/>
          <w:b/>
          <w:bCs/>
          <w:sz w:val="24"/>
          <w:szCs w:val="24"/>
          <w:rtl/>
        </w:rPr>
        <w:t>أ</w:t>
      </w:r>
      <w:r>
        <w:rPr>
          <w:rFonts w:ascii="Lotus Linotype" w:hAnsi="Lotus Linotype" w:cs="Lotus Linotype"/>
          <w:b/>
          <w:bCs/>
          <w:sz w:val="24"/>
          <w:szCs w:val="24"/>
          <w:rtl/>
        </w:rPr>
        <w:t>ل</w:t>
      </w:r>
      <w:r>
        <w:rPr>
          <w:rFonts w:ascii="Lotus Linotype" w:hAnsi="Lotus Linotype" w:cs="Lotus Linotype" w:hint="cs"/>
          <w:b/>
          <w:bCs/>
          <w:sz w:val="24"/>
          <w:szCs w:val="24"/>
          <w:rtl/>
        </w:rPr>
        <w:t>ا</w:t>
      </w:r>
      <w:r w:rsidRPr="00403C05">
        <w:rPr>
          <w:rFonts w:ascii="Lotus Linotype" w:hAnsi="Lotus Linotype" w:cs="Lotus Linotype"/>
          <w:b/>
          <w:bCs/>
          <w:sz w:val="24"/>
          <w:szCs w:val="24"/>
          <w:rtl/>
        </w:rPr>
        <w:t xml:space="preserve">ن الحديد لداود </w:t>
      </w:r>
      <w:r w:rsidRPr="00403C05">
        <w:rPr>
          <w:rFonts w:ascii="Lotus Linotype" w:hAnsi="Lotus Linotype" w:cs="Lotus Linotype"/>
          <w:b/>
          <w:bCs/>
          <w:sz w:val="24"/>
          <w:szCs w:val="24"/>
        </w:rPr>
        <w:sym w:font="AGA Arabesque" w:char="F075"/>
      </w:r>
      <w:r>
        <w:rPr>
          <w:rFonts w:ascii="Lotus Linotype" w:hAnsi="Lotus Linotype" w:cs="Lotus Linotype"/>
          <w:b/>
          <w:bCs/>
          <w:sz w:val="24"/>
          <w:szCs w:val="24"/>
          <w:rtl/>
        </w:rPr>
        <w:t xml:space="preserve"> و</w:t>
      </w:r>
      <w:r>
        <w:rPr>
          <w:rFonts w:ascii="Lotus Linotype" w:hAnsi="Lotus Linotype" w:cs="Lotus Linotype" w:hint="cs"/>
          <w:b/>
          <w:bCs/>
          <w:sz w:val="24"/>
          <w:szCs w:val="24"/>
          <w:rtl/>
        </w:rPr>
        <w:t>هؤ</w:t>
      </w:r>
      <w:r w:rsidRPr="00403C05">
        <w:rPr>
          <w:rFonts w:ascii="Lotus Linotype" w:hAnsi="Lotus Linotype" w:cs="Lotus Linotype"/>
          <w:b/>
          <w:bCs/>
          <w:sz w:val="24"/>
          <w:szCs w:val="24"/>
          <w:rtl/>
        </w:rPr>
        <w:t xml:space="preserve">لاء الأئمة يتعبدون على مذهب الشافعي </w:t>
      </w:r>
      <w:r w:rsidRPr="00403C05">
        <w:rPr>
          <w:rFonts w:ascii="Lotus Linotype" w:hAnsi="Lotus Linotype" w:cs="Lotus Linotype"/>
          <w:b/>
          <w:bCs/>
          <w:sz w:val="24"/>
          <w:szCs w:val="24"/>
        </w:rPr>
        <w:sym w:font="AGA Arabesque" w:char="F074"/>
      </w:r>
      <w:r>
        <w:rPr>
          <w:rFonts w:ascii="Lotus Linotype" w:hAnsi="Lotus Linotype" w:cs="Lotus Linotype"/>
          <w:b/>
          <w:bCs/>
          <w:sz w:val="24"/>
          <w:szCs w:val="24"/>
          <w:rtl/>
        </w:rPr>
        <w:t xml:space="preserve"> </w:t>
      </w:r>
      <w:r>
        <w:rPr>
          <w:rFonts w:ascii="Lotus Linotype" w:hAnsi="Lotus Linotype" w:cs="Lotus Linotype" w:hint="cs"/>
          <w:b/>
          <w:bCs/>
          <w:sz w:val="24"/>
          <w:szCs w:val="24"/>
          <w:rtl/>
        </w:rPr>
        <w:t>إ</w:t>
      </w:r>
      <w:r w:rsidRPr="00403C05">
        <w:rPr>
          <w:rFonts w:ascii="Lotus Linotype" w:hAnsi="Lotus Linotype" w:cs="Lotus Linotype"/>
          <w:b/>
          <w:bCs/>
          <w:sz w:val="24"/>
          <w:szCs w:val="24"/>
          <w:rtl/>
        </w:rPr>
        <w:t>لا البخاري فلم يعلم مذهبه</w:t>
      </w:r>
      <w:r>
        <w:rPr>
          <w:rFonts w:cs="Traditional Arabic" w:hint="cs"/>
          <w:sz w:val="24"/>
          <w:szCs w:val="24"/>
          <w:rtl/>
        </w:rPr>
        <w:t>»</w:t>
      </w:r>
      <w:r>
        <w:rPr>
          <w:rFonts w:hint="cs"/>
          <w:sz w:val="24"/>
          <w:szCs w:val="24"/>
          <w:rtl/>
          <w:lang w:bidi="fa-IR"/>
        </w:rPr>
        <w:t>.</w:t>
      </w:r>
    </w:p>
  </w:footnote>
  <w:footnote w:id="15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مقدمه و شرح تاج الأصول جلد اول صفحة 3.</w:t>
      </w:r>
    </w:p>
  </w:footnote>
  <w:footnote w:id="155">
    <w:p w:rsidR="00DE57A7" w:rsidRPr="00A53650" w:rsidRDefault="00DE57A7" w:rsidP="00D75634">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همه آن‌ها ایرانی بوده‌اند و از این که گفته شده یا اکثر آن‌ها به این معنی است که جد مسلم در اصل عرب بوده، ولی خود مسلم در نیشابور متولد شده و زادگاه و پرورشگاه او و پدر او ایران است، و از این که بعضی امام ابوداوود را به سجستان دهی در بصره نسبت داده</w:t>
      </w:r>
      <w:r>
        <w:rPr>
          <w:rFonts w:hint="eastAsia"/>
          <w:sz w:val="24"/>
          <w:szCs w:val="24"/>
          <w:rtl/>
          <w:lang w:bidi="fa-IR"/>
        </w:rPr>
        <w:t>‌</w:t>
      </w:r>
      <w:r>
        <w:rPr>
          <w:rFonts w:hint="cs"/>
          <w:sz w:val="24"/>
          <w:szCs w:val="24"/>
          <w:rtl/>
          <w:lang w:bidi="fa-IR"/>
        </w:rPr>
        <w:t>اند صحیح نیست، بلکه امام ابی داوود اهل سجستان «سیستان» اقلیم مشهور ایران است.</w:t>
      </w:r>
    </w:p>
  </w:footnote>
  <w:footnote w:id="15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بخاری متوفی به سال 256، مسلم متوفی به سال 261، ابوداوود متوفی به سال 272، ترمذی متوفی به سال 279، نسائی متوفی به سال 303 و ابن ماجه قزوینی متوفی به سال 273.</w:t>
      </w:r>
    </w:p>
  </w:footnote>
  <w:footnote w:id="15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w:t>
      </w:r>
      <w:r>
        <w:rPr>
          <w:rFonts w:cs="Traditional Arabic" w:hint="cs"/>
          <w:sz w:val="24"/>
          <w:szCs w:val="24"/>
          <w:rtl/>
          <w:lang w:bidi="fa-IR"/>
        </w:rPr>
        <w:t>«</w:t>
      </w:r>
      <w:r>
        <w:rPr>
          <w:rFonts w:ascii="Lotus Linotype" w:hAnsi="Lotus Linotype" w:cs="Lotus Linotype"/>
          <w:b/>
          <w:bCs/>
          <w:sz w:val="24"/>
          <w:szCs w:val="24"/>
          <w:rtl/>
        </w:rPr>
        <w:t>هذه النسبة إلى سجستان ال</w:t>
      </w:r>
      <w:r>
        <w:rPr>
          <w:rFonts w:ascii="Lotus Linotype" w:hAnsi="Lotus Linotype" w:cs="Lotus Linotype" w:hint="cs"/>
          <w:b/>
          <w:bCs/>
          <w:sz w:val="24"/>
          <w:szCs w:val="24"/>
          <w:rtl/>
        </w:rPr>
        <w:t>إ</w:t>
      </w:r>
      <w:r w:rsidRPr="00B5584C">
        <w:rPr>
          <w:rFonts w:ascii="Lotus Linotype" w:hAnsi="Lotus Linotype" w:cs="Lotus Linotype"/>
          <w:b/>
          <w:bCs/>
          <w:sz w:val="24"/>
          <w:szCs w:val="24"/>
          <w:rtl/>
        </w:rPr>
        <w:t>قليم المشهور</w:t>
      </w:r>
      <w:r>
        <w:rPr>
          <w:rFonts w:cs="Traditional Arabic" w:hint="cs"/>
          <w:sz w:val="24"/>
          <w:szCs w:val="24"/>
          <w:rtl/>
          <w:lang w:bidi="fa-IR"/>
        </w:rPr>
        <w:t>»</w:t>
      </w:r>
      <w:r>
        <w:rPr>
          <w:rFonts w:hint="cs"/>
          <w:sz w:val="24"/>
          <w:szCs w:val="24"/>
          <w:rtl/>
          <w:lang w:bidi="fa-IR"/>
        </w:rPr>
        <w:t xml:space="preserve"> جلد دوم صفحة 140 در البدایه و النهایه نوشته: سلیمان بن الاشعث بن اسحاق بن بشیر بن شداد بن یحیی بن عمران.</w:t>
      </w:r>
    </w:p>
  </w:footnote>
  <w:footnote w:id="15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البدایه و النهایه جزء 11 صفحة 55.</w:t>
      </w:r>
    </w:p>
  </w:footnote>
  <w:footnote w:id="15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عبدالله بن مسلم قعنبی البدایه و النهایه.</w:t>
      </w:r>
    </w:p>
  </w:footnote>
  <w:footnote w:id="16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محمد بن بکر بن عبدالرزاق گوید: </w:t>
      </w:r>
      <w:r>
        <w:rPr>
          <w:rFonts w:cs="Traditional Arabic" w:hint="cs"/>
          <w:sz w:val="24"/>
          <w:szCs w:val="24"/>
          <w:rtl/>
          <w:lang w:bidi="fa-IR"/>
        </w:rPr>
        <w:t>«</w:t>
      </w:r>
      <w:r w:rsidRPr="00830601">
        <w:rPr>
          <w:rFonts w:ascii="Lotus Linotype" w:hAnsi="Lotus Linotype" w:cs="Lotus Linotype"/>
          <w:b/>
          <w:bCs/>
          <w:sz w:val="24"/>
          <w:szCs w:val="24"/>
          <w:rtl/>
        </w:rPr>
        <w:t>كان لأبي داوود كم واسع وكم ضيق فقيل له</w:t>
      </w:r>
      <w:r>
        <w:rPr>
          <w:rFonts w:ascii="Lotus Linotype" w:hAnsi="Lotus Linotype" w:cs="Lotus Linotype" w:hint="cs"/>
          <w:b/>
          <w:bCs/>
          <w:sz w:val="24"/>
          <w:szCs w:val="24"/>
          <w:rtl/>
        </w:rPr>
        <w:t>:</w:t>
      </w:r>
      <w:r w:rsidRPr="00830601">
        <w:rPr>
          <w:rFonts w:ascii="Lotus Linotype" w:hAnsi="Lotus Linotype" w:cs="Lotus Linotype"/>
          <w:b/>
          <w:bCs/>
          <w:sz w:val="24"/>
          <w:szCs w:val="24"/>
          <w:rtl/>
        </w:rPr>
        <w:t xml:space="preserve"> ما هذا</w:t>
      </w:r>
      <w:r>
        <w:rPr>
          <w:rFonts w:ascii="Lotus Linotype" w:hAnsi="Lotus Linotype" w:cs="Lotus Linotype" w:hint="cs"/>
          <w:b/>
          <w:bCs/>
          <w:sz w:val="24"/>
          <w:szCs w:val="24"/>
          <w:rtl/>
        </w:rPr>
        <w:t>؟</w:t>
      </w:r>
      <w:r w:rsidRPr="00830601">
        <w:rPr>
          <w:rFonts w:ascii="Lotus Linotype" w:hAnsi="Lotus Linotype" w:cs="Lotus Linotype"/>
          <w:b/>
          <w:bCs/>
          <w:sz w:val="24"/>
          <w:szCs w:val="24"/>
          <w:rtl/>
        </w:rPr>
        <w:t xml:space="preserve"> يرحمك الله</w:t>
      </w:r>
      <w:r>
        <w:rPr>
          <w:rFonts w:ascii="Lotus Linotype" w:hAnsi="Lotus Linotype" w:cs="Lotus Linotype" w:hint="cs"/>
          <w:b/>
          <w:bCs/>
          <w:sz w:val="24"/>
          <w:szCs w:val="24"/>
          <w:rtl/>
        </w:rPr>
        <w:t>!</w:t>
      </w:r>
      <w:r w:rsidRPr="00830601">
        <w:rPr>
          <w:rFonts w:ascii="Lotus Linotype" w:hAnsi="Lotus Linotype" w:cs="Lotus Linotype"/>
          <w:b/>
          <w:bCs/>
          <w:sz w:val="24"/>
          <w:szCs w:val="24"/>
          <w:rtl/>
        </w:rPr>
        <w:t xml:space="preserve"> فقال</w:t>
      </w:r>
      <w:r>
        <w:rPr>
          <w:rFonts w:ascii="Lotus Linotype" w:hAnsi="Lotus Linotype" w:cs="Lotus Linotype" w:hint="cs"/>
          <w:b/>
          <w:bCs/>
          <w:sz w:val="24"/>
          <w:szCs w:val="24"/>
          <w:rtl/>
        </w:rPr>
        <w:t>:</w:t>
      </w:r>
      <w:r>
        <w:rPr>
          <w:rFonts w:ascii="Lotus Linotype" w:hAnsi="Lotus Linotype" w:cs="Lotus Linotype"/>
          <w:b/>
          <w:bCs/>
          <w:sz w:val="24"/>
          <w:szCs w:val="24"/>
          <w:rtl/>
        </w:rPr>
        <w:t xml:space="preserve"> هذا واسع للكتب وال</w:t>
      </w:r>
      <w:r>
        <w:rPr>
          <w:rFonts w:ascii="Lotus Linotype" w:hAnsi="Lotus Linotype" w:cs="Lotus Linotype" w:hint="cs"/>
          <w:b/>
          <w:bCs/>
          <w:sz w:val="24"/>
          <w:szCs w:val="24"/>
          <w:rtl/>
        </w:rPr>
        <w:t>آ</w:t>
      </w:r>
      <w:r w:rsidRPr="00830601">
        <w:rPr>
          <w:rFonts w:ascii="Lotus Linotype" w:hAnsi="Lotus Linotype" w:cs="Lotus Linotype"/>
          <w:b/>
          <w:bCs/>
          <w:sz w:val="24"/>
          <w:szCs w:val="24"/>
          <w:rtl/>
        </w:rPr>
        <w:t>خر لا يحتاج إليه</w:t>
      </w:r>
      <w:r>
        <w:rPr>
          <w:rFonts w:cs="Traditional Arabic" w:hint="cs"/>
          <w:sz w:val="24"/>
          <w:szCs w:val="24"/>
          <w:rtl/>
          <w:lang w:bidi="fa-IR"/>
        </w:rPr>
        <w:t>»</w:t>
      </w:r>
      <w:r>
        <w:rPr>
          <w:rFonts w:hint="cs"/>
          <w:sz w:val="24"/>
          <w:szCs w:val="24"/>
          <w:rtl/>
          <w:lang w:bidi="fa-IR"/>
        </w:rPr>
        <w:t>. البدایه والنهایه جزء 11 صفحة 55.</w:t>
      </w:r>
    </w:p>
  </w:footnote>
  <w:footnote w:id="16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البدایه والنهایه نیز این موضوع به نقل از محمد بن بکر بن عبدالرزاق آمده است جزء 11 صفحة 55.</w:t>
      </w:r>
    </w:p>
  </w:footnote>
  <w:footnote w:id="16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البدایه والنهایه جزء 11 صفحة 55 نوشته شده: و هو آخر من روی عنه فی الدنیا.</w:t>
      </w:r>
    </w:p>
  </w:footnote>
  <w:footnote w:id="163">
    <w:p w:rsidR="00DE57A7" w:rsidRPr="00197BE5" w:rsidRDefault="00DE57A7" w:rsidP="008842C8">
      <w:pPr>
        <w:pStyle w:val="FootnoteText"/>
        <w:bidi/>
        <w:ind w:left="318" w:hanging="318"/>
        <w:jc w:val="both"/>
        <w:rPr>
          <w:rFonts w:cs="Times New Roman"/>
          <w:sz w:val="24"/>
          <w:szCs w:val="24"/>
          <w:rtl/>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w:t>
      </w:r>
      <w:r w:rsidRPr="00403C15">
        <w:rPr>
          <w:rFonts w:ascii="Lotus Linotype" w:hAnsi="Lotus Linotype" w:cs="Lotus Linotype"/>
          <w:b/>
          <w:bCs/>
          <w:sz w:val="24"/>
          <w:szCs w:val="24"/>
          <w:rtl/>
        </w:rPr>
        <w:t xml:space="preserve">وجمع كتب السنن قديماً وعرضه على الإمام أحمد بن حنبل </w:t>
      </w:r>
      <w:r w:rsidRPr="00403C15">
        <w:rPr>
          <w:rFonts w:ascii="Lotus Linotype" w:hAnsi="Lotus Linotype" w:cs="Lotus Linotype"/>
          <w:b/>
          <w:bCs/>
          <w:sz w:val="24"/>
          <w:szCs w:val="24"/>
        </w:rPr>
        <w:sym w:font="AGA Arabesque" w:char="F074"/>
      </w:r>
      <w:r w:rsidRPr="00403C15">
        <w:rPr>
          <w:rFonts w:ascii="Lotus Linotype" w:hAnsi="Lotus Linotype" w:cs="Lotus Linotype"/>
          <w:b/>
          <w:bCs/>
          <w:sz w:val="24"/>
          <w:szCs w:val="24"/>
          <w:rtl/>
        </w:rPr>
        <w:t xml:space="preserve"> فاستجاده واستحسنه وعده الشيخ أبو إسحاق الشيرازي في طبقات الفقهاء من جملة أصحاب الإمام أحمد بن حنبل</w:t>
      </w:r>
      <w:r>
        <w:rPr>
          <w:rFonts w:ascii="Lotus Linotype" w:hAnsi="Lotus Linotype" w:cs="Lotus Linotype" w:hint="cs"/>
          <w:b/>
          <w:bCs/>
          <w:sz w:val="24"/>
          <w:szCs w:val="24"/>
          <w:rtl/>
        </w:rPr>
        <w:t>.</w:t>
      </w:r>
      <w:r>
        <w:rPr>
          <w:rFonts w:hint="cs"/>
          <w:sz w:val="24"/>
          <w:szCs w:val="24"/>
          <w:rtl/>
        </w:rPr>
        <w:t xml:space="preserve"> جلد 2 صفحة 13.</w:t>
      </w:r>
    </w:p>
  </w:footnote>
  <w:footnote w:id="16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ابن خلکان جلد 2 صفحة 139.</w:t>
      </w:r>
    </w:p>
  </w:footnote>
  <w:footnote w:id="16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اکثر تذکره‌ها من جمله البدایه والنهایه جزء 11 صفحة 55 چهار حدیث مورد اهتمام مذکور ذکر شده است.</w:t>
      </w:r>
    </w:p>
  </w:footnote>
  <w:footnote w:id="166">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1- کتاب صلا</w:t>
      </w:r>
      <w:r w:rsidRPr="00C42DA8">
        <w:rPr>
          <w:rFonts w:cs="B Badr" w:hint="cs"/>
          <w:sz w:val="24"/>
          <w:szCs w:val="24"/>
          <w:rtl/>
          <w:lang w:bidi="fa-IR"/>
        </w:rPr>
        <w:t>ة</w:t>
      </w:r>
      <w:r>
        <w:rPr>
          <w:rFonts w:hint="cs"/>
          <w:sz w:val="24"/>
          <w:szCs w:val="24"/>
          <w:rtl/>
          <w:lang w:bidi="fa-IR"/>
        </w:rPr>
        <w:t xml:space="preserve"> که شامل است بر صد و چهل و سه باب و سیصد و نود حدیث از رقم 1 تا 390.</w:t>
      </w:r>
    </w:p>
    <w:p w:rsidR="00DE57A7" w:rsidRDefault="00DE57A7" w:rsidP="008842C8">
      <w:pPr>
        <w:pStyle w:val="FootnoteText"/>
        <w:bidi/>
        <w:ind w:left="318" w:hanging="318"/>
        <w:jc w:val="both"/>
        <w:rPr>
          <w:sz w:val="24"/>
          <w:szCs w:val="24"/>
          <w:rtl/>
          <w:lang w:bidi="fa-IR"/>
        </w:rPr>
      </w:pPr>
      <w:r>
        <w:rPr>
          <w:rFonts w:hint="cs"/>
          <w:sz w:val="24"/>
          <w:szCs w:val="24"/>
          <w:rtl/>
          <w:lang w:bidi="fa-IR"/>
        </w:rPr>
        <w:t>2- کتاب صلا</w:t>
      </w:r>
      <w:r w:rsidRPr="002E034A">
        <w:rPr>
          <w:rFonts w:cs="B Badr" w:hint="cs"/>
          <w:sz w:val="24"/>
          <w:szCs w:val="24"/>
          <w:rtl/>
          <w:lang w:bidi="fa-IR"/>
        </w:rPr>
        <w:t>ة</w:t>
      </w:r>
      <w:r>
        <w:rPr>
          <w:rFonts w:hint="cs"/>
          <w:sz w:val="24"/>
          <w:szCs w:val="24"/>
          <w:rtl/>
          <w:lang w:bidi="fa-IR"/>
        </w:rPr>
        <w:t xml:space="preserve"> که شامل است بر سیصد و هفت باب و هزار و شصت و پنج حدیث از رقم 391 تا 1555.</w:t>
      </w:r>
    </w:p>
    <w:p w:rsidR="00DE57A7" w:rsidRDefault="00DE57A7" w:rsidP="008842C8">
      <w:pPr>
        <w:pStyle w:val="FootnoteText"/>
        <w:bidi/>
        <w:ind w:left="318" w:hanging="318"/>
        <w:jc w:val="both"/>
        <w:rPr>
          <w:sz w:val="24"/>
          <w:szCs w:val="24"/>
          <w:rtl/>
          <w:lang w:bidi="fa-IR"/>
        </w:rPr>
      </w:pPr>
      <w:r>
        <w:rPr>
          <w:rFonts w:hint="cs"/>
          <w:sz w:val="24"/>
          <w:szCs w:val="24"/>
          <w:rtl/>
          <w:lang w:bidi="fa-IR"/>
        </w:rPr>
        <w:t>3- کتاب زکات که شامل است بر چهل و هفت باب و صد و چهل و پنج حدیث از رقم 1556 تا رقم 1700.</w:t>
      </w:r>
    </w:p>
    <w:p w:rsidR="00DE57A7" w:rsidRDefault="00DE57A7" w:rsidP="008842C8">
      <w:pPr>
        <w:pStyle w:val="FootnoteText"/>
        <w:bidi/>
        <w:ind w:left="318" w:hanging="318"/>
        <w:jc w:val="both"/>
        <w:rPr>
          <w:sz w:val="24"/>
          <w:szCs w:val="24"/>
          <w:rtl/>
          <w:lang w:bidi="fa-IR"/>
        </w:rPr>
      </w:pPr>
      <w:r>
        <w:rPr>
          <w:rFonts w:hint="cs"/>
          <w:sz w:val="24"/>
          <w:szCs w:val="24"/>
          <w:rtl/>
          <w:lang w:bidi="fa-IR"/>
        </w:rPr>
        <w:t>4- کتاب لقطه که شامل است بر بیست حدیث از رقم 1701 تا رقم 1720.</w:t>
      </w:r>
    </w:p>
    <w:p w:rsidR="00DE57A7" w:rsidRDefault="00DE57A7" w:rsidP="008842C8">
      <w:pPr>
        <w:pStyle w:val="FootnoteText"/>
        <w:bidi/>
        <w:ind w:left="318" w:hanging="318"/>
        <w:jc w:val="both"/>
        <w:rPr>
          <w:sz w:val="24"/>
          <w:szCs w:val="24"/>
          <w:rtl/>
          <w:lang w:bidi="fa-IR"/>
        </w:rPr>
      </w:pPr>
      <w:r>
        <w:rPr>
          <w:rFonts w:hint="cs"/>
          <w:sz w:val="24"/>
          <w:szCs w:val="24"/>
          <w:rtl/>
          <w:lang w:bidi="fa-IR"/>
        </w:rPr>
        <w:t>5- کتاب مناسک که شامل است بر نود و هشت باب و سیصد و بیست و پنج حدیث از رقم 1721 تا رقم 2045.</w:t>
      </w:r>
    </w:p>
    <w:p w:rsidR="00DE57A7" w:rsidRDefault="00DE57A7" w:rsidP="008842C8">
      <w:pPr>
        <w:pStyle w:val="FootnoteText"/>
        <w:bidi/>
        <w:ind w:left="318" w:hanging="318"/>
        <w:jc w:val="both"/>
        <w:rPr>
          <w:sz w:val="24"/>
          <w:szCs w:val="24"/>
          <w:rtl/>
          <w:lang w:bidi="fa-IR"/>
        </w:rPr>
      </w:pPr>
      <w:r>
        <w:rPr>
          <w:rFonts w:hint="cs"/>
          <w:sz w:val="24"/>
          <w:szCs w:val="24"/>
          <w:rtl/>
          <w:lang w:bidi="fa-IR"/>
        </w:rPr>
        <w:t>6- کتاب نکاح که شامل بر پنجاه باب و صد و بیست و نه حدیث از رقم 2046 تا رقم 2174.</w:t>
      </w:r>
    </w:p>
    <w:p w:rsidR="00DE57A7" w:rsidRDefault="00DE57A7" w:rsidP="008842C8">
      <w:pPr>
        <w:pStyle w:val="FootnoteText"/>
        <w:bidi/>
        <w:ind w:left="318" w:hanging="318"/>
        <w:jc w:val="both"/>
        <w:rPr>
          <w:sz w:val="24"/>
          <w:szCs w:val="24"/>
          <w:rtl/>
          <w:lang w:bidi="fa-IR"/>
        </w:rPr>
      </w:pPr>
      <w:r>
        <w:rPr>
          <w:rFonts w:hint="cs"/>
          <w:sz w:val="24"/>
          <w:szCs w:val="24"/>
          <w:rtl/>
          <w:lang w:bidi="fa-IR"/>
        </w:rPr>
        <w:t>7- کتاب طلاق که شامل است بر پنجاه باب و صد و سی و هشت حدیث از رقم 2175 تا رقم 2312.</w:t>
      </w:r>
    </w:p>
    <w:p w:rsidR="00DE57A7" w:rsidRDefault="00DE57A7" w:rsidP="008842C8">
      <w:pPr>
        <w:pStyle w:val="FootnoteText"/>
        <w:bidi/>
        <w:ind w:left="318" w:hanging="318"/>
        <w:jc w:val="both"/>
        <w:rPr>
          <w:sz w:val="24"/>
          <w:szCs w:val="24"/>
          <w:rtl/>
          <w:lang w:bidi="fa-IR"/>
        </w:rPr>
      </w:pPr>
      <w:r>
        <w:rPr>
          <w:rFonts w:hint="cs"/>
          <w:sz w:val="24"/>
          <w:szCs w:val="24"/>
          <w:rtl/>
          <w:lang w:bidi="fa-IR"/>
        </w:rPr>
        <w:t>8- کتاب صوم که شامل است بر هشتاد و یک باب و صد و شصت و چهار حدیث از رقم 2313 تا رقم 2476.</w:t>
      </w:r>
    </w:p>
    <w:p w:rsidR="00DE57A7" w:rsidRDefault="00DE57A7" w:rsidP="008842C8">
      <w:pPr>
        <w:pStyle w:val="FootnoteText"/>
        <w:bidi/>
        <w:ind w:left="318" w:hanging="318"/>
        <w:jc w:val="both"/>
        <w:rPr>
          <w:sz w:val="24"/>
          <w:szCs w:val="24"/>
          <w:rtl/>
          <w:lang w:bidi="fa-IR"/>
        </w:rPr>
      </w:pPr>
      <w:r>
        <w:rPr>
          <w:rFonts w:hint="cs"/>
          <w:sz w:val="24"/>
          <w:szCs w:val="24"/>
          <w:rtl/>
          <w:lang w:bidi="fa-IR"/>
        </w:rPr>
        <w:t>9- کتاب جهاد که شامل است بر صد و هشتاد و دو باب و سیصد و یازده حدیث از رقم 2477 تا 2787.</w:t>
      </w:r>
    </w:p>
    <w:p w:rsidR="00DE57A7" w:rsidRDefault="00DE57A7" w:rsidP="008842C8">
      <w:pPr>
        <w:pStyle w:val="FootnoteText"/>
        <w:bidi/>
        <w:ind w:left="318" w:hanging="318"/>
        <w:jc w:val="both"/>
        <w:rPr>
          <w:sz w:val="24"/>
          <w:szCs w:val="24"/>
          <w:rtl/>
          <w:lang w:bidi="fa-IR"/>
        </w:rPr>
      </w:pPr>
      <w:r>
        <w:rPr>
          <w:rFonts w:hint="cs"/>
          <w:sz w:val="24"/>
          <w:szCs w:val="24"/>
          <w:rtl/>
          <w:lang w:bidi="fa-IR"/>
        </w:rPr>
        <w:t xml:space="preserve">10- کتاب ضحایا که شامل </w:t>
      </w:r>
      <w:r w:rsidRPr="00080F3B">
        <w:rPr>
          <w:rFonts w:hint="cs"/>
          <w:sz w:val="24"/>
          <w:szCs w:val="24"/>
          <w:rtl/>
          <w:lang w:bidi="fa-IR"/>
        </w:rPr>
        <w:t>است بر بیست باب</w:t>
      </w:r>
      <w:r>
        <w:rPr>
          <w:rFonts w:hint="cs"/>
          <w:sz w:val="24"/>
          <w:szCs w:val="24"/>
          <w:rtl/>
          <w:lang w:bidi="fa-IR"/>
        </w:rPr>
        <w:t xml:space="preserve"> و پنجاه و شش حدیث از رقم 2788 تا رقم 2843.</w:t>
      </w:r>
    </w:p>
    <w:p w:rsidR="00DE57A7" w:rsidRDefault="00DE57A7" w:rsidP="008842C8">
      <w:pPr>
        <w:pStyle w:val="FootnoteText"/>
        <w:bidi/>
        <w:ind w:left="318" w:hanging="318"/>
        <w:jc w:val="both"/>
        <w:rPr>
          <w:sz w:val="24"/>
          <w:szCs w:val="24"/>
          <w:rtl/>
          <w:lang w:bidi="fa-IR"/>
        </w:rPr>
      </w:pPr>
      <w:r>
        <w:rPr>
          <w:rFonts w:hint="cs"/>
          <w:sz w:val="24"/>
          <w:szCs w:val="24"/>
          <w:rtl/>
          <w:lang w:bidi="fa-IR"/>
        </w:rPr>
        <w:t>11- کتاب صید که شامل است بر چهار باب و بیست و سه حدیث از رقم 2844 تا رقم 2861.</w:t>
      </w:r>
    </w:p>
    <w:p w:rsidR="00DE57A7" w:rsidRDefault="00DE57A7" w:rsidP="008842C8">
      <w:pPr>
        <w:pStyle w:val="FootnoteText"/>
        <w:bidi/>
        <w:ind w:left="318" w:hanging="318"/>
        <w:jc w:val="both"/>
        <w:rPr>
          <w:sz w:val="24"/>
          <w:szCs w:val="24"/>
          <w:rtl/>
          <w:lang w:bidi="fa-IR"/>
        </w:rPr>
      </w:pPr>
      <w:r>
        <w:rPr>
          <w:rFonts w:hint="cs"/>
          <w:sz w:val="24"/>
          <w:szCs w:val="24"/>
          <w:rtl/>
          <w:lang w:bidi="fa-IR"/>
        </w:rPr>
        <w:t>12- کتاب وصایا که شامل است بر هفده باب و بیست و سه حدیث از رقم 2862 تا رقم 2884.</w:t>
      </w:r>
    </w:p>
    <w:p w:rsidR="00DE57A7" w:rsidRDefault="00DE57A7" w:rsidP="008842C8">
      <w:pPr>
        <w:pStyle w:val="FootnoteText"/>
        <w:bidi/>
        <w:ind w:left="318" w:hanging="318"/>
        <w:jc w:val="both"/>
        <w:rPr>
          <w:sz w:val="24"/>
          <w:szCs w:val="24"/>
          <w:rtl/>
          <w:lang w:bidi="fa-IR"/>
        </w:rPr>
      </w:pPr>
      <w:r>
        <w:rPr>
          <w:rFonts w:hint="cs"/>
          <w:sz w:val="24"/>
          <w:szCs w:val="24"/>
          <w:rtl/>
          <w:lang w:bidi="fa-IR"/>
        </w:rPr>
        <w:t>13- کتاب فرائض که شامل است بر هفده باب و چهل و سه حدیث از رقم 2885 تا رقم 2927.</w:t>
      </w:r>
    </w:p>
    <w:p w:rsidR="00DE57A7" w:rsidRDefault="00DE57A7" w:rsidP="008842C8">
      <w:pPr>
        <w:pStyle w:val="FootnoteText"/>
        <w:bidi/>
        <w:ind w:left="318" w:hanging="318"/>
        <w:jc w:val="both"/>
        <w:rPr>
          <w:sz w:val="24"/>
          <w:szCs w:val="24"/>
          <w:rtl/>
          <w:lang w:bidi="fa-IR"/>
        </w:rPr>
      </w:pPr>
      <w:r>
        <w:rPr>
          <w:rFonts w:hint="cs"/>
          <w:sz w:val="24"/>
          <w:szCs w:val="24"/>
          <w:rtl/>
          <w:lang w:bidi="fa-IR"/>
        </w:rPr>
        <w:t>14- کتب خراج و اماره و فیء که شامل است بر چهل باب و سیصد و شصت و یک حدیث از رقم 2928 تا 3088.</w:t>
      </w:r>
    </w:p>
    <w:p w:rsidR="00DE57A7" w:rsidRDefault="00DE57A7" w:rsidP="008842C8">
      <w:pPr>
        <w:pStyle w:val="FootnoteText"/>
        <w:bidi/>
        <w:ind w:left="318" w:hanging="318"/>
        <w:jc w:val="both"/>
        <w:rPr>
          <w:sz w:val="24"/>
          <w:szCs w:val="24"/>
          <w:rtl/>
          <w:lang w:bidi="fa-IR"/>
        </w:rPr>
      </w:pPr>
      <w:r>
        <w:rPr>
          <w:rFonts w:hint="cs"/>
          <w:sz w:val="24"/>
          <w:szCs w:val="24"/>
          <w:rtl/>
          <w:lang w:bidi="fa-IR"/>
        </w:rPr>
        <w:t>15- کتاب جنائز که شامل است بر هشتاد و چهار باب و صد و پنجاه و سه حدیث از رقم 3089 تا رقم 3241.</w:t>
      </w:r>
    </w:p>
    <w:p w:rsidR="00DE57A7" w:rsidRDefault="00DE57A7" w:rsidP="008842C8">
      <w:pPr>
        <w:pStyle w:val="FootnoteText"/>
        <w:bidi/>
        <w:ind w:left="318" w:hanging="318"/>
        <w:jc w:val="both"/>
        <w:rPr>
          <w:sz w:val="24"/>
          <w:szCs w:val="24"/>
          <w:rtl/>
          <w:lang w:bidi="fa-IR"/>
        </w:rPr>
      </w:pPr>
      <w:r>
        <w:rPr>
          <w:rFonts w:hint="cs"/>
          <w:sz w:val="24"/>
          <w:szCs w:val="24"/>
          <w:rtl/>
          <w:lang w:bidi="fa-IR"/>
        </w:rPr>
        <w:t>16- کتاب ایمان و نذور که شامل است بر سی و دو باب و هشتاد و چهار حدیث از رقم 3242 تا رقم 3325.</w:t>
      </w:r>
    </w:p>
    <w:p w:rsidR="00DE57A7" w:rsidRDefault="00DE57A7" w:rsidP="008842C8">
      <w:pPr>
        <w:pStyle w:val="FootnoteText"/>
        <w:bidi/>
        <w:ind w:left="318" w:hanging="318"/>
        <w:jc w:val="both"/>
        <w:rPr>
          <w:sz w:val="24"/>
          <w:szCs w:val="24"/>
          <w:rtl/>
          <w:lang w:bidi="fa-IR"/>
        </w:rPr>
      </w:pPr>
      <w:r>
        <w:rPr>
          <w:rFonts w:hint="cs"/>
          <w:sz w:val="24"/>
          <w:szCs w:val="24"/>
          <w:rtl/>
          <w:lang w:bidi="fa-IR"/>
        </w:rPr>
        <w:t>17- کتاب بیوع و اجاره که شامل است بر نود و دو باب و دویست و چهل و پنج حدیث از رقم 3326 تا رقم 3570.</w:t>
      </w:r>
    </w:p>
    <w:p w:rsidR="00DE57A7" w:rsidRDefault="00DE57A7" w:rsidP="008842C8">
      <w:pPr>
        <w:pStyle w:val="FootnoteText"/>
        <w:bidi/>
        <w:ind w:left="318" w:hanging="318"/>
        <w:jc w:val="both"/>
        <w:rPr>
          <w:sz w:val="24"/>
          <w:szCs w:val="24"/>
          <w:rtl/>
          <w:lang w:bidi="fa-IR"/>
        </w:rPr>
      </w:pPr>
      <w:r>
        <w:rPr>
          <w:rFonts w:hint="cs"/>
          <w:sz w:val="24"/>
          <w:szCs w:val="24"/>
          <w:rtl/>
          <w:lang w:bidi="fa-IR"/>
        </w:rPr>
        <w:t>18- کتاب اقضیه که شامل است بر سی باب و هفتاد حدیث از رقم 3571 تا رقم 3640.</w:t>
      </w:r>
    </w:p>
    <w:p w:rsidR="00DE57A7" w:rsidRDefault="00DE57A7" w:rsidP="008842C8">
      <w:pPr>
        <w:pStyle w:val="FootnoteText"/>
        <w:bidi/>
        <w:ind w:left="318" w:hanging="318"/>
        <w:jc w:val="both"/>
        <w:rPr>
          <w:sz w:val="24"/>
          <w:szCs w:val="24"/>
          <w:rtl/>
          <w:lang w:bidi="fa-IR"/>
        </w:rPr>
      </w:pPr>
      <w:r>
        <w:rPr>
          <w:rFonts w:hint="cs"/>
          <w:sz w:val="24"/>
          <w:szCs w:val="24"/>
          <w:rtl/>
          <w:lang w:bidi="fa-IR"/>
        </w:rPr>
        <w:t>19- کتاب علم که شامل است بر سیزده باب و بیست و هشت حدیث از رقم 3641 تا رقم 3668.</w:t>
      </w:r>
    </w:p>
    <w:p w:rsidR="00DE57A7" w:rsidRDefault="00DE57A7" w:rsidP="008842C8">
      <w:pPr>
        <w:pStyle w:val="FootnoteText"/>
        <w:bidi/>
        <w:ind w:left="318" w:hanging="318"/>
        <w:jc w:val="both"/>
        <w:rPr>
          <w:sz w:val="24"/>
          <w:szCs w:val="24"/>
          <w:rtl/>
          <w:lang w:bidi="fa-IR"/>
        </w:rPr>
      </w:pPr>
      <w:r>
        <w:rPr>
          <w:rFonts w:hint="cs"/>
          <w:sz w:val="24"/>
          <w:szCs w:val="24"/>
          <w:rtl/>
          <w:lang w:bidi="fa-IR"/>
        </w:rPr>
        <w:t>20- کتب الاشربه که شامل است بر بیست و دو باب و شصت و هفت حدیث از رقم 3669 تا رقم 3735.</w:t>
      </w:r>
    </w:p>
    <w:p w:rsidR="00DE57A7" w:rsidRDefault="00DE57A7" w:rsidP="008842C8">
      <w:pPr>
        <w:pStyle w:val="FootnoteText"/>
        <w:bidi/>
        <w:ind w:left="318" w:hanging="318"/>
        <w:jc w:val="both"/>
        <w:rPr>
          <w:sz w:val="24"/>
          <w:szCs w:val="24"/>
          <w:rtl/>
          <w:lang w:bidi="fa-IR"/>
        </w:rPr>
      </w:pPr>
      <w:r>
        <w:rPr>
          <w:rFonts w:hint="cs"/>
          <w:sz w:val="24"/>
          <w:szCs w:val="24"/>
          <w:rtl/>
          <w:lang w:bidi="fa-IR"/>
        </w:rPr>
        <w:t>21- کتاب اطعمه که شامل است بر پنجاه و پنج باب و صد و نوزده حدیث از رقم 3736 تا رقم 3854.</w:t>
      </w:r>
    </w:p>
    <w:p w:rsidR="00DE57A7" w:rsidRDefault="00DE57A7" w:rsidP="008842C8">
      <w:pPr>
        <w:pStyle w:val="FootnoteText"/>
        <w:bidi/>
        <w:ind w:left="318" w:hanging="318"/>
        <w:jc w:val="both"/>
        <w:rPr>
          <w:sz w:val="24"/>
          <w:szCs w:val="24"/>
          <w:rtl/>
          <w:lang w:bidi="fa-IR"/>
        </w:rPr>
      </w:pPr>
      <w:r>
        <w:rPr>
          <w:rFonts w:hint="cs"/>
          <w:sz w:val="24"/>
          <w:szCs w:val="24"/>
          <w:rtl/>
          <w:lang w:bidi="fa-IR"/>
        </w:rPr>
        <w:t>22- کتاب طب که شامل است بر بیست و چهار باب و هفتاد و یک حدیث از رقم 3855 تا رقم 3925.</w:t>
      </w:r>
    </w:p>
    <w:p w:rsidR="00DE57A7" w:rsidRDefault="00DE57A7" w:rsidP="008842C8">
      <w:pPr>
        <w:pStyle w:val="FootnoteText"/>
        <w:bidi/>
        <w:ind w:left="318" w:hanging="318"/>
        <w:jc w:val="both"/>
        <w:rPr>
          <w:sz w:val="24"/>
          <w:szCs w:val="24"/>
          <w:rtl/>
          <w:lang w:bidi="fa-IR"/>
        </w:rPr>
      </w:pPr>
      <w:r>
        <w:rPr>
          <w:rFonts w:hint="cs"/>
          <w:sz w:val="24"/>
          <w:szCs w:val="24"/>
          <w:rtl/>
          <w:lang w:bidi="fa-IR"/>
        </w:rPr>
        <w:t>23- کتاب عتق که شامل است بر پانزده باب و چهل و سه حدیث از رقم 3926 تا رقم 3968.</w:t>
      </w:r>
    </w:p>
    <w:p w:rsidR="00DE57A7" w:rsidRDefault="00DE57A7" w:rsidP="008842C8">
      <w:pPr>
        <w:pStyle w:val="FootnoteText"/>
        <w:bidi/>
        <w:ind w:left="318" w:hanging="318"/>
        <w:jc w:val="both"/>
        <w:rPr>
          <w:sz w:val="24"/>
          <w:szCs w:val="24"/>
          <w:rtl/>
          <w:lang w:bidi="fa-IR"/>
        </w:rPr>
      </w:pPr>
      <w:r>
        <w:rPr>
          <w:rFonts w:hint="cs"/>
          <w:sz w:val="24"/>
          <w:szCs w:val="24"/>
          <w:rtl/>
          <w:lang w:bidi="fa-IR"/>
        </w:rPr>
        <w:t>24- کتاب حروف و قرائت که شامل است بر چهل حدیث از رقم 3969 تا رقم 4008 که مصنف آن را باب‌گذاری نکرده است.</w:t>
      </w:r>
    </w:p>
    <w:p w:rsidR="00DE57A7" w:rsidRDefault="00DE57A7" w:rsidP="008842C8">
      <w:pPr>
        <w:pStyle w:val="FootnoteText"/>
        <w:bidi/>
        <w:ind w:left="318" w:hanging="318"/>
        <w:jc w:val="both"/>
        <w:rPr>
          <w:sz w:val="24"/>
          <w:szCs w:val="24"/>
          <w:rtl/>
          <w:lang w:bidi="fa-IR"/>
        </w:rPr>
      </w:pPr>
      <w:r>
        <w:rPr>
          <w:rFonts w:hint="cs"/>
          <w:sz w:val="24"/>
          <w:szCs w:val="24"/>
          <w:rtl/>
          <w:lang w:bidi="fa-IR"/>
        </w:rPr>
        <w:t>25- کتاب حمام که شامل است بر سه باب و یازده حدیث از رقم 4009 تا رقم 4019.</w:t>
      </w:r>
    </w:p>
    <w:p w:rsidR="00DE57A7" w:rsidRDefault="00DE57A7" w:rsidP="008842C8">
      <w:pPr>
        <w:pStyle w:val="FootnoteText"/>
        <w:bidi/>
        <w:ind w:left="318" w:hanging="318"/>
        <w:jc w:val="both"/>
        <w:rPr>
          <w:sz w:val="24"/>
          <w:szCs w:val="24"/>
          <w:rtl/>
          <w:lang w:bidi="fa-IR"/>
        </w:rPr>
      </w:pPr>
      <w:r>
        <w:rPr>
          <w:rFonts w:hint="cs"/>
          <w:sz w:val="24"/>
          <w:szCs w:val="24"/>
          <w:rtl/>
          <w:lang w:bidi="fa-IR"/>
        </w:rPr>
        <w:t>26- کتاب لباس که شامل است بر چهل و هفت باب و صد و سی و نه حدیث از رقم 4020 تا رقم 4158.</w:t>
      </w:r>
    </w:p>
    <w:p w:rsidR="00DE57A7" w:rsidRDefault="00DE57A7" w:rsidP="008842C8">
      <w:pPr>
        <w:pStyle w:val="FootnoteText"/>
        <w:bidi/>
        <w:ind w:left="318" w:hanging="318"/>
        <w:jc w:val="both"/>
        <w:rPr>
          <w:sz w:val="24"/>
          <w:szCs w:val="24"/>
          <w:rtl/>
          <w:lang w:bidi="fa-IR"/>
        </w:rPr>
      </w:pPr>
      <w:r>
        <w:rPr>
          <w:rFonts w:hint="cs"/>
          <w:sz w:val="24"/>
          <w:szCs w:val="24"/>
          <w:rtl/>
          <w:lang w:bidi="fa-IR"/>
        </w:rPr>
        <w:t>27- کتاب ترجل که شامل است بر بیست و یک باب و پنجاه و پنج حدیث از رقم 4159 تا رقم 4213.</w:t>
      </w:r>
    </w:p>
    <w:p w:rsidR="00DE57A7" w:rsidRDefault="00DE57A7" w:rsidP="008842C8">
      <w:pPr>
        <w:pStyle w:val="FootnoteText"/>
        <w:bidi/>
        <w:ind w:left="318" w:hanging="318"/>
        <w:jc w:val="both"/>
        <w:rPr>
          <w:sz w:val="24"/>
          <w:szCs w:val="24"/>
          <w:rtl/>
          <w:lang w:bidi="fa-IR"/>
        </w:rPr>
      </w:pPr>
      <w:r>
        <w:rPr>
          <w:rFonts w:hint="cs"/>
          <w:sz w:val="24"/>
          <w:szCs w:val="24"/>
          <w:rtl/>
          <w:lang w:bidi="fa-IR"/>
        </w:rPr>
        <w:t>28- کتاب خاتم که شامل است بر هشت باب و بیست و شش حدیث از رقم 4212 تا رقم 4239.</w:t>
      </w:r>
    </w:p>
    <w:p w:rsidR="00DE57A7" w:rsidRDefault="00DE57A7" w:rsidP="008842C8">
      <w:pPr>
        <w:pStyle w:val="FootnoteText"/>
        <w:bidi/>
        <w:ind w:left="318" w:hanging="318"/>
        <w:jc w:val="both"/>
        <w:rPr>
          <w:sz w:val="24"/>
          <w:szCs w:val="24"/>
          <w:rtl/>
          <w:lang w:bidi="fa-IR"/>
        </w:rPr>
      </w:pPr>
      <w:r>
        <w:rPr>
          <w:rFonts w:hint="cs"/>
          <w:sz w:val="24"/>
          <w:szCs w:val="24"/>
          <w:rtl/>
          <w:lang w:bidi="fa-IR"/>
        </w:rPr>
        <w:t>29- کتاب فتن که شامل است بر هفت باب و سی و نه حدیث از رقم 4240 تا رقم 2278.</w:t>
      </w:r>
    </w:p>
    <w:p w:rsidR="00DE57A7" w:rsidRDefault="00DE57A7" w:rsidP="008842C8">
      <w:pPr>
        <w:pStyle w:val="FootnoteText"/>
        <w:bidi/>
        <w:ind w:left="318" w:hanging="318"/>
        <w:jc w:val="both"/>
        <w:rPr>
          <w:sz w:val="24"/>
          <w:szCs w:val="24"/>
          <w:rtl/>
          <w:lang w:bidi="fa-IR"/>
        </w:rPr>
      </w:pPr>
      <w:r>
        <w:rPr>
          <w:rFonts w:hint="cs"/>
          <w:sz w:val="24"/>
          <w:szCs w:val="24"/>
          <w:rtl/>
          <w:lang w:bidi="fa-IR"/>
        </w:rPr>
        <w:t>30- کتاب مهدی که شامل است بر دوازده حدیث از رقم 4279 تا رقم 4290.</w:t>
      </w:r>
    </w:p>
    <w:p w:rsidR="00DE57A7" w:rsidRDefault="00DE57A7" w:rsidP="008842C8">
      <w:pPr>
        <w:pStyle w:val="FootnoteText"/>
        <w:bidi/>
        <w:ind w:left="318" w:hanging="318"/>
        <w:jc w:val="both"/>
        <w:rPr>
          <w:sz w:val="24"/>
          <w:szCs w:val="24"/>
          <w:rtl/>
          <w:lang w:bidi="fa-IR"/>
        </w:rPr>
      </w:pPr>
      <w:r>
        <w:rPr>
          <w:rFonts w:hint="cs"/>
          <w:sz w:val="24"/>
          <w:szCs w:val="24"/>
          <w:rtl/>
          <w:lang w:bidi="fa-IR"/>
        </w:rPr>
        <w:t xml:space="preserve">31- کتاب ملاحم که شامل است </w:t>
      </w:r>
      <w:r w:rsidRPr="00080F3B">
        <w:rPr>
          <w:rFonts w:hint="cs"/>
          <w:sz w:val="24"/>
          <w:szCs w:val="24"/>
          <w:rtl/>
          <w:lang w:bidi="fa-IR"/>
        </w:rPr>
        <w:t>بر هجده باب و شصت حدیث از</w:t>
      </w:r>
      <w:r>
        <w:rPr>
          <w:rFonts w:hint="cs"/>
          <w:sz w:val="24"/>
          <w:szCs w:val="24"/>
          <w:rtl/>
          <w:lang w:bidi="fa-IR"/>
        </w:rPr>
        <w:t xml:space="preserve"> رقم 4291 تا رقم 4350.</w:t>
      </w:r>
    </w:p>
    <w:p w:rsidR="00DE57A7" w:rsidRDefault="00DE57A7" w:rsidP="008842C8">
      <w:pPr>
        <w:pStyle w:val="FootnoteText"/>
        <w:bidi/>
        <w:ind w:left="318" w:hanging="318"/>
        <w:jc w:val="both"/>
        <w:rPr>
          <w:sz w:val="24"/>
          <w:szCs w:val="24"/>
          <w:rtl/>
          <w:lang w:bidi="fa-IR"/>
        </w:rPr>
      </w:pPr>
      <w:r>
        <w:rPr>
          <w:rFonts w:hint="cs"/>
          <w:sz w:val="24"/>
          <w:szCs w:val="24"/>
          <w:rtl/>
          <w:lang w:bidi="fa-IR"/>
        </w:rPr>
        <w:t>32- کتاب حدود که شامل است بر چهل باب و صد و چهل و سه حدیث از رقم 4351 تا رقم 4493.</w:t>
      </w:r>
    </w:p>
    <w:p w:rsidR="00DE57A7" w:rsidRDefault="00DE57A7" w:rsidP="008842C8">
      <w:pPr>
        <w:pStyle w:val="FootnoteText"/>
        <w:bidi/>
        <w:ind w:left="318" w:hanging="318"/>
        <w:jc w:val="both"/>
        <w:rPr>
          <w:sz w:val="24"/>
          <w:szCs w:val="24"/>
          <w:rtl/>
          <w:lang w:bidi="fa-IR"/>
        </w:rPr>
      </w:pPr>
      <w:r>
        <w:rPr>
          <w:rFonts w:hint="cs"/>
          <w:sz w:val="24"/>
          <w:szCs w:val="24"/>
          <w:rtl/>
          <w:lang w:bidi="fa-IR"/>
        </w:rPr>
        <w:t>33- کتاب دیات که شامل است بر سی و دو باب و صد و دو حدیث از رقم 4494 تا رقم 4595.</w:t>
      </w:r>
    </w:p>
    <w:p w:rsidR="00DE57A7" w:rsidRDefault="00DE57A7" w:rsidP="008842C8">
      <w:pPr>
        <w:pStyle w:val="FootnoteText"/>
        <w:bidi/>
        <w:ind w:left="318" w:hanging="318"/>
        <w:jc w:val="both"/>
        <w:rPr>
          <w:sz w:val="24"/>
          <w:szCs w:val="24"/>
          <w:rtl/>
          <w:lang w:bidi="fa-IR"/>
        </w:rPr>
      </w:pPr>
      <w:r>
        <w:rPr>
          <w:rFonts w:hint="cs"/>
          <w:sz w:val="24"/>
          <w:szCs w:val="24"/>
          <w:rtl/>
          <w:lang w:bidi="fa-IR"/>
        </w:rPr>
        <w:t>34- کتاب سنت که شامل است بر سی و دو باب و صد و هفتاد و هفت حدیث از رقم 3596 تا رقم 4772.</w:t>
      </w:r>
    </w:p>
    <w:p w:rsidR="00DE57A7" w:rsidRPr="00A53650" w:rsidRDefault="00DE57A7" w:rsidP="008842C8">
      <w:pPr>
        <w:pStyle w:val="FootnoteText"/>
        <w:bidi/>
        <w:ind w:left="318" w:hanging="318"/>
        <w:jc w:val="both"/>
        <w:rPr>
          <w:sz w:val="24"/>
          <w:szCs w:val="24"/>
          <w:rtl/>
          <w:lang w:bidi="fa-IR"/>
        </w:rPr>
      </w:pPr>
      <w:r>
        <w:rPr>
          <w:rFonts w:hint="cs"/>
          <w:sz w:val="24"/>
          <w:szCs w:val="24"/>
          <w:rtl/>
          <w:lang w:bidi="fa-IR"/>
        </w:rPr>
        <w:t>35- کتاب ادب که شامل است بر صد و هشتاد باب و پانصد و دو حدیث از رقم 4773 تا رقم 5274 که طبق آنچه استاد محمد محی الدین گفته آخرین رقم کتاب است.</w:t>
      </w:r>
    </w:p>
  </w:footnote>
  <w:footnote w:id="16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البدایه والنهایه تألیف حافظ عماد الدین ابی الفداء، جزء 11 صفحة 55.</w:t>
      </w:r>
    </w:p>
  </w:footnote>
  <w:footnote w:id="168">
    <w:p w:rsidR="00DE57A7" w:rsidRPr="0015420F" w:rsidRDefault="00DE57A7" w:rsidP="008842C8">
      <w:pPr>
        <w:pStyle w:val="FootnoteText"/>
        <w:bidi/>
        <w:ind w:left="318" w:hanging="318"/>
        <w:jc w:val="both"/>
        <w:rPr>
          <w:rFonts w:cs="Times New Roman"/>
          <w:sz w:val="24"/>
          <w:szCs w:val="24"/>
          <w:rtl/>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sidRPr="00E25DD3">
        <w:rPr>
          <w:rFonts w:ascii="Lotus Linotype" w:hAnsi="Lotus Linotype" w:cs="Lotus Linotype"/>
          <w:b/>
          <w:bCs/>
          <w:sz w:val="24"/>
          <w:szCs w:val="24"/>
          <w:rtl/>
        </w:rPr>
        <w:t>وهي مدينة قديمة على طرف نهر بلخ وهو جيحون.</w:t>
      </w:r>
      <w:r>
        <w:rPr>
          <w:rFonts w:hint="cs"/>
          <w:sz w:val="24"/>
          <w:szCs w:val="24"/>
          <w:rtl/>
        </w:rPr>
        <w:t xml:space="preserve"> دائر</w:t>
      </w:r>
      <w:r w:rsidRPr="006F0A42">
        <w:rPr>
          <w:rFonts w:cs="B Badr" w:hint="cs"/>
          <w:sz w:val="24"/>
          <w:szCs w:val="24"/>
          <w:rtl/>
        </w:rPr>
        <w:t>ة</w:t>
      </w:r>
      <w:r>
        <w:rPr>
          <w:rFonts w:hint="cs"/>
          <w:sz w:val="24"/>
          <w:szCs w:val="24"/>
          <w:rtl/>
        </w:rPr>
        <w:t xml:space="preserve"> المعارف فريد وجدي جلد دوم صفحة 671.</w:t>
      </w:r>
    </w:p>
  </w:footnote>
  <w:footnote w:id="16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تاریخ حبیب السیر جزء سوم از مجلد دوم صفحة 282 در مقدمة صحیح ترمذی ابواشبال گوید: ابوعیسی محمد بن عیسی بن سوره بن موسی بن ضحاک السلمی البوغی الترمذی الضریر. در البدایه والنهایه در مرتبه سوم گوید: محمد بن عیسی بن سوره بن شداد بن عیسی سُلمی الترمذی الضریر.</w:t>
      </w:r>
    </w:p>
  </w:footnote>
  <w:footnote w:id="170">
    <w:p w:rsidR="00DE57A7" w:rsidRPr="00F83EDB" w:rsidRDefault="00DE57A7" w:rsidP="008842C8">
      <w:pPr>
        <w:pStyle w:val="FootnoteText"/>
        <w:bidi/>
        <w:ind w:left="318" w:hanging="318"/>
        <w:jc w:val="both"/>
        <w:rPr>
          <w:sz w:val="24"/>
          <w:szCs w:val="24"/>
          <w:rtl/>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مقدمه جامع الصحیح ترمذی به قلم ابی الاشبال احمد محمد شاکر در صفحة 77 آمده: </w:t>
      </w:r>
      <w:r w:rsidRPr="000E1BEC">
        <w:rPr>
          <w:rFonts w:ascii="Lotus Linotype" w:hAnsi="Lotus Linotype" w:cs="Lotus Linotype"/>
          <w:b/>
          <w:bCs/>
          <w:sz w:val="24"/>
          <w:szCs w:val="24"/>
          <w:rtl/>
        </w:rPr>
        <w:t>وقد ذكر الحافظ الذهبي في ميزان الاعتدال</w:t>
      </w:r>
      <w:r>
        <w:rPr>
          <w:rFonts w:ascii="Lotus Linotype" w:hAnsi="Lotus Linotype" w:cs="Lotus Linotype" w:hint="cs"/>
          <w:b/>
          <w:bCs/>
          <w:sz w:val="24"/>
          <w:szCs w:val="24"/>
          <w:rtl/>
        </w:rPr>
        <w:t>:</w:t>
      </w:r>
      <w:r>
        <w:rPr>
          <w:rFonts w:ascii="Lotus Linotype" w:hAnsi="Lotus Linotype" w:cs="Lotus Linotype"/>
          <w:b/>
          <w:bCs/>
          <w:sz w:val="24"/>
          <w:szCs w:val="24"/>
          <w:rtl/>
        </w:rPr>
        <w:t xml:space="preserve"> </w:t>
      </w:r>
      <w:r>
        <w:rPr>
          <w:rFonts w:ascii="Lotus Linotype" w:hAnsi="Lotus Linotype" w:cs="Lotus Linotype" w:hint="cs"/>
          <w:b/>
          <w:bCs/>
          <w:sz w:val="24"/>
          <w:szCs w:val="24"/>
          <w:rtl/>
        </w:rPr>
        <w:t>أ</w:t>
      </w:r>
      <w:r>
        <w:rPr>
          <w:rFonts w:ascii="Lotus Linotype" w:hAnsi="Lotus Linotype" w:cs="Lotus Linotype"/>
          <w:b/>
          <w:bCs/>
          <w:sz w:val="24"/>
          <w:szCs w:val="24"/>
          <w:rtl/>
        </w:rPr>
        <w:t>نه مات سنة 279 وكان من أ</w:t>
      </w:r>
      <w:r>
        <w:rPr>
          <w:rFonts w:ascii="Lotus Linotype" w:hAnsi="Lotus Linotype" w:cs="Lotus Linotype" w:hint="cs"/>
          <w:b/>
          <w:bCs/>
          <w:sz w:val="24"/>
          <w:szCs w:val="24"/>
          <w:rtl/>
        </w:rPr>
        <w:t>بن</w:t>
      </w:r>
      <w:r w:rsidRPr="000E1BEC">
        <w:rPr>
          <w:rFonts w:ascii="Lotus Linotype" w:hAnsi="Lotus Linotype" w:cs="Lotus Linotype"/>
          <w:b/>
          <w:bCs/>
          <w:sz w:val="24"/>
          <w:szCs w:val="24"/>
          <w:rtl/>
        </w:rPr>
        <w:t>ا</w:t>
      </w:r>
      <w:r>
        <w:rPr>
          <w:rFonts w:ascii="Lotus Linotype" w:hAnsi="Lotus Linotype" w:cs="Lotus Linotype"/>
          <w:b/>
          <w:bCs/>
          <w:sz w:val="24"/>
          <w:szCs w:val="24"/>
          <w:rtl/>
        </w:rPr>
        <w:t xml:space="preserve">ء سبعين وقال العلامة </w:t>
      </w:r>
      <w:r>
        <w:rPr>
          <w:rFonts w:ascii="Lotus Linotype" w:hAnsi="Lotus Linotype" w:cs="Lotus Linotype" w:hint="cs"/>
          <w:b/>
          <w:bCs/>
          <w:sz w:val="24"/>
          <w:szCs w:val="24"/>
          <w:rtl/>
        </w:rPr>
        <w:t>ال</w:t>
      </w:r>
      <w:r>
        <w:rPr>
          <w:rFonts w:ascii="Lotus Linotype" w:hAnsi="Lotus Linotype" w:cs="Lotus Linotype"/>
          <w:b/>
          <w:bCs/>
          <w:sz w:val="24"/>
          <w:szCs w:val="24"/>
          <w:rtl/>
        </w:rPr>
        <w:t>ملا علي قا</w:t>
      </w:r>
      <w:r w:rsidRPr="000E1BEC">
        <w:rPr>
          <w:rFonts w:ascii="Lotus Linotype" w:hAnsi="Lotus Linotype" w:cs="Lotus Linotype"/>
          <w:b/>
          <w:bCs/>
          <w:sz w:val="24"/>
          <w:szCs w:val="24"/>
          <w:rtl/>
        </w:rPr>
        <w:t>ري في شرح الشمايل بعد أن ذ</w:t>
      </w:r>
      <w:r>
        <w:rPr>
          <w:rFonts w:ascii="Lotus Linotype" w:hAnsi="Lotus Linotype" w:cs="Lotus Linotype"/>
          <w:b/>
          <w:bCs/>
          <w:sz w:val="24"/>
          <w:szCs w:val="24"/>
          <w:rtl/>
        </w:rPr>
        <w:t>كر وفاته سنة 279</w:t>
      </w:r>
      <w:r>
        <w:rPr>
          <w:rFonts w:ascii="Lotus Linotype" w:hAnsi="Lotus Linotype" w:cs="Lotus Linotype" w:hint="cs"/>
          <w:b/>
          <w:bCs/>
          <w:sz w:val="24"/>
          <w:szCs w:val="24"/>
          <w:rtl/>
        </w:rPr>
        <w:t>:</w:t>
      </w:r>
      <w:r>
        <w:rPr>
          <w:rFonts w:ascii="Lotus Linotype" w:hAnsi="Lotus Linotype" w:cs="Lotus Linotype"/>
          <w:b/>
          <w:bCs/>
          <w:sz w:val="24"/>
          <w:szCs w:val="24"/>
          <w:rtl/>
        </w:rPr>
        <w:t xml:space="preserve"> </w:t>
      </w:r>
      <w:r>
        <w:rPr>
          <w:rFonts w:ascii="Traditional Arabic" w:hAnsi="Traditional Arabic" w:cs="Traditional Arabic"/>
          <w:b/>
          <w:bCs/>
          <w:sz w:val="24"/>
          <w:szCs w:val="24"/>
          <w:rtl/>
        </w:rPr>
        <w:t>«</w:t>
      </w:r>
      <w:r>
        <w:rPr>
          <w:rFonts w:ascii="Lotus Linotype" w:hAnsi="Lotus Linotype" w:cs="Lotus Linotype"/>
          <w:b/>
          <w:bCs/>
          <w:sz w:val="24"/>
          <w:szCs w:val="24"/>
          <w:rtl/>
        </w:rPr>
        <w:t>وله سبعون سنة</w:t>
      </w:r>
      <w:r>
        <w:rPr>
          <w:rFonts w:ascii="Traditional Arabic" w:hAnsi="Traditional Arabic" w:cs="Traditional Arabic"/>
          <w:b/>
          <w:bCs/>
          <w:sz w:val="24"/>
          <w:szCs w:val="24"/>
          <w:rtl/>
        </w:rPr>
        <w:t>»</w:t>
      </w:r>
      <w:r>
        <w:rPr>
          <w:rFonts w:ascii="Lotus Linotype" w:hAnsi="Lotus Linotype" w:cs="Lotus Linotype" w:hint="cs"/>
          <w:b/>
          <w:bCs/>
          <w:sz w:val="24"/>
          <w:szCs w:val="24"/>
          <w:rtl/>
        </w:rPr>
        <w:t>،</w:t>
      </w:r>
      <w:r w:rsidRPr="000E1BEC">
        <w:rPr>
          <w:rFonts w:ascii="Lotus Linotype" w:hAnsi="Lotus Linotype" w:cs="Lotus Linotype"/>
          <w:b/>
          <w:bCs/>
          <w:sz w:val="24"/>
          <w:szCs w:val="24"/>
          <w:rtl/>
        </w:rPr>
        <w:t xml:space="preserve"> وقال الصلاح الصفدي </w:t>
      </w:r>
      <w:r w:rsidRPr="00F83EDB">
        <w:rPr>
          <w:rFonts w:ascii="Lotus Linotype" w:hAnsi="Lotus Linotype" w:cs="Lotus Linotype"/>
          <w:b/>
          <w:bCs/>
          <w:sz w:val="24"/>
          <w:szCs w:val="24"/>
          <w:rtl/>
        </w:rPr>
        <w:t>في «نكت الهميان» وله سنة بضع وم</w:t>
      </w:r>
      <w:r w:rsidRPr="00F83EDB">
        <w:rPr>
          <w:rFonts w:ascii="Lotus Linotype" w:hAnsi="Lotus Linotype" w:cs="Lotus Linotype" w:hint="cs"/>
          <w:b/>
          <w:bCs/>
          <w:sz w:val="24"/>
          <w:szCs w:val="24"/>
          <w:rtl/>
        </w:rPr>
        <w:t>أ</w:t>
      </w:r>
      <w:r w:rsidRPr="00F83EDB">
        <w:rPr>
          <w:rFonts w:ascii="Lotus Linotype" w:hAnsi="Lotus Linotype" w:cs="Lotus Linotype"/>
          <w:b/>
          <w:bCs/>
          <w:sz w:val="24"/>
          <w:szCs w:val="24"/>
          <w:rtl/>
        </w:rPr>
        <w:t>تين</w:t>
      </w:r>
      <w:r w:rsidRPr="00F83EDB">
        <w:rPr>
          <w:rFonts w:cs="Traditional Arabic" w:hint="cs"/>
          <w:b/>
          <w:bCs/>
          <w:sz w:val="24"/>
          <w:szCs w:val="24"/>
          <w:rtl/>
        </w:rPr>
        <w:t xml:space="preserve"> والله أعلم</w:t>
      </w:r>
      <w:r w:rsidRPr="00F83EDB">
        <w:rPr>
          <w:rFonts w:hint="cs"/>
          <w:sz w:val="24"/>
          <w:szCs w:val="24"/>
          <w:rtl/>
        </w:rPr>
        <w:t>.</w:t>
      </w:r>
    </w:p>
  </w:footnote>
  <w:footnote w:id="171">
    <w:p w:rsidR="00DE57A7" w:rsidRPr="00A53650" w:rsidRDefault="00DE57A7" w:rsidP="008842C8">
      <w:pPr>
        <w:pStyle w:val="FootnoteText"/>
        <w:bidi/>
        <w:ind w:left="318" w:hanging="318"/>
        <w:jc w:val="both"/>
        <w:rPr>
          <w:sz w:val="24"/>
          <w:szCs w:val="24"/>
          <w:rtl/>
          <w:lang w:bidi="fa-IR"/>
        </w:rPr>
      </w:pPr>
      <w:r w:rsidRPr="00F83EDB">
        <w:rPr>
          <w:rFonts w:hint="cs"/>
          <w:sz w:val="24"/>
          <w:szCs w:val="24"/>
          <w:rtl/>
        </w:rPr>
        <w:t>(</w:t>
      </w:r>
      <w:r w:rsidRPr="00F83EDB">
        <w:rPr>
          <w:sz w:val="24"/>
          <w:szCs w:val="24"/>
        </w:rPr>
        <w:footnoteRef/>
      </w:r>
      <w:r w:rsidRPr="00F83EDB">
        <w:rPr>
          <w:rFonts w:hint="cs"/>
          <w:sz w:val="24"/>
          <w:szCs w:val="24"/>
          <w:rtl/>
          <w:lang w:bidi="fa-IR"/>
        </w:rPr>
        <w:t>)- منقول از دائر</w:t>
      </w:r>
      <w:r w:rsidRPr="00F83EDB">
        <w:rPr>
          <w:rFonts w:cs="B Badr" w:hint="cs"/>
          <w:sz w:val="24"/>
          <w:szCs w:val="24"/>
          <w:rtl/>
          <w:lang w:bidi="fa-IR"/>
        </w:rPr>
        <w:t>ة</w:t>
      </w:r>
      <w:r w:rsidRPr="00F83EDB">
        <w:rPr>
          <w:rFonts w:hint="cs"/>
          <w:sz w:val="24"/>
          <w:szCs w:val="24"/>
          <w:rtl/>
          <w:lang w:bidi="fa-IR"/>
        </w:rPr>
        <w:t xml:space="preserve"> المعارف</w:t>
      </w:r>
      <w:r>
        <w:rPr>
          <w:rFonts w:hint="cs"/>
          <w:sz w:val="24"/>
          <w:szCs w:val="24"/>
          <w:rtl/>
          <w:lang w:bidi="fa-IR"/>
        </w:rPr>
        <w:t xml:space="preserve"> اسلامی احمد السنتاوی.</w:t>
      </w:r>
    </w:p>
  </w:footnote>
  <w:footnote w:id="17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کشف الظنون جلد دوم.</w:t>
      </w:r>
    </w:p>
  </w:footnote>
  <w:footnote w:id="173">
    <w:p w:rsidR="00DE57A7" w:rsidRPr="0049110D" w:rsidRDefault="00DE57A7" w:rsidP="008842C8">
      <w:pPr>
        <w:pStyle w:val="FootnoteText"/>
        <w:bidi/>
        <w:ind w:left="318" w:hanging="318"/>
        <w:jc w:val="both"/>
        <w:rPr>
          <w:b/>
          <w:bCs/>
          <w:sz w:val="24"/>
          <w:szCs w:val="24"/>
          <w:rtl/>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البدایه والنهایه جز</w:t>
      </w:r>
      <w:r w:rsidRPr="00F83EDB">
        <w:rPr>
          <w:rFonts w:hint="cs"/>
          <w:sz w:val="24"/>
          <w:szCs w:val="24"/>
          <w:rtl/>
          <w:lang w:bidi="fa-IR"/>
        </w:rPr>
        <w:t xml:space="preserve">ء 11 صفحة 66 آمده: </w:t>
      </w:r>
      <w:r w:rsidRPr="00F83EDB">
        <w:rPr>
          <w:rFonts w:cs="Traditional Arabic" w:hint="cs"/>
          <w:sz w:val="24"/>
          <w:szCs w:val="24"/>
          <w:rtl/>
          <w:lang w:bidi="fa-IR"/>
        </w:rPr>
        <w:t>«</w:t>
      </w:r>
      <w:r w:rsidRPr="00F83EDB">
        <w:rPr>
          <w:rFonts w:ascii="Lotus Linotype" w:hAnsi="Lotus Linotype" w:cs="Lotus Linotype" w:hint="cs"/>
          <w:sz w:val="24"/>
          <w:szCs w:val="24"/>
          <w:rtl/>
        </w:rPr>
        <w:t>يقال</w:t>
      </w:r>
      <w:r>
        <w:rPr>
          <w:rFonts w:ascii="Lotus Linotype" w:hAnsi="Lotus Linotype" w:cs="Lotus Linotype" w:hint="cs"/>
          <w:sz w:val="24"/>
          <w:szCs w:val="24"/>
          <w:rtl/>
        </w:rPr>
        <w:t>: إ</w:t>
      </w:r>
      <w:r w:rsidRPr="00F83EDB">
        <w:rPr>
          <w:rFonts w:ascii="Lotus Linotype" w:hAnsi="Lotus Linotype" w:cs="Lotus Linotype" w:hint="cs"/>
          <w:sz w:val="24"/>
          <w:szCs w:val="24"/>
          <w:rtl/>
        </w:rPr>
        <w:t>نه و</w:t>
      </w:r>
      <w:r>
        <w:rPr>
          <w:rFonts w:ascii="Lotus Linotype" w:hAnsi="Lotus Linotype" w:cs="Lotus Linotype" w:hint="cs"/>
          <w:sz w:val="24"/>
          <w:szCs w:val="24"/>
          <w:rtl/>
        </w:rPr>
        <w:t>ُ</w:t>
      </w:r>
      <w:r w:rsidRPr="00F83EDB">
        <w:rPr>
          <w:rFonts w:ascii="Lotus Linotype" w:hAnsi="Lotus Linotype" w:cs="Lotus Linotype" w:hint="cs"/>
          <w:sz w:val="24"/>
          <w:szCs w:val="24"/>
          <w:rtl/>
        </w:rPr>
        <w:t xml:space="preserve">لد </w:t>
      </w:r>
      <w:r>
        <w:rPr>
          <w:rFonts w:ascii="Lotus Linotype" w:hAnsi="Lotus Linotype" w:cs="Lotus Linotype" w:hint="cs"/>
          <w:sz w:val="24"/>
          <w:szCs w:val="24"/>
          <w:rtl/>
        </w:rPr>
        <w:t>أ</w:t>
      </w:r>
      <w:r w:rsidRPr="00F83EDB">
        <w:rPr>
          <w:rFonts w:ascii="Lotus Linotype" w:hAnsi="Lotus Linotype" w:cs="Lotus Linotype" w:hint="cs"/>
          <w:sz w:val="24"/>
          <w:szCs w:val="24"/>
          <w:rtl/>
        </w:rPr>
        <w:t>كمه</w:t>
      </w:r>
      <w:r w:rsidRPr="00F83EDB">
        <w:rPr>
          <w:rFonts w:cs="Traditional Arabic" w:hint="cs"/>
          <w:sz w:val="24"/>
          <w:szCs w:val="24"/>
          <w:rtl/>
          <w:lang w:bidi="fa-IR"/>
        </w:rPr>
        <w:t>»</w:t>
      </w:r>
      <w:r w:rsidRPr="00F83EDB">
        <w:rPr>
          <w:rFonts w:hint="cs"/>
          <w:sz w:val="24"/>
          <w:szCs w:val="24"/>
          <w:rtl/>
          <w:lang w:bidi="fa-IR"/>
        </w:rPr>
        <w:t>. در مقدمة ترمذی ابی الاشبال احمد محمد شا</w:t>
      </w:r>
      <w:r>
        <w:rPr>
          <w:rFonts w:hint="cs"/>
          <w:sz w:val="24"/>
          <w:szCs w:val="24"/>
          <w:rtl/>
          <w:lang w:bidi="fa-IR"/>
        </w:rPr>
        <w:t xml:space="preserve">کر در صفحة 78 گوید: </w:t>
      </w:r>
      <w:r w:rsidRPr="000E1BEC">
        <w:rPr>
          <w:rFonts w:ascii="Lotus Linotype" w:hAnsi="Lotus Linotype" w:cs="Lotus Linotype"/>
          <w:b/>
          <w:bCs/>
          <w:sz w:val="24"/>
          <w:szCs w:val="24"/>
          <w:rtl/>
        </w:rPr>
        <w:t>وقد قيل</w:t>
      </w:r>
      <w:r>
        <w:rPr>
          <w:rFonts w:ascii="Lotus Linotype" w:hAnsi="Lotus Linotype" w:cs="Lotus Linotype" w:hint="cs"/>
          <w:b/>
          <w:bCs/>
          <w:sz w:val="24"/>
          <w:szCs w:val="24"/>
          <w:rtl/>
        </w:rPr>
        <w:t>:</w:t>
      </w:r>
      <w:r>
        <w:rPr>
          <w:rFonts w:ascii="Lotus Linotype" w:hAnsi="Lotus Linotype" w:cs="Lotus Linotype"/>
          <w:b/>
          <w:bCs/>
          <w:sz w:val="24"/>
          <w:szCs w:val="24"/>
          <w:rtl/>
        </w:rPr>
        <w:t xml:space="preserve"> </w:t>
      </w:r>
      <w:r>
        <w:rPr>
          <w:rFonts w:ascii="Lotus Linotype" w:hAnsi="Lotus Linotype" w:cs="Lotus Linotype" w:hint="cs"/>
          <w:b/>
          <w:bCs/>
          <w:sz w:val="24"/>
          <w:szCs w:val="24"/>
          <w:rtl/>
        </w:rPr>
        <w:t>إ</w:t>
      </w:r>
      <w:r w:rsidRPr="000E1BEC">
        <w:rPr>
          <w:rFonts w:ascii="Lotus Linotype" w:hAnsi="Lotus Linotype" w:cs="Lotus Linotype"/>
          <w:b/>
          <w:bCs/>
          <w:sz w:val="24"/>
          <w:szCs w:val="24"/>
          <w:rtl/>
        </w:rPr>
        <w:t>نه ولد أكمه</w:t>
      </w:r>
      <w:r w:rsidRPr="000E1BEC">
        <w:rPr>
          <w:rFonts w:ascii="Lotus Linotype" w:hAnsi="Lotus Linotype" w:cs="Lotus Linotype"/>
          <w:sz w:val="24"/>
          <w:szCs w:val="24"/>
          <w:rtl/>
          <w:lang w:bidi="fa-IR"/>
        </w:rPr>
        <w:t xml:space="preserve"> «</w:t>
      </w:r>
      <w:r w:rsidRPr="000E1BEC">
        <w:rPr>
          <w:rFonts w:ascii="Lotus Linotype" w:hAnsi="Lotus Linotype" w:cs="Lotus Linotype"/>
          <w:b/>
          <w:bCs/>
          <w:sz w:val="24"/>
          <w:szCs w:val="24"/>
          <w:rtl/>
        </w:rPr>
        <w:t>نقل</w:t>
      </w:r>
      <w:r>
        <w:rPr>
          <w:rFonts w:ascii="Lotus Linotype" w:hAnsi="Lotus Linotype" w:cs="Lotus Linotype"/>
          <w:b/>
          <w:bCs/>
          <w:sz w:val="24"/>
          <w:szCs w:val="24"/>
          <w:rtl/>
        </w:rPr>
        <w:t xml:space="preserve"> ذلك الحافظ المزني في التهذيب و</w:t>
      </w:r>
      <w:r>
        <w:rPr>
          <w:rFonts w:ascii="Lotus Linotype" w:hAnsi="Lotus Linotype" w:cs="Lotus Linotype" w:hint="cs"/>
          <w:b/>
          <w:bCs/>
          <w:sz w:val="24"/>
          <w:szCs w:val="24"/>
          <w:rtl/>
        </w:rPr>
        <w:t>ا</w:t>
      </w:r>
      <w:r w:rsidRPr="000E1BEC">
        <w:rPr>
          <w:rFonts w:ascii="Lotus Linotype" w:hAnsi="Lotus Linotype" w:cs="Lotus Linotype"/>
          <w:b/>
          <w:bCs/>
          <w:sz w:val="24"/>
          <w:szCs w:val="24"/>
          <w:rtl/>
        </w:rPr>
        <w:t>بن العم</w:t>
      </w:r>
      <w:r>
        <w:rPr>
          <w:rFonts w:ascii="Lotus Linotype" w:hAnsi="Lotus Linotype" w:cs="Lotus Linotype"/>
          <w:b/>
          <w:bCs/>
          <w:sz w:val="24"/>
          <w:szCs w:val="24"/>
          <w:rtl/>
        </w:rPr>
        <w:t>اد في الشذرات وغيرهما» وهذا خط</w:t>
      </w:r>
      <w:r>
        <w:rPr>
          <w:rFonts w:ascii="Lotus Linotype" w:hAnsi="Lotus Linotype" w:cs="Lotus Linotype" w:hint="cs"/>
          <w:b/>
          <w:bCs/>
          <w:sz w:val="24"/>
          <w:szCs w:val="24"/>
          <w:rtl/>
        </w:rPr>
        <w:t>أ</w:t>
      </w:r>
      <w:r w:rsidRPr="000E1BEC">
        <w:rPr>
          <w:rFonts w:ascii="Lotus Linotype" w:hAnsi="Lotus Linotype" w:cs="Lotus Linotype"/>
          <w:b/>
          <w:bCs/>
          <w:sz w:val="24"/>
          <w:szCs w:val="24"/>
          <w:rtl/>
        </w:rPr>
        <w:t xml:space="preserve"> يرده، ما عرف من ترجمته.</w:t>
      </w:r>
    </w:p>
  </w:footnote>
  <w:footnote w:id="17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صفحة 91 چاپ مصر.</w:t>
      </w:r>
    </w:p>
  </w:footnote>
  <w:footnote w:id="175">
    <w:p w:rsidR="00DE57A7"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مقدمة سنن ترمذی نوشتة احمد شاکر صفحة 78 و 79 آمده: در ضبط کلمة «ترمذ» اختلاف است آنچه که معروف و مشهور است بر زبآن‌ها به کسر تا و میم و سکون را بر وزن «اسمد» می‌باشد، چنانکه صاحب قاموس آن را ضبط کرده است، سمعانی گفته: ترمذ شهری است قدیمی بر طرف نهر بلخ که آن را جیحون گویند، ابن خلکان گفته: از کسی که آنجا را دیده پرسیده‌ام: آیا در ناحیة خوارزم است یا ماوراء النهر؟ جواب داده در شمار ماوراء النهر است از آن طرف.</w:t>
      </w:r>
    </w:p>
    <w:p w:rsidR="00DE57A7" w:rsidRPr="006D2422" w:rsidRDefault="00DE57A7" w:rsidP="008842C8">
      <w:pPr>
        <w:pStyle w:val="FootnoteText"/>
        <w:bidi/>
        <w:ind w:left="318"/>
        <w:jc w:val="both"/>
        <w:rPr>
          <w:rFonts w:cs="Times New Roman"/>
          <w:sz w:val="24"/>
          <w:szCs w:val="24"/>
          <w:rtl/>
        </w:rPr>
      </w:pPr>
      <w:r>
        <w:rPr>
          <w:rFonts w:hint="cs"/>
          <w:sz w:val="24"/>
          <w:szCs w:val="24"/>
          <w:rtl/>
          <w:lang w:bidi="fa-IR"/>
        </w:rPr>
        <w:t xml:space="preserve">یاقوت گفته: </w:t>
      </w:r>
      <w:r>
        <w:rPr>
          <w:rFonts w:ascii="Traditional Arabic" w:hAnsi="Traditional Arabic" w:cs="Traditional Arabic"/>
          <w:sz w:val="24"/>
          <w:szCs w:val="24"/>
          <w:rtl/>
          <w:lang w:bidi="fa-IR"/>
        </w:rPr>
        <w:t>«</w:t>
      </w:r>
      <w:r w:rsidRPr="005019AC">
        <w:rPr>
          <w:rFonts w:ascii="Lotus Linotype" w:hAnsi="Lotus Linotype" w:cs="Lotus Linotype"/>
          <w:sz w:val="24"/>
          <w:szCs w:val="24"/>
          <w:rtl/>
          <w:lang w:bidi="fa-IR"/>
        </w:rPr>
        <w:t xml:space="preserve">مدينة مشهورة من أمهات المدن راكبة على نهر جَيحون من جانبه الشرقی، متصلة العمل بالصغانيان </w:t>
      </w:r>
      <w:r w:rsidRPr="005019AC">
        <w:rPr>
          <w:rFonts w:ascii="Lotus Linotype" w:hAnsi="Lotus Linotype" w:cs="Lotus Linotype"/>
          <w:sz w:val="24"/>
          <w:szCs w:val="24"/>
          <w:rtl/>
        </w:rPr>
        <w:t>(</w:t>
      </w:r>
      <w:r w:rsidRPr="005019AC">
        <w:rPr>
          <w:rFonts w:ascii="Lotus Linotype" w:hAnsi="Lotus Linotype" w:cs="Lotus Linotype"/>
          <w:sz w:val="24"/>
          <w:szCs w:val="24"/>
          <w:rtl/>
          <w:lang w:bidi="fa-IR"/>
        </w:rPr>
        <w:t>چغیانیان</w:t>
      </w:r>
      <w:r w:rsidRPr="005019AC">
        <w:rPr>
          <w:rFonts w:ascii="Lotus Linotype" w:hAnsi="Lotus Linotype" w:cs="Lotus Linotype"/>
          <w:sz w:val="24"/>
          <w:szCs w:val="24"/>
          <w:rtl/>
        </w:rPr>
        <w:t>)</w:t>
      </w:r>
      <w:r w:rsidRPr="005019AC">
        <w:rPr>
          <w:rFonts w:ascii="Lotus Linotype" w:hAnsi="Lotus Linotype" w:cs="Lotus Linotype"/>
          <w:sz w:val="24"/>
          <w:szCs w:val="24"/>
          <w:rtl/>
          <w:lang w:bidi="fa-IR"/>
        </w:rPr>
        <w:t xml:space="preserve"> ولها قُهندز </w:t>
      </w:r>
      <w:r w:rsidRPr="005019AC">
        <w:rPr>
          <w:rFonts w:ascii="Lotus Linotype" w:hAnsi="Lotus Linotype" w:cs="Lotus Linotype"/>
          <w:sz w:val="24"/>
          <w:szCs w:val="24"/>
          <w:rtl/>
        </w:rPr>
        <w:t>(</w:t>
      </w:r>
      <w:r w:rsidRPr="005019AC">
        <w:rPr>
          <w:rFonts w:ascii="Lotus Linotype" w:hAnsi="Lotus Linotype" w:cs="Lotus Linotype"/>
          <w:sz w:val="24"/>
          <w:szCs w:val="24"/>
          <w:rtl/>
          <w:lang w:bidi="fa-IR"/>
        </w:rPr>
        <w:t>کُهَن دِز «دژ قدیم»</w:t>
      </w:r>
      <w:r w:rsidRPr="005019AC">
        <w:rPr>
          <w:rFonts w:ascii="Lotus Linotype" w:hAnsi="Lotus Linotype" w:cs="Lotus Linotype"/>
          <w:sz w:val="24"/>
          <w:szCs w:val="24"/>
          <w:rtl/>
        </w:rPr>
        <w:t>)</w:t>
      </w:r>
      <w:r w:rsidRPr="005019AC">
        <w:rPr>
          <w:rFonts w:ascii="Lotus Linotype" w:hAnsi="Lotus Linotype" w:cs="Lotus Linotype"/>
          <w:sz w:val="24"/>
          <w:szCs w:val="24"/>
          <w:rtl/>
          <w:lang w:bidi="fa-IR"/>
        </w:rPr>
        <w:t xml:space="preserve"> وربض يحيط بها سورٌ وأسواقها مفروشة بالآجر ولهم شرب يجري من الصغانيان لأن جيحون يستقل عن شرب قراهم</w:t>
      </w:r>
      <w:r>
        <w:rPr>
          <w:rFonts w:ascii="Traditional Arabic" w:hAnsi="Traditional Arabic" w:cs="Traditional Arabic"/>
          <w:sz w:val="24"/>
          <w:szCs w:val="24"/>
          <w:rtl/>
        </w:rPr>
        <w:t>»</w:t>
      </w:r>
      <w:r w:rsidRPr="00944AEF">
        <w:rPr>
          <w:rFonts w:ascii="Lotus Linotype" w:hAnsi="Lotus Linotype" w:cs="Lotus Linotype"/>
          <w:sz w:val="24"/>
          <w:szCs w:val="24"/>
          <w:rtl/>
        </w:rPr>
        <w:t>.</w:t>
      </w:r>
    </w:p>
  </w:footnote>
  <w:footnote w:id="17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بوغ به ضم با و سکون واو و غ معجمه: دهکده‌ای از دهات ترمذی است که بین آن‌ها شش فرسخ می‌باشد و محتمل است اهل این قریه باشد که نسب او به این قریه یا شهر آن بوده، زیرا به نظر نمی‌رسد که اهل شهر باشد و به دهات آن منسوب شود.</w:t>
      </w:r>
    </w:p>
  </w:footnote>
  <w:footnote w:id="17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صفحة 80</w:t>
      </w:r>
      <w:r w:rsidRPr="00105AFF">
        <w:rPr>
          <w:rFonts w:ascii="Lotus Linotype" w:hAnsi="Lotus Linotype" w:cs="Traditional Arabic"/>
          <w:sz w:val="24"/>
          <w:szCs w:val="24"/>
          <w:rtl/>
          <w:lang w:bidi="fa-IR"/>
        </w:rPr>
        <w:t>.</w:t>
      </w:r>
    </w:p>
  </w:footnote>
  <w:footnote w:id="17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زیرا شافعی </w:t>
      </w:r>
      <w:r>
        <w:rPr>
          <w:rFonts w:hint="cs"/>
          <w:sz w:val="24"/>
          <w:szCs w:val="24"/>
          <w:lang w:bidi="fa-IR"/>
        </w:rPr>
        <w:sym w:font="AGA Arabesque" w:char="F074"/>
      </w:r>
      <w:r>
        <w:rPr>
          <w:rFonts w:hint="cs"/>
          <w:sz w:val="24"/>
          <w:szCs w:val="24"/>
          <w:rtl/>
          <w:lang w:bidi="fa-IR"/>
        </w:rPr>
        <w:t xml:space="preserve"> قبلاً زنگی را بدرود گفته بود، مقدمة ترمذی صفحة 80</w:t>
      </w:r>
      <w:r w:rsidRPr="00105AFF">
        <w:rPr>
          <w:rFonts w:ascii="Lotus Linotype" w:hAnsi="Lotus Linotype" w:cs="Traditional Arabic"/>
          <w:sz w:val="24"/>
          <w:szCs w:val="24"/>
          <w:rtl/>
          <w:lang w:bidi="fa-IR"/>
        </w:rPr>
        <w:t>.</w:t>
      </w:r>
    </w:p>
  </w:footnote>
  <w:footnote w:id="17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مقدمة صحیح ترمذی نوشته: علی بن حجر مروزی متوفی سال 24 که نزدیک به صد سال عمر کرده است و من اصل این قسمت را از دائر</w:t>
      </w:r>
      <w:r w:rsidRPr="00A01B3C">
        <w:rPr>
          <w:rFonts w:cs="B Badr" w:hint="cs"/>
          <w:sz w:val="24"/>
          <w:szCs w:val="24"/>
          <w:rtl/>
          <w:lang w:bidi="fa-IR"/>
        </w:rPr>
        <w:t>ة</w:t>
      </w:r>
      <w:r>
        <w:rPr>
          <w:rFonts w:hint="cs"/>
          <w:sz w:val="24"/>
          <w:szCs w:val="24"/>
          <w:rtl/>
          <w:lang w:bidi="fa-IR"/>
        </w:rPr>
        <w:t xml:space="preserve"> المعارف سنتاوی اخذ کرده ام که فعلاً دسترسی به آن ندارم.</w:t>
      </w:r>
    </w:p>
  </w:footnote>
  <w:footnote w:id="18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ترمذی به قلم احمد محمد شاکر صفحة 83.</w:t>
      </w:r>
    </w:p>
  </w:footnote>
  <w:footnote w:id="18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مقدمة صحیح ترمذی به قلم احمد شاکر آمده: ابوعیسی ترمذی به شهرها به گردش پرداخته و از خراسانی‌ها و عراقی‌ها و حجازی‌ها سماع کرده ولی گمان نمی‌کنم به بغداد رفته باشد و الا از سید المحدثین زعیم بغداد امام احمد بن حنبل روایت می‌کرد و یا حافظ ابوبکر خطیب ترجمة او را در تاریخ بغداد می‌آورد، صفحة 83</w:t>
      </w:r>
      <w:r w:rsidRPr="00950A76">
        <w:rPr>
          <w:rFonts w:cs="Traditional Arabic" w:hint="cs"/>
          <w:sz w:val="24"/>
          <w:szCs w:val="24"/>
          <w:rtl/>
          <w:lang w:bidi="fa-IR"/>
        </w:rPr>
        <w:t>.</w:t>
      </w:r>
      <w:r>
        <w:rPr>
          <w:rFonts w:hint="cs"/>
          <w:sz w:val="24"/>
          <w:szCs w:val="24"/>
          <w:rtl/>
          <w:lang w:bidi="fa-IR"/>
        </w:rPr>
        <w:t xml:space="preserve"> نگارنده: می‌گویم: چون به عراق رفته محتملاً به بغداد هم مسافرت کرده است.</w:t>
      </w:r>
    </w:p>
  </w:footnote>
  <w:footnote w:id="18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ترمذی، به قلم احمد محمد شاکر، صفحة 83.</w:t>
      </w:r>
    </w:p>
  </w:footnote>
  <w:footnote w:id="18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ترمذی، به قلم احمد محمد شاکر، صفحة 83.</w:t>
      </w:r>
    </w:p>
  </w:footnote>
  <w:footnote w:id="18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w:t>
      </w:r>
      <w:r>
        <w:rPr>
          <w:rFonts w:hint="cs"/>
          <w:sz w:val="24"/>
          <w:szCs w:val="24"/>
          <w:rtl/>
          <w:lang w:bidi="fa-IR"/>
        </w:rPr>
        <w:t xml:space="preserve"> مقدمة صحیح ترمذی، به قلم احمد محمد شاکر، صفحة 83.</w:t>
      </w:r>
    </w:p>
  </w:footnote>
  <w:footnote w:id="185">
    <w:p w:rsidR="00DE57A7" w:rsidRPr="00A53650" w:rsidRDefault="00DE57A7" w:rsidP="008842C8">
      <w:pPr>
        <w:pStyle w:val="FootnoteText"/>
        <w:bidi/>
        <w:ind w:left="318" w:hanging="318"/>
        <w:jc w:val="both"/>
        <w:rPr>
          <w:sz w:val="24"/>
          <w:szCs w:val="24"/>
          <w:rtl/>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مقدمة صحیح ترمذی صفحة 87 آمده: </w:t>
      </w:r>
      <w:r w:rsidRPr="00332D4A">
        <w:rPr>
          <w:rFonts w:ascii="Lotus Linotype" w:hAnsi="Lotus Linotype" w:cs="Lotus Linotype"/>
          <w:b/>
          <w:bCs/>
          <w:sz w:val="24"/>
          <w:szCs w:val="24"/>
          <w:rtl/>
        </w:rPr>
        <w:t>وفي كشف الظنون في الكلام عن «الجامع الصحيح» للترمذي وهو ثالث الكتب الستة في الحديث وقد اشتهر بالنسبة إلى مؤلفِهِ</w:t>
      </w:r>
      <w:r>
        <w:rPr>
          <w:rFonts w:ascii="Lotus Linotype" w:hAnsi="Lotus Linotype" w:cs="Lotus Linotype" w:hint="cs"/>
          <w:b/>
          <w:bCs/>
          <w:sz w:val="24"/>
          <w:szCs w:val="24"/>
          <w:rtl/>
        </w:rPr>
        <w:t>،</w:t>
      </w:r>
      <w:r w:rsidRPr="00332D4A">
        <w:rPr>
          <w:rFonts w:ascii="Lotus Linotype" w:hAnsi="Lotus Linotype" w:cs="Lotus Linotype"/>
          <w:b/>
          <w:bCs/>
          <w:sz w:val="24"/>
          <w:szCs w:val="24"/>
          <w:rtl/>
        </w:rPr>
        <w:t xml:space="preserve"> فيقال</w:t>
      </w:r>
      <w:r>
        <w:rPr>
          <w:rFonts w:ascii="Lotus Linotype" w:hAnsi="Lotus Linotype" w:cs="Lotus Linotype" w:hint="cs"/>
          <w:b/>
          <w:bCs/>
          <w:sz w:val="24"/>
          <w:szCs w:val="24"/>
          <w:rtl/>
        </w:rPr>
        <w:t>:</w:t>
      </w:r>
      <w:r w:rsidRPr="00332D4A">
        <w:rPr>
          <w:rFonts w:ascii="Lotus Linotype" w:hAnsi="Lotus Linotype" w:cs="Lotus Linotype"/>
          <w:b/>
          <w:bCs/>
          <w:sz w:val="24"/>
          <w:szCs w:val="24"/>
          <w:rtl/>
        </w:rPr>
        <w:t xml:space="preserve"> جامع الترمذي ويقال له</w:t>
      </w:r>
      <w:r>
        <w:rPr>
          <w:rFonts w:ascii="Lotus Linotype" w:hAnsi="Lotus Linotype" w:cs="Lotus Linotype" w:hint="cs"/>
          <w:b/>
          <w:bCs/>
          <w:sz w:val="24"/>
          <w:szCs w:val="24"/>
          <w:rtl/>
        </w:rPr>
        <w:t>:</w:t>
      </w:r>
      <w:r w:rsidRPr="00332D4A">
        <w:rPr>
          <w:rFonts w:ascii="Lotus Linotype" w:hAnsi="Lotus Linotype" w:cs="Lotus Linotype"/>
          <w:b/>
          <w:bCs/>
          <w:sz w:val="24"/>
          <w:szCs w:val="24"/>
          <w:rtl/>
        </w:rPr>
        <w:t xml:space="preserve"> السنن أيضاً والأول أكثر</w:t>
      </w:r>
      <w:r w:rsidRPr="00332D4A">
        <w:rPr>
          <w:rFonts w:ascii="Lotus Linotype" w:hAnsi="Lotus Linotype" w:cs="Lotus Linotype"/>
          <w:sz w:val="24"/>
          <w:szCs w:val="24"/>
          <w:rtl/>
        </w:rPr>
        <w:t>.</w:t>
      </w:r>
    </w:p>
  </w:footnote>
  <w:footnote w:id="18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بخاری به قلم احمد محمد شاکر صفحة 89.</w:t>
      </w:r>
    </w:p>
  </w:footnote>
  <w:footnote w:id="18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از جمله گفته: </w:t>
      </w:r>
      <w:r w:rsidRPr="00332D4A">
        <w:rPr>
          <w:rFonts w:ascii="Lotus Linotype" w:hAnsi="Lotus Linotype" w:cs="Lotus Linotype"/>
          <w:b/>
          <w:bCs/>
          <w:sz w:val="24"/>
          <w:szCs w:val="24"/>
          <w:rtl/>
        </w:rPr>
        <w:t>وفيه أربعة عشر علماً وذلك أقرب إلى العمل وأسلم</w:t>
      </w:r>
      <w:r>
        <w:rPr>
          <w:rFonts w:ascii="Lotus Linotype" w:hAnsi="Lotus Linotype" w:cs="Lotus Linotype"/>
          <w:b/>
          <w:bCs/>
          <w:sz w:val="24"/>
          <w:szCs w:val="24"/>
          <w:rtl/>
        </w:rPr>
        <w:t xml:space="preserve">: </w:t>
      </w:r>
      <w:r>
        <w:rPr>
          <w:rFonts w:ascii="Lotus Linotype" w:hAnsi="Lotus Linotype" w:cs="Lotus Linotype" w:hint="cs"/>
          <w:b/>
          <w:bCs/>
          <w:sz w:val="24"/>
          <w:szCs w:val="24"/>
          <w:rtl/>
        </w:rPr>
        <w:t>أ</w:t>
      </w:r>
      <w:r w:rsidRPr="00332D4A">
        <w:rPr>
          <w:rFonts w:ascii="Lotus Linotype" w:hAnsi="Lotus Linotype" w:cs="Lotus Linotype"/>
          <w:b/>
          <w:bCs/>
          <w:sz w:val="24"/>
          <w:szCs w:val="24"/>
          <w:rtl/>
        </w:rPr>
        <w:t>سند وصحح</w:t>
      </w:r>
      <w:r>
        <w:rPr>
          <w:rFonts w:ascii="Lotus Linotype" w:hAnsi="Lotus Linotype" w:cs="Lotus Linotype"/>
          <w:b/>
          <w:bCs/>
          <w:sz w:val="24"/>
          <w:szCs w:val="24"/>
          <w:rtl/>
        </w:rPr>
        <w:t xml:space="preserve"> وضعف وعدد الطرق وجرح وعدل واسم</w:t>
      </w:r>
      <w:r>
        <w:rPr>
          <w:rFonts w:ascii="Lotus Linotype" w:hAnsi="Lotus Linotype" w:cs="Lotus Linotype" w:hint="cs"/>
          <w:b/>
          <w:bCs/>
          <w:sz w:val="24"/>
          <w:szCs w:val="24"/>
          <w:rtl/>
        </w:rPr>
        <w:t>ى</w:t>
      </w:r>
      <w:r>
        <w:rPr>
          <w:rFonts w:ascii="Lotus Linotype" w:hAnsi="Lotus Linotype" w:cs="Lotus Linotype"/>
          <w:b/>
          <w:bCs/>
          <w:sz w:val="24"/>
          <w:szCs w:val="24"/>
          <w:rtl/>
        </w:rPr>
        <w:t xml:space="preserve"> وأكن</w:t>
      </w:r>
      <w:r>
        <w:rPr>
          <w:rFonts w:ascii="Lotus Linotype" w:hAnsi="Lotus Linotype" w:cs="Lotus Linotype" w:hint="cs"/>
          <w:b/>
          <w:bCs/>
          <w:sz w:val="24"/>
          <w:szCs w:val="24"/>
          <w:rtl/>
        </w:rPr>
        <w:t>ى</w:t>
      </w:r>
      <w:r w:rsidRPr="00332D4A">
        <w:rPr>
          <w:rFonts w:ascii="Lotus Linotype" w:hAnsi="Lotus Linotype" w:cs="Lotus Linotype"/>
          <w:b/>
          <w:bCs/>
          <w:sz w:val="24"/>
          <w:szCs w:val="24"/>
          <w:rtl/>
        </w:rPr>
        <w:t xml:space="preserve"> ووصل وقطع وأوضح المعمول به والمتروك وبين اختلاف العلماء في الرد والقبول لأثاره، وذكر اختلافهم في تأويله، وكل علم من هذا العلوم أصل في بابه، وفرد في نصابه</w:t>
      </w:r>
      <w:r w:rsidRPr="00332D4A">
        <w:rPr>
          <w:rFonts w:ascii="Lotus Linotype" w:hAnsi="Lotus Linotype" w:cs="Lotus Linotype"/>
          <w:sz w:val="24"/>
          <w:szCs w:val="24"/>
          <w:rtl/>
          <w:lang w:bidi="fa-IR"/>
        </w:rPr>
        <w:t>.</w:t>
      </w:r>
      <w:r>
        <w:rPr>
          <w:rFonts w:hint="cs"/>
          <w:sz w:val="24"/>
          <w:szCs w:val="24"/>
          <w:rtl/>
          <w:lang w:bidi="fa-IR"/>
        </w:rPr>
        <w:t xml:space="preserve"> صفحة 90.</w:t>
      </w:r>
    </w:p>
  </w:footnote>
  <w:footnote w:id="18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شرح تاج الاصول صفحة 15 اینطور از امام ترمذی منقول است: </w:t>
      </w:r>
      <w:r w:rsidRPr="006040DE">
        <w:rPr>
          <w:rFonts w:ascii="Lotus Linotype" w:hAnsi="Lotus Linotype" w:cs="Lotus Linotype"/>
          <w:b/>
          <w:bCs/>
          <w:sz w:val="24"/>
          <w:szCs w:val="24"/>
          <w:rtl/>
        </w:rPr>
        <w:t>مَنْ كانَ في بيته</w:t>
      </w:r>
      <w:r>
        <w:rPr>
          <w:rFonts w:ascii="Lotus Linotype" w:hAnsi="Lotus Linotype" w:cs="Lotus Linotype"/>
          <w:b/>
          <w:bCs/>
          <w:sz w:val="24"/>
          <w:szCs w:val="24"/>
          <w:rtl/>
        </w:rPr>
        <w:t xml:space="preserve"> هذا الكتاب فك</w:t>
      </w:r>
      <w:r>
        <w:rPr>
          <w:rFonts w:ascii="Lotus Linotype" w:hAnsi="Lotus Linotype" w:cs="Lotus Linotype" w:hint="cs"/>
          <w:b/>
          <w:bCs/>
          <w:sz w:val="24"/>
          <w:szCs w:val="24"/>
          <w:rtl/>
        </w:rPr>
        <w:t>أ</w:t>
      </w:r>
      <w:r>
        <w:rPr>
          <w:rFonts w:ascii="Lotus Linotype" w:hAnsi="Lotus Linotype" w:cs="Lotus Linotype"/>
          <w:b/>
          <w:bCs/>
          <w:sz w:val="24"/>
          <w:szCs w:val="24"/>
          <w:rtl/>
        </w:rPr>
        <w:t>نما في بيته نبيٌ</w:t>
      </w:r>
      <w:r w:rsidRPr="006040DE">
        <w:rPr>
          <w:rFonts w:ascii="Lotus Linotype" w:hAnsi="Lotus Linotype" w:cs="Lotus Linotype"/>
          <w:b/>
          <w:bCs/>
          <w:sz w:val="24"/>
          <w:szCs w:val="24"/>
          <w:rtl/>
        </w:rPr>
        <w:t xml:space="preserve"> يتكلم</w:t>
      </w:r>
      <w:r w:rsidRPr="006040DE">
        <w:rPr>
          <w:rFonts w:ascii="Lotus Linotype" w:hAnsi="Lotus Linotype" w:cs="Lotus Linotype"/>
          <w:sz w:val="24"/>
          <w:szCs w:val="24"/>
          <w:rtl/>
          <w:lang w:bidi="fa-IR"/>
        </w:rPr>
        <w:t>.</w:t>
      </w:r>
    </w:p>
  </w:footnote>
  <w:footnote w:id="18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مقدمة صحیح ترمذی به قلم احمد شاکر آمده: ابوعلی منصور بن عبدالله خالدی از ترمذی نقل کرده که در شأن کتابش (الجامع) گفته: </w:t>
      </w:r>
      <w:r w:rsidRPr="006040DE">
        <w:rPr>
          <w:rFonts w:ascii="Lotus Linotype" w:hAnsi="Lotus Linotype" w:cs="Lotus Linotype"/>
          <w:b/>
          <w:bCs/>
          <w:sz w:val="24"/>
          <w:szCs w:val="24"/>
          <w:rtl/>
          <w:lang w:bidi="fa-IR"/>
        </w:rPr>
        <w:t>صنفت هذا الكتاب فعرضته على علماء الحجاز والعراق والخراسان فرضوا به،</w:t>
      </w:r>
      <w:r w:rsidRPr="006040DE">
        <w:rPr>
          <w:rFonts w:ascii="Lotus Linotype" w:hAnsi="Lotus Linotype" w:cs="Lotus Linotype"/>
          <w:b/>
          <w:bCs/>
          <w:sz w:val="24"/>
          <w:szCs w:val="24"/>
          <w:rtl/>
        </w:rPr>
        <w:t xml:space="preserve"> ومَنْ كانَ في بيته هذا الكتاب فك</w:t>
      </w:r>
      <w:r>
        <w:rPr>
          <w:rFonts w:ascii="Lotus Linotype" w:hAnsi="Lotus Linotype" w:cs="Lotus Linotype" w:hint="cs"/>
          <w:b/>
          <w:bCs/>
          <w:sz w:val="24"/>
          <w:szCs w:val="24"/>
          <w:rtl/>
        </w:rPr>
        <w:t>أ</w:t>
      </w:r>
      <w:r>
        <w:rPr>
          <w:rFonts w:ascii="Lotus Linotype" w:hAnsi="Lotus Linotype" w:cs="Lotus Linotype"/>
          <w:b/>
          <w:bCs/>
          <w:sz w:val="24"/>
          <w:szCs w:val="24"/>
          <w:rtl/>
        </w:rPr>
        <w:t>نما في بيته نبيٌ</w:t>
      </w:r>
      <w:r w:rsidRPr="006040DE">
        <w:rPr>
          <w:rFonts w:ascii="Lotus Linotype" w:hAnsi="Lotus Linotype" w:cs="Lotus Linotype"/>
          <w:b/>
          <w:bCs/>
          <w:sz w:val="24"/>
          <w:szCs w:val="24"/>
          <w:rtl/>
        </w:rPr>
        <w:t xml:space="preserve"> يتكلم</w:t>
      </w:r>
      <w:r>
        <w:rPr>
          <w:rFonts w:hint="cs"/>
          <w:sz w:val="24"/>
          <w:szCs w:val="24"/>
          <w:rtl/>
          <w:lang w:bidi="fa-IR"/>
        </w:rPr>
        <w:t>. صفحة 88.</w:t>
      </w:r>
    </w:p>
  </w:footnote>
  <w:footnote w:id="19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البدایه والنهایه جزء 11 صفحة 67.</w:t>
      </w:r>
    </w:p>
  </w:footnote>
  <w:footnote w:id="19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جزء 11 صفحة 66 البدایه والنهایه.</w:t>
      </w:r>
    </w:p>
  </w:footnote>
  <w:footnote w:id="19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مقدمة صحیح ترمذی به قلم احمد شاکر صفحة 86.</w:t>
      </w:r>
    </w:p>
  </w:footnote>
  <w:footnote w:id="19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ادریسی گفته: شنیدم از ابی بکر محمد بن احمد بن حرث مروزی فقیه که می‌گفت: از احمد بن عبدالله ابی داوود مروزی شنیدم می‌گفت: از ابی عیسی محمد بن عیسی حافظ شنیدم که می‌گفت: در راه مکه بودم و دو جزء را از احادیث یکی از مشایخ نوشتم و آن شیخ به نزدیکی ما عبور کرد و پرسیدم، گفتند: فلان شیخ است. پیش او رفتم و گمان کردم دو جزئی که از او نوشته‌ام همراه دارم و دو جزء را در محل گذاشته بودم، فکر کردم همان دو جزء او می‌باشند هنگامی که به حضور او رسیدم از او پرسیدم و به من جواب داد، چون نگاه به دو جزء کردم دیدم سفید هستند و عوضی برداشته‌ام تعجب کردم، سپس شیخ در حفظ آن احادیث را بر من قرائت می‌نمود، و مرا نگاه می‌کرد و دید دو جزئی که در دستم می‌باشد سفید هستند بعد گفت: از من خجالت نمی‌کشید، گفتم: نه </w:t>
      </w:r>
      <w:r w:rsidRPr="00DA6F8C">
        <w:rPr>
          <w:rFonts w:hint="cs"/>
          <w:sz w:val="24"/>
          <w:szCs w:val="24"/>
          <w:rtl/>
          <w:lang w:bidi="fa-IR"/>
        </w:rPr>
        <w:t>و قصة خویش را برایش</w:t>
      </w:r>
      <w:r>
        <w:rPr>
          <w:rFonts w:hint="cs"/>
          <w:sz w:val="24"/>
          <w:szCs w:val="24"/>
          <w:rtl/>
          <w:lang w:bidi="fa-IR"/>
        </w:rPr>
        <w:t xml:space="preserve"> بیان کردم و گفتم: همة آن احادیث را حفظ دارم. گفت: بخوان، پس همة آنچه برایم خوانده بود مرتب برایش خواندم باور نکرد و گفت: قبلاً آن را حفظ کرده‌ای، پس گفتم: احادیثی غیر از این برای من بخوان، سپس چهل حدیث از غرائب حدیث را برای من خواند، بعد گفت: پس این‌ها را بخوان، و من همة ان را آن طوری که تقریر کرده بود از اول تا آخر برایش بازگو کردم و حتی از یک حرف هم خطا نکرده بودم، پس گفت: من مثل شما را ندیده ام. مقدمة صحیح ترمذی صفحة 85</w:t>
      </w:r>
      <w:r w:rsidRPr="00CA769E">
        <w:rPr>
          <w:rFonts w:cs="Traditional Arabic" w:hint="cs"/>
          <w:sz w:val="24"/>
          <w:szCs w:val="24"/>
          <w:rtl/>
          <w:lang w:bidi="fa-IR"/>
        </w:rPr>
        <w:t xml:space="preserve">. </w:t>
      </w:r>
      <w:r>
        <w:rPr>
          <w:rFonts w:hint="cs"/>
          <w:sz w:val="24"/>
          <w:szCs w:val="24"/>
          <w:rtl/>
          <w:lang w:bidi="fa-IR"/>
        </w:rPr>
        <w:t>در پاورقی نوشته، در الانساب و التهذیب و تذکر</w:t>
      </w:r>
      <w:r w:rsidRPr="005F2E6D">
        <w:rPr>
          <w:rFonts w:cs="B Badr" w:hint="cs"/>
          <w:sz w:val="24"/>
          <w:szCs w:val="24"/>
          <w:rtl/>
          <w:lang w:bidi="fa-IR"/>
        </w:rPr>
        <w:t>ة</w:t>
      </w:r>
      <w:r>
        <w:rPr>
          <w:rFonts w:hint="cs"/>
          <w:sz w:val="24"/>
          <w:szCs w:val="24"/>
          <w:rtl/>
          <w:lang w:bidi="fa-IR"/>
        </w:rPr>
        <w:t xml:space="preserve"> الحفاظ این حکایت نیز آمده است.</w:t>
      </w:r>
    </w:p>
  </w:footnote>
  <w:footnote w:id="194">
    <w:p w:rsidR="00DE57A7" w:rsidRPr="002F2EA7" w:rsidRDefault="00DE57A7" w:rsidP="008842C8">
      <w:pPr>
        <w:pStyle w:val="FootnoteText"/>
        <w:bidi/>
        <w:ind w:left="318" w:hanging="318"/>
        <w:jc w:val="both"/>
        <w:rPr>
          <w:rFonts w:cs="Times New Roman"/>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sidRPr="001D6664">
        <w:rPr>
          <w:rFonts w:ascii="Lotus Linotype" w:hAnsi="Lotus Linotype" w:cs="Lotus Linotype"/>
          <w:b/>
          <w:bCs/>
          <w:sz w:val="24"/>
          <w:szCs w:val="24"/>
          <w:rtl/>
        </w:rPr>
        <w:t>ونسبته إلى نساء به فتح النون وفتح السين الم</w:t>
      </w:r>
      <w:r>
        <w:rPr>
          <w:rFonts w:ascii="Lotus Linotype" w:hAnsi="Lotus Linotype" w:cs="Lotus Linotype" w:hint="cs"/>
          <w:b/>
          <w:bCs/>
          <w:sz w:val="24"/>
          <w:szCs w:val="24"/>
          <w:rtl/>
        </w:rPr>
        <w:t>ه</w:t>
      </w:r>
      <w:r>
        <w:rPr>
          <w:rFonts w:ascii="Lotus Linotype" w:hAnsi="Lotus Linotype" w:cs="Lotus Linotype"/>
          <w:b/>
          <w:bCs/>
          <w:sz w:val="24"/>
          <w:szCs w:val="24"/>
          <w:rtl/>
        </w:rPr>
        <w:t>ملة وبعدها همزه وهي مد</w:t>
      </w:r>
      <w:r w:rsidRPr="001D6664">
        <w:rPr>
          <w:rFonts w:ascii="Lotus Linotype" w:hAnsi="Lotus Linotype" w:cs="Lotus Linotype"/>
          <w:b/>
          <w:bCs/>
          <w:sz w:val="24"/>
          <w:szCs w:val="24"/>
          <w:rtl/>
        </w:rPr>
        <w:t>ي</w:t>
      </w:r>
      <w:r>
        <w:rPr>
          <w:rFonts w:ascii="Lotus Linotype" w:hAnsi="Lotus Linotype" w:cs="Lotus Linotype" w:hint="cs"/>
          <w:b/>
          <w:bCs/>
          <w:sz w:val="24"/>
          <w:szCs w:val="24"/>
          <w:rtl/>
        </w:rPr>
        <w:t>ن</w:t>
      </w:r>
      <w:r w:rsidRPr="001D6664">
        <w:rPr>
          <w:rFonts w:ascii="Lotus Linotype" w:hAnsi="Lotus Linotype" w:cs="Lotus Linotype"/>
          <w:b/>
          <w:bCs/>
          <w:sz w:val="24"/>
          <w:szCs w:val="24"/>
          <w:rtl/>
        </w:rPr>
        <w:t>ة بخراسان خرج منها جماعة من الأعيان</w:t>
      </w:r>
      <w:r>
        <w:rPr>
          <w:rFonts w:ascii="Lotus Linotype" w:hAnsi="Lotus Linotype" w:cs="Lotus Linotype" w:hint="cs"/>
          <w:b/>
          <w:bCs/>
          <w:sz w:val="24"/>
          <w:szCs w:val="24"/>
          <w:rtl/>
        </w:rPr>
        <w:t>،</w:t>
      </w:r>
      <w:r>
        <w:rPr>
          <w:rFonts w:ascii="Lotus Linotype" w:hAnsi="Lotus Linotype" w:cs="Lotus Linotype"/>
          <w:b/>
          <w:bCs/>
          <w:sz w:val="24"/>
          <w:szCs w:val="24"/>
          <w:rtl/>
        </w:rPr>
        <w:t xml:space="preserve"> </w:t>
      </w:r>
      <w:r w:rsidRPr="001D6664">
        <w:rPr>
          <w:rFonts w:ascii="Lotus Linotype" w:hAnsi="Lotus Linotype" w:hint="cs"/>
          <w:sz w:val="24"/>
          <w:szCs w:val="24"/>
          <w:rtl/>
        </w:rPr>
        <w:t>ا</w:t>
      </w:r>
      <w:r w:rsidRPr="001D6664">
        <w:rPr>
          <w:rFonts w:ascii="Lotus Linotype" w:hAnsi="Lotus Linotype"/>
          <w:sz w:val="24"/>
          <w:szCs w:val="24"/>
          <w:rtl/>
        </w:rPr>
        <w:t>بن خلكان</w:t>
      </w:r>
      <w:r w:rsidRPr="001D6664">
        <w:rPr>
          <w:rFonts w:hint="cs"/>
          <w:sz w:val="24"/>
          <w:szCs w:val="24"/>
          <w:rtl/>
        </w:rPr>
        <w:t xml:space="preserve"> صفح</w:t>
      </w:r>
      <w:r>
        <w:rPr>
          <w:rFonts w:hint="cs"/>
          <w:sz w:val="24"/>
          <w:szCs w:val="24"/>
          <w:rtl/>
        </w:rPr>
        <w:t xml:space="preserve">ة 60 جلد </w:t>
      </w:r>
      <w:r>
        <w:rPr>
          <w:rFonts w:hint="cs"/>
          <w:sz w:val="24"/>
          <w:szCs w:val="24"/>
          <w:rtl/>
          <w:lang w:bidi="fa-IR"/>
        </w:rPr>
        <w:t>اول چاپ مصر به اهتمام محمد محیی الدین عبدالحیمد.</w:t>
      </w:r>
    </w:p>
  </w:footnote>
  <w:footnote w:id="19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تألیف غیاث الدین بن همام الدین حسینی جزء سوم جلد دوم صفحة 290.</w:t>
      </w:r>
    </w:p>
  </w:footnote>
  <w:footnote w:id="19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w:t>
      </w:r>
      <w:r>
        <w:rPr>
          <w:rFonts w:ascii="Lotus Linotype" w:hAnsi="Lotus Linotype" w:cs="Lotus Linotype"/>
          <w:sz w:val="24"/>
          <w:szCs w:val="24"/>
          <w:rtl/>
          <w:lang w:bidi="fa-IR"/>
        </w:rPr>
        <w:t xml:space="preserve">رأیتُ </w:t>
      </w:r>
      <w:r>
        <w:rPr>
          <w:rFonts w:ascii="Lotus Linotype" w:hAnsi="Lotus Linotype" w:cs="Lotus Linotype" w:hint="cs"/>
          <w:sz w:val="24"/>
          <w:szCs w:val="24"/>
          <w:rtl/>
        </w:rPr>
        <w:t>بخطي</w:t>
      </w:r>
      <w:r>
        <w:rPr>
          <w:rFonts w:ascii="Lotus Linotype" w:hAnsi="Lotus Linotype" w:cs="Lotus Linotype"/>
          <w:sz w:val="24"/>
          <w:szCs w:val="24"/>
          <w:rtl/>
          <w:lang w:bidi="fa-IR"/>
        </w:rPr>
        <w:t xml:space="preserve"> مسودا</w:t>
      </w:r>
      <w:r>
        <w:rPr>
          <w:rFonts w:ascii="Lotus Linotype" w:hAnsi="Lotus Linotype" w:cs="Lotus Linotype" w:hint="cs"/>
          <w:sz w:val="24"/>
          <w:szCs w:val="24"/>
          <w:rtl/>
          <w:lang w:bidi="fa-IR"/>
        </w:rPr>
        <w:t>تي</w:t>
      </w:r>
      <w:r>
        <w:rPr>
          <w:rFonts w:ascii="Lotus Linotype" w:hAnsi="Lotus Linotype" w:cs="Lotus Linotype"/>
          <w:sz w:val="24"/>
          <w:szCs w:val="24"/>
          <w:rtl/>
          <w:lang w:bidi="fa-IR"/>
        </w:rPr>
        <w:t xml:space="preserve"> </w:t>
      </w:r>
      <w:r>
        <w:rPr>
          <w:rFonts w:ascii="Lotus Linotype" w:hAnsi="Lotus Linotype" w:cs="Lotus Linotype" w:hint="cs"/>
          <w:sz w:val="24"/>
          <w:szCs w:val="24"/>
          <w:rtl/>
          <w:lang w:bidi="fa-IR"/>
        </w:rPr>
        <w:t>أ</w:t>
      </w:r>
      <w:r w:rsidRPr="001D6664">
        <w:rPr>
          <w:rFonts w:ascii="Lotus Linotype" w:hAnsi="Lotus Linotype" w:cs="Lotus Linotype"/>
          <w:sz w:val="24"/>
          <w:szCs w:val="24"/>
          <w:rtl/>
          <w:lang w:bidi="fa-IR"/>
        </w:rPr>
        <w:t>ن مولده بنساء</w:t>
      </w:r>
      <w:r>
        <w:rPr>
          <w:rFonts w:hint="cs"/>
          <w:sz w:val="24"/>
          <w:szCs w:val="24"/>
          <w:rtl/>
          <w:lang w:bidi="fa-IR"/>
        </w:rPr>
        <w:t>.</w:t>
      </w:r>
    </w:p>
  </w:footnote>
  <w:footnote w:id="19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تاریخ البدایه والنهایه جزء (11) صفحة 124 آمده در مکه که شهری از فلسطین بود فوت کرد و بیت المقدس دفن گردید با این عبارت «مات ابوعبدالرحمن النسائی بالر</w:t>
      </w:r>
      <w:r w:rsidRPr="00193CF1">
        <w:rPr>
          <w:rFonts w:cs="B Badr" w:hint="cs"/>
          <w:sz w:val="24"/>
          <w:szCs w:val="24"/>
          <w:rtl/>
          <w:lang w:bidi="fa-IR"/>
        </w:rPr>
        <w:t>ملة</w:t>
      </w:r>
      <w:r>
        <w:rPr>
          <w:rFonts w:hint="cs"/>
          <w:sz w:val="24"/>
          <w:szCs w:val="24"/>
          <w:rtl/>
          <w:lang w:bidi="fa-IR"/>
        </w:rPr>
        <w:t xml:space="preserve"> مد</w:t>
      </w:r>
      <w:r w:rsidRPr="00193CF1">
        <w:rPr>
          <w:rFonts w:cs="B Badr" w:hint="cs"/>
          <w:sz w:val="24"/>
          <w:szCs w:val="24"/>
          <w:rtl/>
          <w:lang w:bidi="fa-IR"/>
        </w:rPr>
        <w:t>ینة</w:t>
      </w:r>
      <w:r>
        <w:rPr>
          <w:rFonts w:hint="cs"/>
          <w:sz w:val="24"/>
          <w:szCs w:val="24"/>
          <w:rtl/>
          <w:lang w:bidi="fa-IR"/>
        </w:rPr>
        <w:t xml:space="preserve"> الفلسطین و دفن به بیت المقدس.</w:t>
      </w:r>
    </w:p>
  </w:footnote>
  <w:footnote w:id="198">
    <w:p w:rsidR="00DE57A7" w:rsidRPr="00A53650" w:rsidRDefault="00DE57A7" w:rsidP="008842C8">
      <w:pPr>
        <w:pStyle w:val="FootnoteText"/>
        <w:bidi/>
        <w:ind w:left="318" w:hanging="318"/>
        <w:jc w:val="both"/>
        <w:rPr>
          <w:sz w:val="24"/>
          <w:szCs w:val="24"/>
          <w:rtl/>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sidRPr="00EF3B02">
        <w:rPr>
          <w:rFonts w:ascii="Lotus Linotype" w:hAnsi="Lotus Linotype" w:cs="Lotus Linotype"/>
          <w:b/>
          <w:bCs/>
          <w:sz w:val="24"/>
          <w:szCs w:val="24"/>
          <w:rtl/>
        </w:rPr>
        <w:t>البرود كحل تبرد به العين، ثوب برود ماله زبر البرود وثوب مخطط جمع برود</w:t>
      </w:r>
      <w:r w:rsidRPr="00EF3B02">
        <w:rPr>
          <w:rFonts w:ascii="Lotus Linotype" w:hAnsi="Lotus Linotype" w:cs="Lotus Linotype"/>
          <w:sz w:val="24"/>
          <w:szCs w:val="24"/>
          <w:rtl/>
        </w:rPr>
        <w:t>.</w:t>
      </w:r>
    </w:p>
  </w:footnote>
  <w:footnote w:id="19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امام ابی داوود سلیمان بن اشعث سجستانی.</w:t>
      </w:r>
    </w:p>
  </w:footnote>
  <w:footnote w:id="20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البدایه و النهایه جزء 11 صفحة 123 آمده: مشایخی که </w:t>
      </w:r>
      <w:r w:rsidRPr="00EF3B02">
        <w:rPr>
          <w:rFonts w:cs="B Badr" w:hint="cs"/>
          <w:sz w:val="24"/>
          <w:szCs w:val="24"/>
          <w:rtl/>
          <w:lang w:bidi="fa-IR"/>
        </w:rPr>
        <w:t>مشافهةً</w:t>
      </w:r>
      <w:r>
        <w:rPr>
          <w:rFonts w:hint="cs"/>
          <w:sz w:val="24"/>
          <w:szCs w:val="24"/>
          <w:rtl/>
          <w:lang w:bidi="fa-IR"/>
        </w:rPr>
        <w:t xml:space="preserve"> از آن‌ها روایت کرده در کتاب التکمیل ذکر کرده‌ایم و شرح حال او را نیز در آنجا نوشته‌ایم.</w:t>
      </w:r>
    </w:p>
  </w:footnote>
  <w:footnote w:id="20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سال 302 البدایه والنهایه جزء 11 صفحة 124.</w:t>
      </w:r>
    </w:p>
  </w:footnote>
  <w:footnote w:id="20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البدایه و النهایه جزء 11 صفحة 123.</w:t>
      </w:r>
    </w:p>
  </w:footnote>
  <w:footnote w:id="20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جزء 11 صفحة 124.</w:t>
      </w:r>
    </w:p>
  </w:footnote>
  <w:footnote w:id="20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cs="Traditional Arabic" w:hint="cs"/>
          <w:sz w:val="24"/>
          <w:szCs w:val="24"/>
          <w:rtl/>
          <w:lang w:bidi="fa-IR"/>
        </w:rPr>
        <w:t>«</w:t>
      </w:r>
      <w:r>
        <w:rPr>
          <w:rFonts w:ascii="Lotus Linotype" w:hAnsi="Lotus Linotype" w:cs="Lotus Linotype"/>
          <w:b/>
          <w:bCs/>
          <w:sz w:val="24"/>
          <w:szCs w:val="24"/>
          <w:rtl/>
        </w:rPr>
        <w:t>وكان خروجه من مصر في ثنتين وثلثم</w:t>
      </w:r>
      <w:r>
        <w:rPr>
          <w:rFonts w:ascii="Lotus Linotype" w:hAnsi="Lotus Linotype" w:cs="Lotus Linotype" w:hint="cs"/>
          <w:b/>
          <w:bCs/>
          <w:sz w:val="24"/>
          <w:szCs w:val="24"/>
          <w:rtl/>
        </w:rPr>
        <w:t>ائ</w:t>
      </w:r>
      <w:r w:rsidRPr="00CA3827">
        <w:rPr>
          <w:rFonts w:ascii="Lotus Linotype" w:hAnsi="Lotus Linotype" w:cs="Lotus Linotype"/>
          <w:b/>
          <w:bCs/>
          <w:sz w:val="24"/>
          <w:szCs w:val="24"/>
          <w:rtl/>
        </w:rPr>
        <w:t>ة (302)</w:t>
      </w:r>
      <w:r>
        <w:rPr>
          <w:rFonts w:cs="Traditional Arabic" w:hint="cs"/>
          <w:sz w:val="24"/>
          <w:szCs w:val="24"/>
          <w:rtl/>
          <w:lang w:bidi="fa-IR"/>
        </w:rPr>
        <w:t>»</w:t>
      </w:r>
      <w:r>
        <w:rPr>
          <w:rFonts w:hint="cs"/>
          <w:sz w:val="24"/>
          <w:szCs w:val="24"/>
          <w:rtl/>
          <w:lang w:bidi="fa-IR"/>
        </w:rPr>
        <w:t>. البدایه والنهایه صفحة 124.</w:t>
      </w:r>
    </w:p>
  </w:footnote>
  <w:footnote w:id="20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ابن خلکان گوید: </w:t>
      </w:r>
      <w:r>
        <w:rPr>
          <w:rFonts w:cs="Traditional Arabic" w:hint="cs"/>
          <w:sz w:val="24"/>
          <w:szCs w:val="24"/>
          <w:rtl/>
          <w:lang w:bidi="fa-IR"/>
        </w:rPr>
        <w:t>«</w:t>
      </w:r>
      <w:r w:rsidRPr="008D63C9">
        <w:rPr>
          <w:rFonts w:ascii="Lotus Linotype" w:hAnsi="Lotus Linotype" w:cs="Lotus Linotype"/>
          <w:b/>
          <w:bCs/>
          <w:sz w:val="24"/>
          <w:szCs w:val="24"/>
          <w:rtl/>
        </w:rPr>
        <w:t>هذه النسبة إلى قزوين هي من أشهر مدن عراق العجم</w:t>
      </w:r>
      <w:r>
        <w:rPr>
          <w:rFonts w:cs="Traditional Arabic" w:hint="cs"/>
          <w:sz w:val="24"/>
          <w:szCs w:val="24"/>
          <w:rtl/>
          <w:lang w:bidi="fa-IR"/>
        </w:rPr>
        <w:t>»</w:t>
      </w:r>
      <w:r>
        <w:rPr>
          <w:rFonts w:hint="cs"/>
          <w:sz w:val="24"/>
          <w:szCs w:val="24"/>
          <w:rtl/>
          <w:lang w:bidi="fa-IR"/>
        </w:rPr>
        <w:t xml:space="preserve"> جلد سوم صفحة 408 چاپ مصر. به هرحال، قزوین شهری است از شهرهای ایران، شاید قدیم این قسمت را عراق عجم دانسته باشند.</w:t>
      </w:r>
    </w:p>
  </w:footnote>
  <w:footnote w:id="20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ابن خلکان.</w:t>
      </w:r>
    </w:p>
  </w:footnote>
  <w:footnote w:id="20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موافق با تاریخ البدایه والنهایه جزء 11 صفحة 52 از جمله گوید: روز دوشنبه فوت کرد و سه شنبه هشت روز از رمضان مانده به سال 273 در سن 64 سالگی دفن گردید، ابوبکر برادرش بر او نماز خواند و ابوبکر با برادر دیگرش عبدالله و عبدالله پسر محمد بن یزید (امام ابن ماجه) متولی دفن او بودند. رحمه الله.</w:t>
      </w:r>
    </w:p>
  </w:footnote>
  <w:footnote w:id="20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جزء 11 صفحة 52.</w:t>
      </w:r>
    </w:p>
  </w:footnote>
  <w:footnote w:id="20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در کتاب علوم الحدیث.</w:t>
      </w:r>
    </w:p>
  </w:footnote>
  <w:footnote w:id="21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تألیف حافظ ابن کثیر صاحب البدایه و النهایه.</w:t>
      </w:r>
    </w:p>
  </w:footnote>
  <w:footnote w:id="21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البدایه و النهایه جزء 1 صفحة 52.</w:t>
      </w:r>
    </w:p>
  </w:footnote>
  <w:footnote w:id="21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البدایه و النهایه جلد 11 صفحة 52 آمده </w:t>
      </w:r>
      <w:r>
        <w:rPr>
          <w:rFonts w:cs="Traditional Arabic" w:hint="cs"/>
          <w:sz w:val="24"/>
          <w:szCs w:val="24"/>
          <w:rtl/>
          <w:lang w:bidi="fa-IR"/>
        </w:rPr>
        <w:t>«</w:t>
      </w:r>
      <w:r w:rsidRPr="00A948E2">
        <w:rPr>
          <w:rFonts w:ascii="Lotus Linotype" w:hAnsi="Lotus Linotype" w:cs="Lotus Linotype"/>
          <w:b/>
          <w:bCs/>
          <w:sz w:val="24"/>
          <w:szCs w:val="24"/>
          <w:rtl/>
        </w:rPr>
        <w:t>ولا بن ماجه تفسير حافل وتاريخ كامل من لدن الصحابة إلى عصره</w:t>
      </w:r>
      <w:r>
        <w:rPr>
          <w:rFonts w:cs="Traditional Arabic" w:hint="cs"/>
          <w:sz w:val="24"/>
          <w:szCs w:val="24"/>
          <w:rtl/>
          <w:lang w:bidi="fa-IR"/>
        </w:rPr>
        <w:t>»</w:t>
      </w:r>
      <w:r>
        <w:rPr>
          <w:rFonts w:hint="cs"/>
          <w:sz w:val="24"/>
          <w:szCs w:val="24"/>
          <w:rtl/>
          <w:lang w:bidi="fa-IR"/>
        </w:rPr>
        <w:t>.</w:t>
      </w:r>
    </w:p>
  </w:footnote>
  <w:footnote w:id="21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محمد بن مسلم و ابوحاتم و ابوزرعه هر سه رازی (ری) هستند.</w:t>
      </w:r>
    </w:p>
  </w:footnote>
  <w:footnote w:id="21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شذرات الذهب.</w:t>
      </w:r>
    </w:p>
  </w:footnote>
  <w:footnote w:id="215">
    <w:p w:rsidR="00DE57A7" w:rsidRPr="00A53650" w:rsidRDefault="00DE57A7" w:rsidP="008842C8">
      <w:pPr>
        <w:pStyle w:val="FootnoteText"/>
        <w:bidi/>
        <w:ind w:left="318" w:hanging="318"/>
        <w:jc w:val="both"/>
        <w:rPr>
          <w:sz w:val="24"/>
          <w:szCs w:val="24"/>
          <w:rtl/>
        </w:rPr>
      </w:pPr>
      <w:r w:rsidRPr="00A53650">
        <w:rPr>
          <w:rFonts w:hint="cs"/>
          <w:sz w:val="24"/>
          <w:szCs w:val="24"/>
          <w:rtl/>
        </w:rPr>
        <w:t>(</w:t>
      </w:r>
      <w:r w:rsidRPr="00A53650">
        <w:rPr>
          <w:sz w:val="24"/>
          <w:szCs w:val="24"/>
        </w:rPr>
        <w:footnoteRef/>
      </w:r>
      <w:r w:rsidRPr="00A53650">
        <w:rPr>
          <w:rFonts w:hint="cs"/>
          <w:sz w:val="24"/>
          <w:szCs w:val="24"/>
          <w:rtl/>
          <w:lang w:bidi="fa-IR"/>
        </w:rPr>
        <w:t>)-</w:t>
      </w:r>
      <w:r w:rsidRPr="00D1761E">
        <w:rPr>
          <w:rFonts w:hint="cs"/>
          <w:sz w:val="24"/>
          <w:szCs w:val="24"/>
          <w:rtl/>
          <w:lang w:bidi="fa-IR"/>
        </w:rPr>
        <w:t xml:space="preserve"> </w:t>
      </w:r>
      <w:r w:rsidRPr="00D1761E">
        <w:rPr>
          <w:rFonts w:ascii="Lotus Linotype" w:hAnsi="Lotus Linotype" w:cs="Lotus Linotype"/>
          <w:b/>
          <w:bCs/>
          <w:sz w:val="24"/>
          <w:szCs w:val="24"/>
          <w:rtl/>
        </w:rPr>
        <w:t>محلة كبيرة في بغداد. طبقات الفقهاء.</w:t>
      </w:r>
    </w:p>
  </w:footnote>
  <w:footnote w:id="216">
    <w:p w:rsidR="00DE57A7" w:rsidRPr="00762501"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یاقوت حموی در معجم البلدان گوید: شهرزور در اقلیم چهارم است، طول آن هفتاد درجه و یک سوم و عرض آن سی و هفت درجه و نصف ربع است و آن کورة واسعی است</w:t>
      </w:r>
      <w:r w:rsidRPr="00762501">
        <w:rPr>
          <w:rFonts w:hint="cs"/>
          <w:sz w:val="24"/>
          <w:szCs w:val="24"/>
          <w:rtl/>
          <w:lang w:bidi="fa-IR"/>
        </w:rPr>
        <w:t xml:space="preserve"> در جبال بین اربل و همدان که زور بن ضحاک آن را احداث کرده است که می‌گویند: «شهرزور» و اهل این نواحی همه کرد هستند.</w:t>
      </w:r>
    </w:p>
  </w:footnote>
  <w:footnote w:id="217">
    <w:p w:rsidR="00DE57A7" w:rsidRPr="00A53650" w:rsidRDefault="00DE57A7" w:rsidP="008842C8">
      <w:pPr>
        <w:pStyle w:val="FootnoteText"/>
        <w:bidi/>
        <w:ind w:left="318" w:hanging="318"/>
        <w:jc w:val="both"/>
        <w:rPr>
          <w:sz w:val="24"/>
          <w:szCs w:val="24"/>
          <w:rtl/>
          <w:lang w:bidi="fa-IR"/>
        </w:rPr>
      </w:pPr>
      <w:r w:rsidRPr="00762501">
        <w:rPr>
          <w:rFonts w:hint="cs"/>
          <w:sz w:val="24"/>
          <w:szCs w:val="24"/>
          <w:rtl/>
        </w:rPr>
        <w:t>(</w:t>
      </w:r>
      <w:r w:rsidRPr="00762501">
        <w:rPr>
          <w:sz w:val="24"/>
          <w:szCs w:val="24"/>
        </w:rPr>
        <w:footnoteRef/>
      </w:r>
      <w:r w:rsidRPr="00762501">
        <w:rPr>
          <w:rFonts w:hint="cs"/>
          <w:sz w:val="24"/>
          <w:szCs w:val="24"/>
          <w:rtl/>
          <w:lang w:bidi="fa-IR"/>
        </w:rPr>
        <w:t>)- در البدایه و النهایه آمده: پدرش مدرس مدرسة اسدیه بود در حلب که واقف آن اسدال</w:t>
      </w:r>
      <w:r>
        <w:rPr>
          <w:rFonts w:hint="cs"/>
          <w:sz w:val="24"/>
          <w:szCs w:val="24"/>
          <w:rtl/>
          <w:lang w:bidi="fa-IR"/>
        </w:rPr>
        <w:t>دین شیرکوه ابن شاذی بود.</w:t>
      </w:r>
    </w:p>
  </w:footnote>
  <w:footnote w:id="21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نقل از ریحا</w:t>
      </w:r>
      <w:r w:rsidRPr="00E92237">
        <w:rPr>
          <w:rFonts w:cs="B Badr" w:hint="cs"/>
          <w:sz w:val="24"/>
          <w:szCs w:val="24"/>
          <w:rtl/>
          <w:lang w:bidi="fa-IR"/>
        </w:rPr>
        <w:t>نة</w:t>
      </w:r>
      <w:r>
        <w:rPr>
          <w:rFonts w:hint="cs"/>
          <w:sz w:val="24"/>
          <w:szCs w:val="24"/>
          <w:rtl/>
          <w:lang w:bidi="fa-IR"/>
        </w:rPr>
        <w:t xml:space="preserve"> الادب.</w:t>
      </w:r>
    </w:p>
  </w:footnote>
  <w:footnote w:id="21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«نوی» دهی بوده است در دمشق.</w:t>
      </w:r>
    </w:p>
  </w:footnote>
  <w:footnote w:id="22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نقل از ریحا</w:t>
      </w:r>
      <w:r w:rsidRPr="004947CA">
        <w:rPr>
          <w:rFonts w:cs="B Badr" w:hint="cs"/>
          <w:sz w:val="24"/>
          <w:szCs w:val="24"/>
          <w:rtl/>
          <w:lang w:bidi="fa-IR"/>
        </w:rPr>
        <w:t>نة</w:t>
      </w:r>
      <w:r>
        <w:rPr>
          <w:rFonts w:hint="cs"/>
          <w:sz w:val="24"/>
          <w:szCs w:val="24"/>
          <w:rtl/>
          <w:lang w:bidi="fa-IR"/>
        </w:rPr>
        <w:t xml:space="preserve"> الأدب.</w:t>
      </w:r>
    </w:p>
  </w:footnote>
  <w:footnote w:id="22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سال 1280 می‌باشد.</w:t>
      </w:r>
    </w:p>
  </w:footnote>
  <w:footnote w:id="22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ایرانشهر </w:t>
      </w:r>
      <w:r>
        <w:rPr>
          <w:rFonts w:cs="Times New Roman" w:hint="cs"/>
          <w:sz w:val="24"/>
          <w:szCs w:val="24"/>
          <w:rtl/>
          <w:lang w:bidi="fa-IR"/>
        </w:rPr>
        <w:t>–</w:t>
      </w:r>
      <w:r>
        <w:rPr>
          <w:rFonts w:hint="cs"/>
          <w:sz w:val="24"/>
          <w:szCs w:val="24"/>
          <w:rtl/>
          <w:lang w:bidi="fa-IR"/>
        </w:rPr>
        <w:t xml:space="preserve"> مطابق با جزوة جغرافیا درس استاد دکتر گونیلی.</w:t>
      </w:r>
    </w:p>
  </w:footnote>
  <w:footnote w:id="22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مرکز فعلی آن زاهدان است.</w:t>
      </w:r>
    </w:p>
  </w:footnote>
  <w:footnote w:id="22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حالا در سال 1380 خورشیدی جمعیت مسلمین جهان بیشتر از یک میلیارد نفر است.</w:t>
      </w:r>
    </w:p>
  </w:footnote>
  <w:footnote w:id="22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مربوط به بحث مدارس در صفحة 54 و بعد.</w:t>
      </w:r>
    </w:p>
  </w:footnote>
  <w:footnote w:id="226">
    <w:p w:rsidR="00DE57A7" w:rsidRPr="00A53650" w:rsidRDefault="00DE57A7" w:rsidP="008842C8">
      <w:pPr>
        <w:pStyle w:val="FootnoteText"/>
        <w:bidi/>
        <w:ind w:left="318" w:hanging="318"/>
        <w:jc w:val="lowKashida"/>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استاد زین العابدین رهنما در کتاب پیامبر گوید: این مردی که قرآن را به سعد داماد عمر و فاطمه خواهرش تعلیم می‌داد و برای آن‌ها می‌خواند خباب بن الارت از عشیرة بنی تمیم بود.</w:t>
      </w:r>
    </w:p>
  </w:footnote>
  <w:footnote w:id="22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438.</w:t>
      </w:r>
    </w:p>
  </w:footnote>
  <w:footnote w:id="22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ایرانشهر.</w:t>
      </w:r>
    </w:p>
  </w:footnote>
  <w:footnote w:id="22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سنة 485 هجری.</w:t>
      </w:r>
    </w:p>
  </w:footnote>
  <w:footnote w:id="23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396.</w:t>
      </w:r>
    </w:p>
  </w:footnote>
  <w:footnote w:id="23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406.</w:t>
      </w:r>
    </w:p>
  </w:footnote>
  <w:footnote w:id="23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418.</w:t>
      </w:r>
    </w:p>
  </w:footnote>
  <w:footnote w:id="23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324.</w:t>
      </w:r>
    </w:p>
  </w:footnote>
  <w:footnote w:id="23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گویند: این دانشمند امام </w:t>
      </w:r>
      <w:r w:rsidRPr="00AD65B0">
        <w:rPr>
          <w:rFonts w:cs="B Badr" w:hint="cs"/>
          <w:sz w:val="24"/>
          <w:szCs w:val="24"/>
          <w:rtl/>
          <w:lang w:bidi="fa-IR"/>
        </w:rPr>
        <w:t>حجة</w:t>
      </w:r>
      <w:r>
        <w:rPr>
          <w:rFonts w:hint="cs"/>
          <w:sz w:val="24"/>
          <w:szCs w:val="24"/>
          <w:rtl/>
          <w:lang w:bidi="fa-IR"/>
        </w:rPr>
        <w:t xml:space="preserve"> الاسلام محمد غزالی بوده است.</w:t>
      </w:r>
    </w:p>
  </w:footnote>
  <w:footnote w:id="23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سال 485 هجری قمری.</w:t>
      </w:r>
    </w:p>
  </w:footnote>
  <w:footnote w:id="23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سال 478 هجری.</w:t>
      </w:r>
    </w:p>
  </w:footnote>
  <w:footnote w:id="23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سال 505 هجری.</w:t>
      </w:r>
    </w:p>
  </w:footnote>
  <w:footnote w:id="23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سال 496 هجری.</w:t>
      </w:r>
    </w:p>
  </w:footnote>
  <w:footnote w:id="23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477 هجری.</w:t>
      </w:r>
    </w:p>
  </w:footnote>
  <w:footnote w:id="24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مدرسة نظامیة بغداد در کنار دجله و قسمت شرقی بغداد در کوی «سوق الثلاثاء» سه شنبه بازار واقع بود، سبکی صاحب «طبقات الشافیعه» گوید: نظام الملک مدرسه‌ای در بغداد، مدرسه‌ای در بلخ، مدرسه‌ای در نیشابور، مدرسه‌ای در هرات، اصفهان، بصره، مرو، آمل، طبرستان و موصل بنا کرد و گویند: در هر شهر از شهرهای عراق و خراسان مدرسه‌ای داشت و از این گذشته بیمارستانی در نیشابور و رباطی در بغداد بنا نهاده است.</w:t>
      </w:r>
    </w:p>
  </w:footnote>
  <w:footnote w:id="241">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متوفی به سال 573 هجری.</w:t>
      </w:r>
    </w:p>
  </w:footnote>
  <w:footnote w:id="24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ایرانشهر.</w:t>
      </w:r>
    </w:p>
  </w:footnote>
  <w:footnote w:id="243">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جلد سوم صفحة 659 رقم 1325. ضمناً این حدیث را مسلم و بخاری نیز روایت کرده‌اند. پاورقی صحیح ترمذی.</w:t>
      </w:r>
    </w:p>
  </w:footnote>
  <w:footnote w:id="24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Pr>
          <w:rFonts w:hint="cs"/>
          <w:sz w:val="24"/>
          <w:szCs w:val="24"/>
          <w:rtl/>
          <w:lang w:bidi="fa-IR"/>
        </w:rPr>
        <w:t>)- صحیح ترمذی جلد سوم صفحة 660.</w:t>
      </w:r>
    </w:p>
  </w:footnote>
  <w:footnote w:id="24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ایرانشهر.</w:t>
      </w:r>
    </w:p>
  </w:footnote>
  <w:footnote w:id="24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شرح شرقاوی امام زکریای رازی بر التحریر امام ابوزرعة رازی جلد دوم صفحة 172 چاپ بیروت.</w:t>
      </w:r>
    </w:p>
  </w:footnote>
  <w:footnote w:id="24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حاشیة الشرقاوی علی التحریر جلد دوم صفحة 173.</w:t>
      </w:r>
    </w:p>
  </w:footnote>
  <w:footnote w:id="248">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تألیف الشیخ عبدالله بن حجازی الشرقاوی جلد دوم صفحة 143 طبع دارالمعرفه بیروت لبنان.</w:t>
      </w:r>
    </w:p>
  </w:footnote>
  <w:footnote w:id="249">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به نقل از ایرانشهر.</w:t>
      </w:r>
    </w:p>
  </w:footnote>
  <w:footnote w:id="250">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sidRPr="00237687">
        <w:rPr>
          <w:rFonts w:hint="cs"/>
          <w:sz w:val="24"/>
          <w:szCs w:val="24"/>
          <w:rtl/>
          <w:lang w:bidi="fa-IR"/>
        </w:rPr>
        <w:t>مقدمه پیرامون قیاس تألیف جمال</w:t>
      </w:r>
      <w:r>
        <w:rPr>
          <w:rFonts w:hint="cs"/>
          <w:sz w:val="24"/>
          <w:szCs w:val="24"/>
          <w:rtl/>
          <w:lang w:bidi="fa-IR"/>
        </w:rPr>
        <w:t xml:space="preserve"> الدین جمالی.</w:t>
      </w:r>
    </w:p>
  </w:footnote>
  <w:footnote w:id="251">
    <w:p w:rsidR="00DE57A7" w:rsidRPr="003F29C2" w:rsidRDefault="00DE57A7" w:rsidP="008842C8">
      <w:pPr>
        <w:pStyle w:val="FootnoteText"/>
        <w:bidi/>
        <w:ind w:left="318" w:hanging="318"/>
        <w:jc w:val="lowKashida"/>
        <w:rPr>
          <w:sz w:val="24"/>
          <w:szCs w:val="24"/>
          <w:rtl/>
          <w:lang w:bidi="fa-IR"/>
        </w:rPr>
      </w:pPr>
      <w:r w:rsidRPr="003F29C2">
        <w:rPr>
          <w:rStyle w:val="FootnoteReference"/>
          <w:sz w:val="24"/>
          <w:szCs w:val="24"/>
        </w:rPr>
        <w:footnoteRef/>
      </w:r>
      <w:r w:rsidRPr="003F29C2">
        <w:rPr>
          <w:rFonts w:hint="cs"/>
          <w:sz w:val="24"/>
          <w:szCs w:val="24"/>
          <w:rtl/>
          <w:lang w:bidi="fa-IR"/>
        </w:rPr>
        <w:t xml:space="preserve">- </w:t>
      </w:r>
      <w:r>
        <w:rPr>
          <w:rFonts w:hint="cs"/>
          <w:sz w:val="24"/>
          <w:szCs w:val="24"/>
          <w:rtl/>
          <w:lang w:bidi="fa-IR"/>
        </w:rPr>
        <w:t>این حدیث نیست بلکه ساختگی و موضوع است. (مُصحح)</w:t>
      </w:r>
    </w:p>
  </w:footnote>
  <w:footnote w:id="252">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موافق با تقریر استاد بزرگوارم جناب آقای ملا عبدالمجید مدرس مدرسة دولت آباد روانسر.</w:t>
      </w:r>
    </w:p>
  </w:footnote>
  <w:footnote w:id="253">
    <w:p w:rsidR="00DE57A7" w:rsidRPr="00E151B2"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در کتاب زندگی چرافتخار علی آمده: در مسجد مدینه محلی به نام صفحه موسوم بود، و کسانی که در آن می‌نشستند به عنوان اصحاب صفه موسوم بودند در زمان پیغمبر اکرم </w:t>
      </w:r>
      <w:r>
        <w:rPr>
          <w:rFonts w:hint="cs"/>
          <w:sz w:val="24"/>
          <w:szCs w:val="24"/>
          <w:lang w:bidi="fa-IR"/>
        </w:rPr>
        <w:sym w:font="AGA Arabesque" w:char="F072"/>
      </w:r>
      <w:r>
        <w:rPr>
          <w:rFonts w:hint="cs"/>
          <w:sz w:val="24"/>
          <w:szCs w:val="24"/>
          <w:rtl/>
          <w:lang w:bidi="fa-IR"/>
        </w:rPr>
        <w:t xml:space="preserve"> و حضرت ابوبکر </w:t>
      </w:r>
      <w:r>
        <w:rPr>
          <w:rFonts w:hint="cs"/>
          <w:sz w:val="24"/>
          <w:szCs w:val="24"/>
          <w:lang w:bidi="fa-IR"/>
        </w:rPr>
        <w:sym w:font="AGA Arabesque" w:char="F074"/>
      </w:r>
      <w:r>
        <w:rPr>
          <w:rFonts w:hint="cs"/>
          <w:sz w:val="24"/>
          <w:szCs w:val="24"/>
          <w:rtl/>
          <w:lang w:bidi="fa-IR"/>
        </w:rPr>
        <w:t xml:space="preserve"> محل استراحت فقراء بود و در آنجا سایبانی به وجود آوردند که فقراء و بینواها بتوانند در آن استراحت کنند در دوران خلافت حضرت عمر بن الخطاب </w:t>
      </w:r>
      <w:r>
        <w:rPr>
          <w:rFonts w:hint="cs"/>
          <w:sz w:val="24"/>
          <w:szCs w:val="24"/>
          <w:lang w:bidi="fa-IR"/>
        </w:rPr>
        <w:sym w:font="AGA Arabesque" w:char="F074"/>
      </w:r>
      <w:r>
        <w:rPr>
          <w:rFonts w:hint="cs"/>
          <w:sz w:val="24"/>
          <w:szCs w:val="24"/>
          <w:rtl/>
          <w:lang w:bidi="fa-IR"/>
        </w:rPr>
        <w:t xml:space="preserve"> در عربستان فقیر وجود نداشت، تا این که در صفه استراحت نماید و آنجا یک مدرسة عالی شد که حضرت علی بن ابی طالب </w:t>
      </w:r>
      <w:r>
        <w:rPr>
          <w:rFonts w:hint="cs"/>
          <w:sz w:val="24"/>
          <w:szCs w:val="24"/>
          <w:lang w:bidi="fa-IR"/>
        </w:rPr>
        <w:sym w:font="AGA Arabesque" w:char="F074"/>
      </w:r>
      <w:r>
        <w:rPr>
          <w:rFonts w:hint="cs"/>
          <w:sz w:val="24"/>
          <w:szCs w:val="24"/>
          <w:rtl/>
          <w:lang w:bidi="fa-IR"/>
        </w:rPr>
        <w:t xml:space="preserve"> در آن تدریس می‌کرد و این صفه اولین مدرسة اسلامی به شمار می‌آمد که محل تعلیم و تعلم مسلمین بود.</w:t>
      </w:r>
    </w:p>
  </w:footnote>
  <w:footnote w:id="254">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استطراداً موضوع عاطفه‌آمیز ادیسون مخترع برق را از کتاب استاد بزرگوارم علی پاشا صالح استاد دانشگاه تهران نقل می‌کنم که می‌نویسد: یکی از وعاظ نصرانی مردم را به محبت و مهربانی نسبت به همدیگر دعوت می‌کرد ضمن وعظ قصه‌ای در بارة ادیسون مخترع بزرگ امریکا (1847 </w:t>
      </w:r>
      <w:r>
        <w:rPr>
          <w:rFonts w:cs="Times New Roman" w:hint="cs"/>
          <w:sz w:val="24"/>
          <w:szCs w:val="24"/>
          <w:rtl/>
          <w:lang w:bidi="fa-IR"/>
        </w:rPr>
        <w:t>–</w:t>
      </w:r>
      <w:r>
        <w:rPr>
          <w:rFonts w:hint="cs"/>
          <w:sz w:val="24"/>
          <w:szCs w:val="24"/>
          <w:rtl/>
          <w:lang w:bidi="fa-IR"/>
        </w:rPr>
        <w:t xml:space="preserve"> 1931) نقل کرد که خلاصه اش این است: یکی از روزهای پاییز ادیسون در اطراف محل آزمایشگاه خود قدم می‌زد و در بارة یکی از مشکلات علمی خود به فکر فرو رفته بود، </w:t>
      </w:r>
      <w:r w:rsidRPr="004A312B">
        <w:rPr>
          <w:rFonts w:hint="cs"/>
          <w:sz w:val="24"/>
          <w:szCs w:val="24"/>
          <w:rtl/>
          <w:lang w:bidi="fa-IR"/>
        </w:rPr>
        <w:t>ناگهان پرندة کوچکی را</w:t>
      </w:r>
      <w:r>
        <w:rPr>
          <w:rFonts w:hint="cs"/>
          <w:sz w:val="24"/>
          <w:szCs w:val="24"/>
          <w:rtl/>
          <w:lang w:bidi="fa-IR"/>
        </w:rPr>
        <w:t xml:space="preserve"> در درختی افتاده بود، دید به فراست دریافت که پرندة ناتوان از دسته‌های پرندگان مهاجری که به سوی نواحی جنوبی در آن فصل پرواز می</w:t>
      </w:r>
      <w:r>
        <w:rPr>
          <w:rFonts w:hint="eastAsia"/>
          <w:sz w:val="24"/>
          <w:szCs w:val="24"/>
          <w:rtl/>
          <w:lang w:bidi="fa-IR"/>
        </w:rPr>
        <w:t>‌کنند باز مانده است، رشتة افکار عمیق خود را رها کرد پرنده را برداشت و به توجه و پرستاری او پرداخت، دیری نپائید پرنده جان گرفت و برای پرواز آماده شد، لکن نجات‌دهندة وی اطمینان نداشت که پرندة ناتوان از عهدة چنین سفر طولانی برآید جعبة کوچکی با لوازم سفر برای او تعبیه کرد و روی آن نوشت</w:t>
      </w:r>
      <w:r>
        <w:rPr>
          <w:rFonts w:hint="cs"/>
          <w:sz w:val="24"/>
          <w:szCs w:val="24"/>
          <w:rtl/>
          <w:lang w:bidi="fa-IR"/>
        </w:rPr>
        <w:t>:</w:t>
      </w:r>
      <w:r>
        <w:rPr>
          <w:rFonts w:hint="eastAsia"/>
          <w:sz w:val="24"/>
          <w:szCs w:val="24"/>
          <w:rtl/>
          <w:lang w:bidi="fa-IR"/>
        </w:rPr>
        <w:t xml:space="preserve"> آمریکای جنوبی، سپس پرنده را در جعبه جای داد و به یکی از شرکت‌های حمل و نقل سپرد که در آمریکای جنوبی آن را آزاد کند</w:t>
      </w:r>
      <w:r>
        <w:rPr>
          <w:rFonts w:hint="cs"/>
          <w:sz w:val="24"/>
          <w:szCs w:val="24"/>
          <w:rtl/>
          <w:lang w:bidi="fa-IR"/>
        </w:rPr>
        <w:t>.</w:t>
      </w:r>
      <w:r>
        <w:rPr>
          <w:rFonts w:hint="eastAsia"/>
          <w:sz w:val="24"/>
          <w:szCs w:val="24"/>
          <w:rtl/>
          <w:lang w:bidi="fa-IR"/>
        </w:rPr>
        <w:t xml:space="preserve"> در نظر داشته باشید که ادیسون مرد پرکاری بود، ولی نه تا آن اندازه که وقت برای این گونه مهربانی‌ها نداشته باشد.</w:t>
      </w:r>
    </w:p>
  </w:footnote>
  <w:footnote w:id="255">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ترجمة باقر قائم مقامی.</w:t>
      </w:r>
    </w:p>
  </w:footnote>
  <w:footnote w:id="256">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مساجد الأثریه تألیف حسن عبدالوهاب صفحة 12.</w:t>
      </w:r>
    </w:p>
  </w:footnote>
  <w:footnote w:id="257">
    <w:p w:rsidR="00DE57A7" w:rsidRPr="00A53650"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مساجد الاثریه تالیف حسن عبدالوهاب صفحة 23.</w:t>
      </w:r>
    </w:p>
  </w:footnote>
  <w:footnote w:id="258">
    <w:p w:rsidR="00DE57A7" w:rsidRPr="00D232D2" w:rsidRDefault="00DE57A7" w:rsidP="008842C8">
      <w:pPr>
        <w:pStyle w:val="FootnoteText"/>
        <w:bidi/>
        <w:ind w:left="318" w:hanging="318"/>
        <w:jc w:val="both"/>
        <w:rPr>
          <w:sz w:val="24"/>
          <w:szCs w:val="24"/>
          <w:rtl/>
          <w:lang w:bidi="fa-IR"/>
        </w:rPr>
      </w:pPr>
      <w:r w:rsidRPr="00A53650">
        <w:rPr>
          <w:rFonts w:hint="cs"/>
          <w:sz w:val="24"/>
          <w:szCs w:val="24"/>
          <w:rtl/>
        </w:rPr>
        <w:t>(</w:t>
      </w:r>
      <w:r w:rsidRPr="00A53650">
        <w:rPr>
          <w:sz w:val="24"/>
          <w:szCs w:val="24"/>
        </w:rPr>
        <w:footnoteRef/>
      </w:r>
      <w:r w:rsidRPr="00A53650">
        <w:rPr>
          <w:rFonts w:hint="cs"/>
          <w:sz w:val="24"/>
          <w:szCs w:val="24"/>
          <w:rtl/>
          <w:lang w:bidi="fa-IR"/>
        </w:rPr>
        <w:t xml:space="preserve">)- </w:t>
      </w:r>
      <w:r>
        <w:rPr>
          <w:rFonts w:hint="cs"/>
          <w:sz w:val="24"/>
          <w:szCs w:val="24"/>
          <w:rtl/>
          <w:lang w:bidi="fa-IR"/>
        </w:rPr>
        <w:t xml:space="preserve">اولین مسجدی جامعی است که در قاهره ساخته شده. المساجد الاثریه صفحة 47 </w:t>
      </w:r>
      <w:r>
        <w:rPr>
          <w:rFonts w:ascii="Lotus Linotype" w:hAnsi="Lotus Linotype" w:cs="Lotus Linotype"/>
          <w:sz w:val="24"/>
          <w:szCs w:val="24"/>
          <w:rtl/>
          <w:lang w:bidi="fa-IR"/>
        </w:rPr>
        <w:t xml:space="preserve">و لما ولی </w:t>
      </w:r>
      <w:r w:rsidRPr="00D232D2">
        <w:rPr>
          <w:rFonts w:ascii="Lotus Linotype" w:hAnsi="Lotus Linotype" w:cs="Lotus Linotype"/>
          <w:sz w:val="24"/>
          <w:szCs w:val="24"/>
          <w:rtl/>
          <w:lang w:bidi="fa-IR"/>
        </w:rPr>
        <w:t xml:space="preserve">ملک مصر سنة 567 هجری </w:t>
      </w:r>
      <w:r w:rsidRPr="00D232D2">
        <w:rPr>
          <w:rFonts w:ascii="Lotus Linotype" w:hAnsi="Lotus Linotype" w:cs="Lotus Linotype" w:hint="cs"/>
          <w:sz w:val="24"/>
          <w:szCs w:val="24"/>
          <w:rtl/>
          <w:lang w:bidi="fa-IR"/>
        </w:rPr>
        <w:t>إ</w:t>
      </w:r>
      <w:r w:rsidRPr="00D232D2">
        <w:rPr>
          <w:rFonts w:ascii="Lotus Linotype" w:hAnsi="Lotus Linotype" w:cs="Lotus Linotype"/>
          <w:sz w:val="24"/>
          <w:szCs w:val="24"/>
          <w:rtl/>
          <w:lang w:bidi="fa-IR"/>
        </w:rPr>
        <w:t>نشاء مدارس للمذاهب ال</w:t>
      </w:r>
      <w:r w:rsidRPr="00D232D2">
        <w:rPr>
          <w:rFonts w:ascii="Lotus Linotype" w:hAnsi="Lotus Linotype" w:cs="Lotus Linotype" w:hint="cs"/>
          <w:sz w:val="24"/>
          <w:szCs w:val="24"/>
          <w:rtl/>
          <w:lang w:bidi="fa-IR"/>
        </w:rPr>
        <w:t>أ</w:t>
      </w:r>
      <w:r w:rsidRPr="00D232D2">
        <w:rPr>
          <w:rFonts w:ascii="Lotus Linotype" w:hAnsi="Lotus Linotype" w:cs="Lotus Linotype"/>
          <w:sz w:val="24"/>
          <w:szCs w:val="24"/>
          <w:rtl/>
          <w:lang w:bidi="fa-IR"/>
        </w:rPr>
        <w:t>ربع</w:t>
      </w:r>
      <w:r w:rsidRPr="00D232D2">
        <w:rPr>
          <w:rFonts w:ascii="Lotus Linotype" w:hAnsi="Lotus Linotype" w:cs="Lotus Linotype" w:hint="cs"/>
          <w:sz w:val="24"/>
          <w:szCs w:val="24"/>
          <w:rtl/>
          <w:lang w:bidi="fa-IR"/>
        </w:rPr>
        <w:t>ة</w:t>
      </w:r>
      <w:r w:rsidRPr="00D232D2">
        <w:rPr>
          <w:rFonts w:ascii="Lotus Linotype" w:hAnsi="Lotus Linotype" w:cs="Lotus Linotype"/>
          <w:sz w:val="24"/>
          <w:szCs w:val="24"/>
          <w:rtl/>
          <w:lang w:bidi="fa-IR"/>
        </w:rPr>
        <w:t>. المساجد ال</w:t>
      </w:r>
      <w:r w:rsidRPr="00D232D2">
        <w:rPr>
          <w:rFonts w:ascii="Lotus Linotype" w:hAnsi="Lotus Linotype" w:cs="Lotus Linotype" w:hint="cs"/>
          <w:sz w:val="24"/>
          <w:szCs w:val="24"/>
          <w:rtl/>
          <w:lang w:bidi="fa-IR"/>
        </w:rPr>
        <w:t>أ</w:t>
      </w:r>
      <w:r w:rsidRPr="00D232D2">
        <w:rPr>
          <w:rFonts w:ascii="Lotus Linotype" w:hAnsi="Lotus Linotype" w:cs="Lotus Linotype"/>
          <w:sz w:val="24"/>
          <w:szCs w:val="24"/>
          <w:rtl/>
          <w:lang w:bidi="fa-IR"/>
        </w:rPr>
        <w:t>ثریه</w:t>
      </w:r>
      <w:r w:rsidRPr="00D232D2">
        <w:rPr>
          <w:rFonts w:hint="cs"/>
          <w:sz w:val="24"/>
          <w:szCs w:val="24"/>
          <w:rtl/>
          <w:lang w:bidi="fa-IR"/>
        </w:rPr>
        <w:t xml:space="preserve"> صفحة 83.</w:t>
      </w:r>
    </w:p>
  </w:footnote>
  <w:footnote w:id="259">
    <w:p w:rsidR="00DE57A7" w:rsidRPr="00A53650" w:rsidRDefault="00DE57A7" w:rsidP="008842C8">
      <w:pPr>
        <w:pStyle w:val="FootnoteText"/>
        <w:bidi/>
        <w:ind w:left="318" w:hanging="318"/>
        <w:jc w:val="both"/>
        <w:rPr>
          <w:sz w:val="24"/>
          <w:szCs w:val="24"/>
          <w:rtl/>
          <w:lang w:bidi="fa-IR"/>
        </w:rPr>
      </w:pPr>
      <w:r w:rsidRPr="00D232D2">
        <w:rPr>
          <w:rFonts w:hint="cs"/>
          <w:sz w:val="24"/>
          <w:szCs w:val="24"/>
          <w:rtl/>
        </w:rPr>
        <w:t>(</w:t>
      </w:r>
      <w:r w:rsidRPr="00D232D2">
        <w:rPr>
          <w:sz w:val="24"/>
          <w:szCs w:val="24"/>
        </w:rPr>
        <w:footnoteRef/>
      </w:r>
      <w:r w:rsidRPr="00D232D2">
        <w:rPr>
          <w:rFonts w:hint="cs"/>
          <w:sz w:val="24"/>
          <w:szCs w:val="24"/>
          <w:rtl/>
          <w:lang w:bidi="fa-IR"/>
        </w:rPr>
        <w:t>)</w:t>
      </w:r>
      <w:r w:rsidRPr="00A53650">
        <w:rPr>
          <w:rFonts w:hint="cs"/>
          <w:sz w:val="24"/>
          <w:szCs w:val="24"/>
          <w:rtl/>
          <w:lang w:bidi="fa-IR"/>
        </w:rPr>
        <w:t xml:space="preserve">- </w:t>
      </w:r>
      <w:r>
        <w:rPr>
          <w:rFonts w:hint="cs"/>
          <w:sz w:val="24"/>
          <w:szCs w:val="24"/>
          <w:rtl/>
          <w:lang w:bidi="fa-IR"/>
        </w:rPr>
        <w:t>المسجد المطهر فعلی. المساجد الاثریه صفحة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7A7" w:rsidRPr="005A18EF" w:rsidRDefault="00135F93" w:rsidP="009315FC">
    <w:pPr>
      <w:pStyle w:val="Header"/>
      <w:tabs>
        <w:tab w:val="clear" w:pos="4153"/>
        <w:tab w:val="clear" w:pos="8306"/>
        <w:tab w:val="left" w:pos="3940"/>
        <w:tab w:val="right" w:pos="7200"/>
      </w:tabs>
      <w:spacing w:after="180"/>
      <w:ind w:left="284" w:right="284"/>
      <w:jc w:val="both"/>
      <w:rPr>
        <w:sz w:val="20"/>
        <w:szCs w:val="2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4C28E529" wp14:editId="57EC265E">
              <wp:simplePos x="0" y="0"/>
              <wp:positionH relativeFrom="column">
                <wp:posOffset>5715</wp:posOffset>
              </wp:positionH>
              <wp:positionV relativeFrom="paragraph">
                <wp:posOffset>275590</wp:posOffset>
              </wp:positionV>
              <wp:extent cx="4751705" cy="0"/>
              <wp:effectExtent l="24765" t="27940" r="24130" b="19685"/>
              <wp:wrapNone/>
              <wp:docPr id="1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7pt" to="374.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zwY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" strokeweight="3pt">
              <v:stroke linestyle="thinThin"/>
            </v:line>
          </w:pict>
        </mc:Fallback>
      </mc:AlternateContent>
    </w:r>
    <w:r w:rsidR="00DE57A7" w:rsidRPr="00B82A34">
      <w:rPr>
        <w:rFonts w:ascii="Times New Roman Bold" w:hAnsi="Times New Roman Bold" w:hint="cs"/>
        <w:rtl/>
        <w:lang w:bidi="fa-IR"/>
      </w:rPr>
      <w:fldChar w:fldCharType="begin"/>
    </w:r>
    <w:r w:rsidR="00DE57A7" w:rsidRPr="00B82A34">
      <w:rPr>
        <w:rFonts w:ascii="Times New Roman Bold" w:hAnsi="Times New Roman Bold" w:hint="cs"/>
        <w:lang w:bidi="fa-IR"/>
      </w:rPr>
      <w:instrText xml:space="preserve"> PAGE </w:instrText>
    </w:r>
    <w:r w:rsidR="00DE57A7" w:rsidRPr="00B82A34">
      <w:rPr>
        <w:rFonts w:ascii="Times New Roman Bold" w:hAnsi="Times New Roman Bold" w:hint="cs"/>
        <w:rtl/>
        <w:lang w:bidi="fa-IR"/>
      </w:rPr>
      <w:fldChar w:fldCharType="separate"/>
    </w:r>
    <w:r w:rsidR="00F91516">
      <w:rPr>
        <w:rFonts w:ascii="Times New Roman Bold" w:hAnsi="Times New Roman Bold"/>
        <w:noProof/>
        <w:rtl/>
        <w:lang w:bidi="fa-IR"/>
      </w:rPr>
      <w:t>88</w:t>
    </w:r>
    <w:r w:rsidR="00DE57A7" w:rsidRPr="00B82A34">
      <w:rPr>
        <w:rFonts w:ascii="Times New Roman Bold" w:hAnsi="Times New Roman Bold" w:hint="cs"/>
        <w:rtl/>
        <w:lang w:bidi="fa-IR"/>
      </w:rPr>
      <w:fldChar w:fldCharType="end"/>
    </w:r>
    <w:r w:rsidR="00DE57A7" w:rsidRPr="00B82A34">
      <w:rPr>
        <w:rFonts w:ascii="Times New Roman Bold" w:hAnsi="Times New Roman Bold" w:hint="cs"/>
        <w:rtl/>
        <w:lang w:bidi="fa-IR"/>
      </w:rPr>
      <w:tab/>
    </w:r>
    <w:r w:rsidR="00DE57A7" w:rsidRPr="00B82A34">
      <w:rPr>
        <w:rFonts w:ascii="Times New Roman Bold" w:hAnsi="Times New Roman Bold"/>
        <w:rtl/>
        <w:lang w:bidi="fa-IR"/>
      </w:rPr>
      <w:tab/>
    </w:r>
    <w:r w:rsidR="00DE57A7">
      <w:rPr>
        <w:rFonts w:hint="cs"/>
        <w:rtl/>
        <w:lang w:bidi="fa-IR"/>
      </w:rPr>
      <w:t>شرح حال و زندگی اصحاب کتب سته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388A9265" wp14:editId="371F0508">
              <wp:simplePos x="0" y="0"/>
              <wp:positionH relativeFrom="column">
                <wp:posOffset>5715</wp:posOffset>
              </wp:positionH>
              <wp:positionV relativeFrom="paragraph">
                <wp:posOffset>292100</wp:posOffset>
              </wp:positionV>
              <wp:extent cx="4751705" cy="0"/>
              <wp:effectExtent l="24765" t="25400" r="24130" b="22225"/>
              <wp:wrapNone/>
              <wp:docPr id="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Z6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" strokeweight="3pt">
              <v:stroke linestyle="thinThin"/>
            </v:line>
          </w:pict>
        </mc:Fallback>
      </mc:AlternateContent>
    </w:r>
    <w:r w:rsidR="009315FC" w:rsidRPr="009315FC">
      <w:rPr>
        <w:rFonts w:hint="cs"/>
        <w:rtl/>
        <w:lang w:bidi="fa-IR"/>
      </w:rPr>
      <w:t xml:space="preserve"> </w:t>
    </w:r>
    <w:r w:rsidR="009315FC">
      <w:rPr>
        <w:rFonts w:hint="cs"/>
        <w:rtl/>
        <w:lang w:bidi="fa-IR"/>
      </w:rPr>
      <w:t xml:space="preserve">فصل پنجم: امام نسائی </w:t>
    </w:r>
    <w:r w:rsidR="009315FC">
      <w:rPr>
        <w:rFonts w:cs="CTraditional Arabic" w:hint="cs"/>
        <w:rtl/>
        <w:lang w:bidi="fa-IR"/>
      </w:rPr>
      <w:t>/</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151</w:t>
    </w:r>
    <w:r w:rsidR="009315FC" w:rsidRPr="00B82A34">
      <w:rPr>
        <w:rFonts w:ascii="Times New Roman Bold" w:hAnsi="Times New Roman Bold"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3C10E3AA" wp14:editId="6EFACFD7">
              <wp:simplePos x="0" y="0"/>
              <wp:positionH relativeFrom="column">
                <wp:posOffset>5715</wp:posOffset>
              </wp:positionH>
              <wp:positionV relativeFrom="paragraph">
                <wp:posOffset>292100</wp:posOffset>
              </wp:positionV>
              <wp:extent cx="4751705" cy="0"/>
              <wp:effectExtent l="24765" t="25400" r="24130" b="22225"/>
              <wp:wrapNone/>
              <wp:docPr id="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5V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" strokeweight="3pt">
              <v:stroke linestyle="thinThin"/>
            </v:line>
          </w:pict>
        </mc:Fallback>
      </mc:AlternateContent>
    </w:r>
    <w:r w:rsidR="009315FC" w:rsidRPr="009315FC">
      <w:rPr>
        <w:rFonts w:hint="cs"/>
        <w:rtl/>
        <w:lang w:bidi="fa-IR"/>
      </w:rPr>
      <w:t xml:space="preserve"> </w:t>
    </w:r>
    <w:r w:rsidR="009315FC">
      <w:rPr>
        <w:rFonts w:hint="cs"/>
        <w:rtl/>
        <w:lang w:bidi="fa-IR"/>
      </w:rPr>
      <w:t xml:space="preserve">فصل ششم: امام ابن ماجه </w:t>
    </w:r>
    <w:r w:rsidR="009315FC">
      <w:rPr>
        <w:rFonts w:cs="CTraditional Arabic" w:hint="cs"/>
        <w:rtl/>
        <w:lang w:bidi="fa-IR"/>
      </w:rPr>
      <w:t>/</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161</w:t>
    </w:r>
    <w:r w:rsidR="009315FC" w:rsidRPr="00B82A34">
      <w:rPr>
        <w:rFonts w:ascii="Times New Roman Bold" w:hAnsi="Times New Roman Bold"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27045834" wp14:editId="6CB88859">
              <wp:simplePos x="0" y="0"/>
              <wp:positionH relativeFrom="column">
                <wp:posOffset>5715</wp:posOffset>
              </wp:positionH>
              <wp:positionV relativeFrom="paragraph">
                <wp:posOffset>292100</wp:posOffset>
              </wp:positionV>
              <wp:extent cx="4751705" cy="0"/>
              <wp:effectExtent l="24765" t="25400" r="24130" b="22225"/>
              <wp:wrapNone/>
              <wp:docPr id="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0Yl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8lEoTW9cAR6V2tiQHD2qF7PW9JtDSlctUTseKb6eDMRlISJ5ExI2zsAD2/6zZuBD9l7H&#10;Oh0b26FGCvMpBAZwqAU6xsacbo3hR48oHObTcTZNgS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" strokeweight="3pt">
              <v:stroke linestyle="thinThin"/>
            </v:line>
          </w:pict>
        </mc:Fallback>
      </mc:AlternateContent>
    </w:r>
    <w:r w:rsidR="009315FC" w:rsidRPr="009315FC">
      <w:rPr>
        <w:rFonts w:hint="cs"/>
        <w:rtl/>
        <w:lang w:bidi="fa-IR"/>
      </w:rPr>
      <w:t xml:space="preserve"> </w:t>
    </w:r>
    <w:r w:rsidR="009315FC">
      <w:rPr>
        <w:rFonts w:hint="cs"/>
        <w:rtl/>
        <w:lang w:bidi="fa-IR"/>
      </w:rPr>
      <w:t>خاتمه</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181</w:t>
    </w:r>
    <w:r w:rsidR="009315FC" w:rsidRPr="00B82A34">
      <w:rPr>
        <w:rFonts w:ascii="Times New Roman Bold" w:hAnsi="Times New Roman Bold"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7E53A6C7" wp14:editId="6A32286F">
              <wp:simplePos x="0" y="0"/>
              <wp:positionH relativeFrom="column">
                <wp:posOffset>5715</wp:posOffset>
              </wp:positionH>
              <wp:positionV relativeFrom="paragraph">
                <wp:posOffset>292100</wp:posOffset>
              </wp:positionV>
              <wp:extent cx="4751705" cy="0"/>
              <wp:effectExtent l="24765" t="25400" r="24130" b="22225"/>
              <wp:wrapNone/>
              <wp:docPr id="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74K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" strokeweight="3pt">
              <v:stroke linestyle="thinThin"/>
            </v:line>
          </w:pict>
        </mc:Fallback>
      </mc:AlternateContent>
    </w:r>
    <w:r w:rsidR="009315FC" w:rsidRPr="009315FC">
      <w:rPr>
        <w:rFonts w:hint="cs"/>
        <w:rtl/>
        <w:lang w:bidi="fa-IR"/>
      </w:rPr>
      <w:t xml:space="preserve"> </w:t>
    </w:r>
    <w:r w:rsidR="009315FC">
      <w:rPr>
        <w:rFonts w:hint="cs"/>
        <w:rtl/>
        <w:lang w:bidi="fa-IR"/>
      </w:rPr>
      <w:t>ملحقات</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199</w:t>
    </w:r>
    <w:r w:rsidR="009315FC" w:rsidRPr="00B82A34">
      <w:rPr>
        <w:rFonts w:ascii="Times New Roman Bold" w:hAnsi="Times New Roman Bold"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21462C2D" wp14:editId="1C198BDF">
              <wp:simplePos x="0" y="0"/>
              <wp:positionH relativeFrom="column">
                <wp:posOffset>5715</wp:posOffset>
              </wp:positionH>
              <wp:positionV relativeFrom="paragraph">
                <wp:posOffset>292100</wp:posOffset>
              </wp:positionV>
              <wp:extent cx="4751705" cy="0"/>
              <wp:effectExtent l="24765" t="25400" r="24130" b="22225"/>
              <wp:wrapNone/>
              <wp:docPr id="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1fF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" strokeweight="3pt">
              <v:stroke linestyle="thinThin"/>
            </v:line>
          </w:pict>
        </mc:Fallback>
      </mc:AlternateContent>
    </w:r>
    <w:r w:rsidR="009315FC" w:rsidRPr="009315FC">
      <w:rPr>
        <w:rFonts w:hint="cs"/>
        <w:rtl/>
        <w:lang w:bidi="fa-IR"/>
      </w:rPr>
      <w:t xml:space="preserve"> </w:t>
    </w:r>
    <w:r w:rsidR="009315FC" w:rsidRPr="003D02B9">
      <w:rPr>
        <w:rFonts w:hint="cs"/>
        <w:rtl/>
      </w:rPr>
      <w:t>بحثی از مدارس دینی کردستان</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217</w:t>
    </w:r>
    <w:r w:rsidR="009315FC" w:rsidRPr="00B82A34">
      <w:rPr>
        <w:rFonts w:ascii="Times New Roman Bold" w:hAnsi="Times New Roman Bold"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14:anchorId="1B17B578" wp14:editId="77996CB2">
              <wp:simplePos x="0" y="0"/>
              <wp:positionH relativeFrom="column">
                <wp:posOffset>5715</wp:posOffset>
              </wp:positionH>
              <wp:positionV relativeFrom="paragraph">
                <wp:posOffset>292100</wp:posOffset>
              </wp:positionV>
              <wp:extent cx="4751705" cy="0"/>
              <wp:effectExtent l="24765" t="25400" r="24130" b="22225"/>
              <wp:wrapNone/>
              <wp:docPr id="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q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8n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" strokeweight="3pt">
              <v:stroke linestyle="thinThin"/>
            </v:line>
          </w:pict>
        </mc:Fallback>
      </mc:AlternateContent>
    </w:r>
    <w:r w:rsidR="009315FC" w:rsidRPr="009315FC">
      <w:rPr>
        <w:rFonts w:hint="cs"/>
        <w:rtl/>
      </w:rPr>
      <w:t xml:space="preserve"> </w:t>
    </w:r>
    <w:r w:rsidR="009315FC" w:rsidRPr="005C3CD5">
      <w:rPr>
        <w:rFonts w:hint="cs"/>
        <w:rtl/>
      </w:rPr>
      <w:t>توضیح در بارة مساجد</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227</w:t>
    </w:r>
    <w:r w:rsidR="009315FC" w:rsidRPr="00B82A34">
      <w:rPr>
        <w:rFonts w:ascii="Times New Roman Bold" w:hAnsi="Times New Roman Bold"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14:anchorId="53EBDA08" wp14:editId="1A183801">
              <wp:simplePos x="0" y="0"/>
              <wp:positionH relativeFrom="column">
                <wp:posOffset>5715</wp:posOffset>
              </wp:positionH>
              <wp:positionV relativeFrom="paragraph">
                <wp:posOffset>292100</wp:posOffset>
              </wp:positionV>
              <wp:extent cx="4751705" cy="0"/>
              <wp:effectExtent l="24765" t="25400" r="24130" b="22225"/>
              <wp:wrapNone/>
              <wp:docPr id="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6ea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Pgm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" strokeweight="3pt">
              <v:stroke linestyle="thinThin"/>
            </v:line>
          </w:pict>
        </mc:Fallback>
      </mc:AlternateContent>
    </w:r>
    <w:r w:rsidR="009315FC" w:rsidRPr="009315FC">
      <w:rPr>
        <w:rFonts w:hint="cs"/>
        <w:rtl/>
      </w:rPr>
      <w:t xml:space="preserve"> </w:t>
    </w:r>
    <w:r w:rsidR="009315FC">
      <w:rPr>
        <w:rFonts w:hint="cs"/>
        <w:rtl/>
        <w:lang w:bidi="fa-IR"/>
      </w:rPr>
      <w:t>شرح حال و زندگی اصحاب کتب سته</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231</w:t>
    </w:r>
    <w:r w:rsidR="009315FC" w:rsidRPr="00B82A34">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7A7" w:rsidRDefault="00DE57A7" w:rsidP="005A18EF">
    <w:pPr>
      <w:pStyle w:val="Header"/>
      <w:ind w:left="284" w:right="284"/>
      <w:jc w:val="both"/>
      <w:rPr>
        <w:sz w:val="2"/>
        <w:szCs w:val="2"/>
        <w:rtl/>
      </w:rPr>
    </w:pPr>
    <w:r>
      <w:rPr>
        <w:rFonts w:cs="B Titr" w:hint="cs"/>
        <w:szCs w:val="24"/>
        <w:rtl/>
        <w:lang w:bidi="ar-EG"/>
      </w:rPr>
      <w:t xml:space="preserve"> </w:t>
    </w:r>
  </w:p>
  <w:p w:rsidR="00DE57A7" w:rsidRPr="00B82A34" w:rsidRDefault="00DE57A7" w:rsidP="005A18EF">
    <w:pPr>
      <w:pStyle w:val="Header"/>
      <w:tabs>
        <w:tab w:val="clear" w:pos="4153"/>
        <w:tab w:val="clear" w:pos="8306"/>
        <w:tab w:val="left" w:pos="254"/>
        <w:tab w:val="right" w:pos="7200"/>
      </w:tabs>
      <w:ind w:left="284" w:right="284"/>
      <w:jc w:val="both"/>
      <w:rPr>
        <w:rStyle w:val="PageNumber"/>
        <w:rFonts w:ascii="Times New Roman Bold" w:hAnsi="Times New Roman Bold"/>
        <w:rtl/>
      </w:rPr>
    </w:pPr>
    <w:r>
      <w:rPr>
        <w:rFonts w:hint="cs"/>
        <w:rtl/>
        <w:lang w:bidi="fa-IR"/>
      </w:rPr>
      <w:t>عقیدة مسلمان در پرتو قرآن</w:t>
    </w:r>
    <w:r w:rsidRPr="00B82A34">
      <w:rPr>
        <w:rFonts w:ascii="Times New Roman Bold" w:hAnsi="Times New Roman Bold" w:hint="cs"/>
        <w:rtl/>
        <w:lang w:bidi="fa-IR"/>
      </w:rPr>
      <w:tab/>
    </w:r>
    <w:r w:rsidRPr="00B82A34">
      <w:rPr>
        <w:rFonts w:ascii="Times New Roman Bold" w:hAnsi="Times New Roman Bold" w:hint="cs"/>
        <w:rtl/>
        <w:lang w:bidi="fa-IR"/>
      </w:rPr>
      <w:fldChar w:fldCharType="begin"/>
    </w:r>
    <w:r w:rsidRPr="00B82A34">
      <w:rPr>
        <w:rFonts w:ascii="Times New Roman Bold" w:hAnsi="Times New Roman Bold" w:hint="cs"/>
        <w:lang w:bidi="fa-IR"/>
      </w:rPr>
      <w:instrText xml:space="preserve"> PAGE </w:instrText>
    </w:r>
    <w:r w:rsidRPr="00B82A34">
      <w:rPr>
        <w:rFonts w:ascii="Times New Roman Bold" w:hAnsi="Times New Roman Bold" w:hint="cs"/>
        <w:rtl/>
        <w:lang w:bidi="fa-IR"/>
      </w:rPr>
      <w:fldChar w:fldCharType="separate"/>
    </w:r>
    <w:r w:rsidR="00F91516">
      <w:rPr>
        <w:rFonts w:ascii="Times New Roman Bold" w:hAnsi="Times New Roman Bold"/>
        <w:noProof/>
        <w:rtl/>
        <w:lang w:bidi="fa-IR"/>
      </w:rPr>
      <w:t>3</w:t>
    </w:r>
    <w:r w:rsidRPr="00B82A34">
      <w:rPr>
        <w:rFonts w:ascii="Times New Roman Bold" w:hAnsi="Times New Roman Bold" w:hint="cs"/>
        <w:rtl/>
        <w:lang w:bidi="fa-IR"/>
      </w:rPr>
      <w:fldChar w:fldCharType="end"/>
    </w:r>
  </w:p>
  <w:p w:rsidR="00DE57A7" w:rsidRPr="005A18EF" w:rsidRDefault="00135F93" w:rsidP="005A18EF">
    <w:pPr>
      <w:pStyle w:val="Header"/>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1988C123" wp14:editId="2E661F27">
              <wp:simplePos x="0" y="0"/>
              <wp:positionH relativeFrom="column">
                <wp:posOffset>5715</wp:posOffset>
              </wp:positionH>
              <wp:positionV relativeFrom="paragraph">
                <wp:posOffset>50165</wp:posOffset>
              </wp:positionV>
              <wp:extent cx="4751705" cy="0"/>
              <wp:effectExtent l="24765" t="21590" r="24130" b="26035"/>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4YU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NAq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hk+GFC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7A7"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1EC5E0EE" wp14:editId="2852C20F">
              <wp:simplePos x="0" y="0"/>
              <wp:positionH relativeFrom="column">
                <wp:posOffset>5715</wp:posOffset>
              </wp:positionH>
              <wp:positionV relativeFrom="paragraph">
                <wp:posOffset>292100</wp:posOffset>
              </wp:positionV>
              <wp:extent cx="4751705" cy="0"/>
              <wp:effectExtent l="24765" t="25400" r="24130" b="22225"/>
              <wp:wrapNone/>
              <wp:docPr id="1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ySx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" strokeweight="3pt">
              <v:stroke linestyle="thinThin"/>
            </v:line>
          </w:pict>
        </mc:Fallback>
      </mc:AlternateContent>
    </w:r>
    <w:r w:rsidR="00DE57A7">
      <w:rPr>
        <w:rFonts w:hint="cs"/>
        <w:rtl/>
        <w:lang w:bidi="fa-IR"/>
      </w:rPr>
      <w:t>فهرست مطالب</w:t>
    </w:r>
    <w:r w:rsidR="00DE57A7" w:rsidRPr="00B82A34">
      <w:rPr>
        <w:rFonts w:ascii="Times New Roman Bold" w:hAnsi="Times New Roman Bold" w:hint="cs"/>
        <w:rtl/>
        <w:lang w:bidi="fa-IR"/>
      </w:rPr>
      <w:tab/>
    </w:r>
    <w:r w:rsidR="00DE57A7" w:rsidRPr="00B82A34">
      <w:rPr>
        <w:rFonts w:ascii="Times New Roman Bold" w:hAnsi="Times New Roman Bold" w:hint="cs"/>
        <w:rtl/>
        <w:lang w:bidi="fa-IR"/>
      </w:rPr>
      <w:fldChar w:fldCharType="begin"/>
    </w:r>
    <w:r w:rsidR="00DE57A7" w:rsidRPr="00B82A34">
      <w:rPr>
        <w:rFonts w:ascii="Times New Roman Bold" w:hAnsi="Times New Roman Bold" w:hint="cs"/>
        <w:lang w:bidi="fa-IR"/>
      </w:rPr>
      <w:instrText xml:space="preserve"> PAGE </w:instrText>
    </w:r>
    <w:r w:rsidR="00DE57A7" w:rsidRPr="00B82A34">
      <w:rPr>
        <w:rFonts w:ascii="Times New Roman Bold" w:hAnsi="Times New Roman Bold" w:hint="cs"/>
        <w:rtl/>
        <w:lang w:bidi="fa-IR"/>
      </w:rPr>
      <w:fldChar w:fldCharType="separate"/>
    </w:r>
    <w:r w:rsidR="00F91516">
      <w:rPr>
        <w:rFonts w:ascii="Times New Roman Bold" w:hAnsi="Times New Roman Bold"/>
        <w:noProof/>
        <w:rtl/>
        <w:lang w:bidi="fa-IR"/>
      </w:rPr>
      <w:t>11</w:t>
    </w:r>
    <w:r w:rsidR="00DE57A7" w:rsidRPr="00B82A34">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9315FC" w:rsidRDefault="009315FC">
    <w:pPr>
      <w:pStyle w:val="Header"/>
      <w:rPr>
        <w:sz w:val="44"/>
        <w:szCs w:val="44"/>
        <w:rtl/>
      </w:rPr>
    </w:pPr>
  </w:p>
  <w:p w:rsidR="009315FC" w:rsidRPr="009315FC" w:rsidRDefault="009315FC">
    <w:pPr>
      <w:pStyle w:val="Header"/>
      <w:rPr>
        <w:sz w:val="12"/>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09EB8AC0" wp14:editId="2C369E4D">
              <wp:simplePos x="0" y="0"/>
              <wp:positionH relativeFrom="column">
                <wp:posOffset>5715</wp:posOffset>
              </wp:positionH>
              <wp:positionV relativeFrom="paragraph">
                <wp:posOffset>292100</wp:posOffset>
              </wp:positionV>
              <wp:extent cx="4751705" cy="0"/>
              <wp:effectExtent l="24765" t="25400" r="24130" b="22225"/>
              <wp:wrapNone/>
              <wp:docPr id="1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9ye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" strokeweight="3pt">
              <v:stroke linestyle="thinThin"/>
            </v:line>
          </w:pict>
        </mc:Fallback>
      </mc:AlternateContent>
    </w:r>
    <w:r w:rsidR="009315FC" w:rsidRPr="009315FC">
      <w:rPr>
        <w:rFonts w:hint="cs"/>
        <w:rtl/>
        <w:lang w:bidi="fa-IR"/>
      </w:rPr>
      <w:t xml:space="preserve"> </w:t>
    </w:r>
    <w:r w:rsidR="009315FC">
      <w:rPr>
        <w:rFonts w:hint="cs"/>
        <w:rtl/>
        <w:lang w:bidi="fa-IR"/>
      </w:rPr>
      <w:t>مقدمه (در فقه)</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45</w:t>
    </w:r>
    <w:r w:rsidR="009315FC" w:rsidRPr="00B82A34">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4663AC71" wp14:editId="78DB34ED">
              <wp:simplePos x="0" y="0"/>
              <wp:positionH relativeFrom="column">
                <wp:posOffset>5715</wp:posOffset>
              </wp:positionH>
              <wp:positionV relativeFrom="paragraph">
                <wp:posOffset>292100</wp:posOffset>
              </wp:positionV>
              <wp:extent cx="4751705" cy="0"/>
              <wp:effectExtent l="24765" t="25400" r="24130" b="22225"/>
              <wp:wrapNone/>
              <wp:docPr id="1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9Tu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" strokeweight="3pt">
              <v:stroke linestyle="thinThin"/>
            </v:line>
          </w:pict>
        </mc:Fallback>
      </mc:AlternateContent>
    </w:r>
    <w:r w:rsidR="009315FC" w:rsidRPr="009315FC">
      <w:rPr>
        <w:rFonts w:hint="cs"/>
        <w:rtl/>
        <w:lang w:bidi="fa-IR"/>
      </w:rPr>
      <w:t xml:space="preserve"> </w:t>
    </w:r>
    <w:r w:rsidR="009315FC">
      <w:rPr>
        <w:rFonts w:hint="cs"/>
        <w:rtl/>
        <w:lang w:bidi="fa-IR"/>
      </w:rPr>
      <w:t xml:space="preserve">فصل اول: امام بخاری </w:t>
    </w:r>
    <w:r w:rsidR="009315FC">
      <w:rPr>
        <w:rFonts w:cs="CTraditional Arabic" w:hint="cs"/>
        <w:rtl/>
        <w:lang w:bidi="fa-IR"/>
      </w:rPr>
      <w:t>/</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89</w:t>
    </w:r>
    <w:r w:rsidR="009315FC" w:rsidRPr="00B82A34">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0C8A6C0D" wp14:editId="355FDD41">
              <wp:simplePos x="0" y="0"/>
              <wp:positionH relativeFrom="column">
                <wp:posOffset>5715</wp:posOffset>
              </wp:positionH>
              <wp:positionV relativeFrom="paragraph">
                <wp:posOffset>292100</wp:posOffset>
              </wp:positionV>
              <wp:extent cx="4751705" cy="0"/>
              <wp:effectExtent l="24765" t="25400" r="24130" b="22225"/>
              <wp:wrapNone/>
              <wp:docPr id="1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" strokeweight="3pt">
              <v:stroke linestyle="thinThin"/>
            </v:line>
          </w:pict>
        </mc:Fallback>
      </mc:AlternateContent>
    </w:r>
    <w:r w:rsidR="009315FC" w:rsidRPr="009315FC">
      <w:rPr>
        <w:rFonts w:hint="cs"/>
        <w:rtl/>
        <w:lang w:bidi="fa-IR"/>
      </w:rPr>
      <w:t xml:space="preserve"> </w:t>
    </w:r>
    <w:r w:rsidR="009315FC">
      <w:rPr>
        <w:rFonts w:hint="cs"/>
        <w:rtl/>
        <w:lang w:bidi="fa-IR"/>
      </w:rPr>
      <w:t xml:space="preserve">فصل دوم: امام مسلم </w:t>
    </w:r>
    <w:r w:rsidR="009315FC">
      <w:rPr>
        <w:rFonts w:cs="CTraditional Arabic" w:hint="cs"/>
        <w:rtl/>
        <w:lang w:bidi="fa-IR"/>
      </w:rPr>
      <w:t>/</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109</w:t>
    </w:r>
    <w:r w:rsidR="009315FC" w:rsidRPr="00B82A34">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9B7D8BC" wp14:editId="5D028122">
              <wp:simplePos x="0" y="0"/>
              <wp:positionH relativeFrom="column">
                <wp:posOffset>5715</wp:posOffset>
              </wp:positionH>
              <wp:positionV relativeFrom="paragraph">
                <wp:posOffset>292100</wp:posOffset>
              </wp:positionV>
              <wp:extent cx="4751705" cy="0"/>
              <wp:effectExtent l="24765" t="25400" r="24130" b="22225"/>
              <wp:wrapNone/>
              <wp:docPr id="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6Bb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" strokeweight="3pt">
              <v:stroke linestyle="thinThin"/>
            </v:line>
          </w:pict>
        </mc:Fallback>
      </mc:AlternateContent>
    </w:r>
    <w:r w:rsidR="009315FC" w:rsidRPr="009315FC">
      <w:rPr>
        <w:rFonts w:hint="cs"/>
        <w:rtl/>
        <w:lang w:bidi="fa-IR"/>
      </w:rPr>
      <w:t xml:space="preserve"> </w:t>
    </w:r>
    <w:r w:rsidR="009315FC">
      <w:rPr>
        <w:rFonts w:hint="cs"/>
        <w:rtl/>
        <w:lang w:bidi="fa-IR"/>
      </w:rPr>
      <w:t xml:space="preserve">فصل سوم: امام ابوداوود </w:t>
    </w:r>
    <w:r w:rsidR="009315FC">
      <w:rPr>
        <w:rFonts w:cs="CTraditional Arabic" w:hint="cs"/>
        <w:rtl/>
        <w:lang w:bidi="fa-IR"/>
      </w:rPr>
      <w:t>/</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115</w:t>
    </w:r>
    <w:r w:rsidR="009315FC" w:rsidRPr="00B82A34">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C" w:rsidRPr="005A18EF" w:rsidRDefault="00135F93" w:rsidP="009315FC">
    <w:pPr>
      <w:pStyle w:val="Header"/>
      <w:tabs>
        <w:tab w:val="clear" w:pos="4153"/>
        <w:tab w:val="clear" w:pos="8306"/>
        <w:tab w:val="left" w:pos="254"/>
        <w:tab w:val="right" w:pos="7200"/>
      </w:tabs>
      <w:spacing w:after="180"/>
      <w:ind w:left="284" w:right="284"/>
      <w:jc w:val="both"/>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4420D137" wp14:editId="3A06F8FB">
              <wp:simplePos x="0" y="0"/>
              <wp:positionH relativeFrom="column">
                <wp:posOffset>5715</wp:posOffset>
              </wp:positionH>
              <wp:positionV relativeFrom="paragraph">
                <wp:posOffset>292100</wp:posOffset>
              </wp:positionV>
              <wp:extent cx="4751705" cy="0"/>
              <wp:effectExtent l="24765" t="25400" r="24130" b="22225"/>
              <wp:wrapNone/>
              <wp:docPr id="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1h0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" strokeweight="3pt">
              <v:stroke linestyle="thinThin"/>
            </v:line>
          </w:pict>
        </mc:Fallback>
      </mc:AlternateContent>
    </w:r>
    <w:r w:rsidR="009315FC" w:rsidRPr="009315FC">
      <w:rPr>
        <w:rFonts w:hint="cs"/>
        <w:rtl/>
        <w:lang w:bidi="fa-IR"/>
      </w:rPr>
      <w:t xml:space="preserve"> </w:t>
    </w:r>
    <w:r w:rsidR="009315FC">
      <w:rPr>
        <w:rFonts w:hint="cs"/>
        <w:rtl/>
        <w:lang w:bidi="fa-IR"/>
      </w:rPr>
      <w:t xml:space="preserve">فصل چهارم: امام ترمذی </w:t>
    </w:r>
    <w:r w:rsidR="009315FC">
      <w:rPr>
        <w:rFonts w:cs="CTraditional Arabic" w:hint="cs"/>
        <w:rtl/>
        <w:lang w:bidi="fa-IR"/>
      </w:rPr>
      <w:t>/</w:t>
    </w:r>
    <w:r w:rsidR="009315FC" w:rsidRPr="00B82A34">
      <w:rPr>
        <w:rFonts w:ascii="Times New Roman Bold" w:hAnsi="Times New Roman Bold" w:hint="cs"/>
        <w:rtl/>
        <w:lang w:bidi="fa-IR"/>
      </w:rPr>
      <w:tab/>
    </w:r>
    <w:r w:rsidR="009315FC" w:rsidRPr="00B82A34">
      <w:rPr>
        <w:rFonts w:ascii="Times New Roman Bold" w:hAnsi="Times New Roman Bold" w:hint="cs"/>
        <w:rtl/>
        <w:lang w:bidi="fa-IR"/>
      </w:rPr>
      <w:fldChar w:fldCharType="begin"/>
    </w:r>
    <w:r w:rsidR="009315FC" w:rsidRPr="00B82A34">
      <w:rPr>
        <w:rFonts w:ascii="Times New Roman Bold" w:hAnsi="Times New Roman Bold" w:hint="cs"/>
        <w:lang w:bidi="fa-IR"/>
      </w:rPr>
      <w:instrText xml:space="preserve"> PAGE </w:instrText>
    </w:r>
    <w:r w:rsidR="009315FC" w:rsidRPr="00B82A34">
      <w:rPr>
        <w:rFonts w:ascii="Times New Roman Bold" w:hAnsi="Times New Roman Bold" w:hint="cs"/>
        <w:rtl/>
        <w:lang w:bidi="fa-IR"/>
      </w:rPr>
      <w:fldChar w:fldCharType="separate"/>
    </w:r>
    <w:r w:rsidR="00F91516">
      <w:rPr>
        <w:rFonts w:ascii="Times New Roman Bold" w:hAnsi="Times New Roman Bold"/>
        <w:noProof/>
        <w:rtl/>
        <w:lang w:bidi="fa-IR"/>
      </w:rPr>
      <w:t>141</w:t>
    </w:r>
    <w:r w:rsidR="009315FC" w:rsidRPr="00B82A34">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B6975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E953D0"/>
    <w:multiLevelType w:val="hybridMultilevel"/>
    <w:tmpl w:val="B94E687C"/>
    <w:lvl w:ilvl="0" w:tplc="C84CC17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507D5A"/>
    <w:multiLevelType w:val="hybridMultilevel"/>
    <w:tmpl w:val="BAFC0520"/>
    <w:lvl w:ilvl="0" w:tplc="0F0472EA">
      <w:start w:val="1"/>
      <w:numFmt w:val="decimal"/>
      <w:lvlText w:val="%1-"/>
      <w:lvlJc w:val="left"/>
      <w:pPr>
        <w:ind w:left="644" w:hanging="360"/>
      </w:pPr>
      <w:rPr>
        <w:rFonts w:ascii="Lotus Linotype" w:hAnsi="Lotus Linotype"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8BB110B"/>
    <w:multiLevelType w:val="hybridMultilevel"/>
    <w:tmpl w:val="67221AE8"/>
    <w:lvl w:ilvl="0" w:tplc="06D22A2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9483367"/>
    <w:multiLevelType w:val="hybridMultilevel"/>
    <w:tmpl w:val="F4924D9A"/>
    <w:lvl w:ilvl="0" w:tplc="7466EF9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96D4564"/>
    <w:multiLevelType w:val="hybridMultilevel"/>
    <w:tmpl w:val="5C942120"/>
    <w:lvl w:ilvl="0" w:tplc="F9C46FF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A354D5B"/>
    <w:multiLevelType w:val="hybridMultilevel"/>
    <w:tmpl w:val="C2CC7D8A"/>
    <w:lvl w:ilvl="0" w:tplc="7F3A340E">
      <w:start w:val="1"/>
      <w:numFmt w:val="decimal"/>
      <w:lvlText w:val="%1-"/>
      <w:lvlJc w:val="left"/>
      <w:pPr>
        <w:ind w:left="928"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B416396"/>
    <w:multiLevelType w:val="hybridMultilevel"/>
    <w:tmpl w:val="B1C2D03E"/>
    <w:lvl w:ilvl="0" w:tplc="C6A650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C1F441D"/>
    <w:multiLevelType w:val="hybridMultilevel"/>
    <w:tmpl w:val="9724DDDE"/>
    <w:lvl w:ilvl="0" w:tplc="F962A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E02880"/>
    <w:multiLevelType w:val="hybridMultilevel"/>
    <w:tmpl w:val="53D203CE"/>
    <w:lvl w:ilvl="0" w:tplc="4E0C71F4">
      <w:start w:val="1"/>
      <w:numFmt w:val="decimal"/>
      <w:lvlText w:val="%1-"/>
      <w:lvlJc w:val="left"/>
      <w:pPr>
        <w:ind w:left="644" w:hanging="360"/>
      </w:pPr>
      <w:rPr>
        <w:rFonts w:cs="B Lotus" w:hint="default"/>
        <w:b/>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D192236"/>
    <w:multiLevelType w:val="hybridMultilevel"/>
    <w:tmpl w:val="16FAC806"/>
    <w:lvl w:ilvl="0" w:tplc="1D92B6C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DC15E97"/>
    <w:multiLevelType w:val="hybridMultilevel"/>
    <w:tmpl w:val="BDA6FB8C"/>
    <w:lvl w:ilvl="0" w:tplc="6D76C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331E07"/>
    <w:multiLevelType w:val="hybridMultilevel"/>
    <w:tmpl w:val="3D80A732"/>
    <w:lvl w:ilvl="0" w:tplc="D4463D66">
      <w:start w:val="1"/>
      <w:numFmt w:val="decimal"/>
      <w:lvlText w:val="%1-"/>
      <w:lvlJc w:val="left"/>
      <w:pPr>
        <w:ind w:left="644" w:hanging="360"/>
      </w:pPr>
      <w:rPr>
        <w:rFonts w:hint="default"/>
        <w:b/>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04C78ED"/>
    <w:multiLevelType w:val="hybridMultilevel"/>
    <w:tmpl w:val="86726444"/>
    <w:lvl w:ilvl="0" w:tplc="379A8A2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24C2A91"/>
    <w:multiLevelType w:val="hybridMultilevel"/>
    <w:tmpl w:val="17E02AC4"/>
    <w:lvl w:ilvl="0" w:tplc="7F3A340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26E38C9"/>
    <w:multiLevelType w:val="hybridMultilevel"/>
    <w:tmpl w:val="25EAFC3C"/>
    <w:lvl w:ilvl="0" w:tplc="ED741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30F6224"/>
    <w:multiLevelType w:val="hybridMultilevel"/>
    <w:tmpl w:val="862CE846"/>
    <w:lvl w:ilvl="0" w:tplc="112656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38878BC"/>
    <w:multiLevelType w:val="hybridMultilevel"/>
    <w:tmpl w:val="3A1255F8"/>
    <w:lvl w:ilvl="0" w:tplc="9070872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4702FBA"/>
    <w:multiLevelType w:val="hybridMultilevel"/>
    <w:tmpl w:val="D0829E5E"/>
    <w:lvl w:ilvl="0" w:tplc="4FC0039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4F364C0"/>
    <w:multiLevelType w:val="hybridMultilevel"/>
    <w:tmpl w:val="356826A0"/>
    <w:lvl w:ilvl="0" w:tplc="356860A6">
      <w:start w:val="1"/>
      <w:numFmt w:val="decimal"/>
      <w:lvlText w:val="%1-"/>
      <w:lvlJc w:val="left"/>
      <w:pPr>
        <w:ind w:left="644" w:hanging="360"/>
      </w:pPr>
      <w:rPr>
        <w:rFonts w:hint="default"/>
        <w:b/>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5F33FCE"/>
    <w:multiLevelType w:val="hybridMultilevel"/>
    <w:tmpl w:val="D8363560"/>
    <w:lvl w:ilvl="0" w:tplc="EE06E7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190048D3"/>
    <w:multiLevelType w:val="hybridMultilevel"/>
    <w:tmpl w:val="E530F146"/>
    <w:lvl w:ilvl="0" w:tplc="5F3E51A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1B3D3589"/>
    <w:multiLevelType w:val="hybridMultilevel"/>
    <w:tmpl w:val="0C883432"/>
    <w:lvl w:ilvl="0" w:tplc="24067E1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BEC6747"/>
    <w:multiLevelType w:val="hybridMultilevel"/>
    <w:tmpl w:val="42947CB4"/>
    <w:lvl w:ilvl="0" w:tplc="16AE6C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1C163993"/>
    <w:multiLevelType w:val="hybridMultilevel"/>
    <w:tmpl w:val="C76E4864"/>
    <w:lvl w:ilvl="0" w:tplc="9D069688">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1E6C4613"/>
    <w:multiLevelType w:val="hybridMultilevel"/>
    <w:tmpl w:val="BDB2D642"/>
    <w:lvl w:ilvl="0" w:tplc="F9EC7E1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1FB8117B"/>
    <w:multiLevelType w:val="hybridMultilevel"/>
    <w:tmpl w:val="140C9696"/>
    <w:lvl w:ilvl="0" w:tplc="2516381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0243091"/>
    <w:multiLevelType w:val="hybridMultilevel"/>
    <w:tmpl w:val="756AE7BA"/>
    <w:lvl w:ilvl="0" w:tplc="D7BCC35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3104DFD"/>
    <w:multiLevelType w:val="hybridMultilevel"/>
    <w:tmpl w:val="B510951C"/>
    <w:lvl w:ilvl="0" w:tplc="AAC82A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3A818A7"/>
    <w:multiLevelType w:val="hybridMultilevel"/>
    <w:tmpl w:val="18806188"/>
    <w:lvl w:ilvl="0" w:tplc="94866DA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7563F93"/>
    <w:multiLevelType w:val="hybridMultilevel"/>
    <w:tmpl w:val="DCC05B90"/>
    <w:lvl w:ilvl="0" w:tplc="320C4B5A">
      <w:start w:val="1"/>
      <w:numFmt w:val="decimal"/>
      <w:lvlText w:val="%1-"/>
      <w:lvlJc w:val="left"/>
      <w:pPr>
        <w:ind w:left="644" w:hanging="360"/>
      </w:pPr>
      <w:rPr>
        <w:rFonts w:hint="default"/>
        <w:b/>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275E03DD"/>
    <w:multiLevelType w:val="hybridMultilevel"/>
    <w:tmpl w:val="F0EA08EC"/>
    <w:lvl w:ilvl="0" w:tplc="763A31E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27DD1017"/>
    <w:multiLevelType w:val="hybridMultilevel"/>
    <w:tmpl w:val="A3B6EC36"/>
    <w:lvl w:ilvl="0" w:tplc="7EA6132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284F243F"/>
    <w:multiLevelType w:val="hybridMultilevel"/>
    <w:tmpl w:val="A3DE22FC"/>
    <w:lvl w:ilvl="0" w:tplc="68F029AC">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295555A2"/>
    <w:multiLevelType w:val="hybridMultilevel"/>
    <w:tmpl w:val="E14260D8"/>
    <w:lvl w:ilvl="0" w:tplc="C8D05C7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9C65D44"/>
    <w:multiLevelType w:val="hybridMultilevel"/>
    <w:tmpl w:val="6C9AC036"/>
    <w:lvl w:ilvl="0" w:tplc="24067E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29F84FD2"/>
    <w:multiLevelType w:val="hybridMultilevel"/>
    <w:tmpl w:val="92A6735E"/>
    <w:lvl w:ilvl="0" w:tplc="814CA9F4">
      <w:start w:val="1"/>
      <w:numFmt w:val="decimal"/>
      <w:lvlText w:val="%1-"/>
      <w:lvlJc w:val="left"/>
      <w:pPr>
        <w:ind w:left="928"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29FD1363"/>
    <w:multiLevelType w:val="hybridMultilevel"/>
    <w:tmpl w:val="3342E3B0"/>
    <w:lvl w:ilvl="0" w:tplc="1886499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2CB27301"/>
    <w:multiLevelType w:val="hybridMultilevel"/>
    <w:tmpl w:val="5D980CCA"/>
    <w:lvl w:ilvl="0" w:tplc="B15CBD9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2CDF1C70"/>
    <w:multiLevelType w:val="hybridMultilevel"/>
    <w:tmpl w:val="71542034"/>
    <w:lvl w:ilvl="0" w:tplc="BA76F2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2DE5683D"/>
    <w:multiLevelType w:val="hybridMultilevel"/>
    <w:tmpl w:val="3746F766"/>
    <w:lvl w:ilvl="0" w:tplc="883499B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2F092667"/>
    <w:multiLevelType w:val="hybridMultilevel"/>
    <w:tmpl w:val="6DBADD3A"/>
    <w:lvl w:ilvl="0" w:tplc="0A0EF9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2F3F4E7E"/>
    <w:multiLevelType w:val="hybridMultilevel"/>
    <w:tmpl w:val="88C0BB62"/>
    <w:lvl w:ilvl="0" w:tplc="21C844E0">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31315F84"/>
    <w:multiLevelType w:val="hybridMultilevel"/>
    <w:tmpl w:val="A62ECC9C"/>
    <w:lvl w:ilvl="0" w:tplc="26608584">
      <w:start w:val="1"/>
      <w:numFmt w:val="decimal"/>
      <w:lvlText w:val="%1-"/>
      <w:lvlJc w:val="left"/>
      <w:pPr>
        <w:ind w:left="644" w:hanging="360"/>
      </w:pPr>
      <w:rPr>
        <w:rFonts w:hint="default"/>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31886CCF"/>
    <w:multiLevelType w:val="hybridMultilevel"/>
    <w:tmpl w:val="AF804468"/>
    <w:lvl w:ilvl="0" w:tplc="D430B93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324D7553"/>
    <w:multiLevelType w:val="hybridMultilevel"/>
    <w:tmpl w:val="962CB876"/>
    <w:lvl w:ilvl="0" w:tplc="391EBB8C">
      <w:start w:val="1"/>
      <w:numFmt w:val="decimal"/>
      <w:lvlText w:val="%1-"/>
      <w:lvlJc w:val="left"/>
      <w:pPr>
        <w:ind w:left="644" w:hanging="360"/>
      </w:pPr>
      <w:rPr>
        <w:rFonts w:hint="default"/>
        <w:b/>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333B2DE5"/>
    <w:multiLevelType w:val="hybridMultilevel"/>
    <w:tmpl w:val="96E8CA32"/>
    <w:lvl w:ilvl="0" w:tplc="7DF24A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34DE5C5C"/>
    <w:multiLevelType w:val="hybridMultilevel"/>
    <w:tmpl w:val="952AE260"/>
    <w:lvl w:ilvl="0" w:tplc="7A5EC95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363C4AC3"/>
    <w:multiLevelType w:val="hybridMultilevel"/>
    <w:tmpl w:val="7BBC82C0"/>
    <w:lvl w:ilvl="0" w:tplc="3C5640E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3C9735ED"/>
    <w:multiLevelType w:val="hybridMultilevel"/>
    <w:tmpl w:val="BCA22E90"/>
    <w:lvl w:ilvl="0" w:tplc="D2D6DBC2">
      <w:start w:val="1"/>
      <w:numFmt w:val="decimal"/>
      <w:lvlText w:val="%1-"/>
      <w:lvlJc w:val="left"/>
      <w:pPr>
        <w:ind w:left="644" w:hanging="360"/>
      </w:pPr>
      <w:rPr>
        <w:rFonts w:cs="B Lotus" w:hint="default"/>
        <w:b/>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3F6D0B0F"/>
    <w:multiLevelType w:val="hybridMultilevel"/>
    <w:tmpl w:val="0AE8D944"/>
    <w:lvl w:ilvl="0" w:tplc="EB6A04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3F6E12BB"/>
    <w:multiLevelType w:val="hybridMultilevel"/>
    <w:tmpl w:val="133C3F0E"/>
    <w:lvl w:ilvl="0" w:tplc="A05EA4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419530EC"/>
    <w:multiLevelType w:val="hybridMultilevel"/>
    <w:tmpl w:val="F3B04BB2"/>
    <w:lvl w:ilvl="0" w:tplc="538EDA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426302E8"/>
    <w:multiLevelType w:val="hybridMultilevel"/>
    <w:tmpl w:val="AAA29352"/>
    <w:lvl w:ilvl="0" w:tplc="C5CCA642">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42DC2764"/>
    <w:multiLevelType w:val="hybridMultilevel"/>
    <w:tmpl w:val="910ABBE0"/>
    <w:lvl w:ilvl="0" w:tplc="9768016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44984CA8"/>
    <w:multiLevelType w:val="hybridMultilevel"/>
    <w:tmpl w:val="E0AA6306"/>
    <w:lvl w:ilvl="0" w:tplc="A7DACDA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44E82B2C"/>
    <w:multiLevelType w:val="hybridMultilevel"/>
    <w:tmpl w:val="A7B2CD6E"/>
    <w:lvl w:ilvl="0" w:tplc="752CA064">
      <w:start w:val="1"/>
      <w:numFmt w:val="decimal"/>
      <w:lvlText w:val="%1-"/>
      <w:lvlJc w:val="left"/>
      <w:pPr>
        <w:ind w:left="644" w:hanging="360"/>
      </w:pPr>
      <w:rPr>
        <w:rFonts w:hint="default"/>
        <w:b/>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45286408"/>
    <w:multiLevelType w:val="hybridMultilevel"/>
    <w:tmpl w:val="52669FC6"/>
    <w:lvl w:ilvl="0" w:tplc="E55EF93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462701F3"/>
    <w:multiLevelType w:val="hybridMultilevel"/>
    <w:tmpl w:val="9104EF7A"/>
    <w:lvl w:ilvl="0" w:tplc="E4F2A678">
      <w:start w:val="1"/>
      <w:numFmt w:val="decimal"/>
      <w:lvlText w:val="%1-"/>
      <w:lvlJc w:val="left"/>
      <w:pPr>
        <w:ind w:left="644" w:hanging="360"/>
      </w:pPr>
      <w:rPr>
        <w:rFonts w:hint="default"/>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46E73E82"/>
    <w:multiLevelType w:val="hybridMultilevel"/>
    <w:tmpl w:val="BD2E1CAA"/>
    <w:lvl w:ilvl="0" w:tplc="9850A2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489E142F"/>
    <w:multiLevelType w:val="hybridMultilevel"/>
    <w:tmpl w:val="6E4016B8"/>
    <w:lvl w:ilvl="0" w:tplc="66369E4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4A1F4DCB"/>
    <w:multiLevelType w:val="hybridMultilevel"/>
    <w:tmpl w:val="464E8FE4"/>
    <w:lvl w:ilvl="0" w:tplc="547A6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4A630AB0"/>
    <w:multiLevelType w:val="hybridMultilevel"/>
    <w:tmpl w:val="203A9586"/>
    <w:lvl w:ilvl="0" w:tplc="BD04E976">
      <w:start w:val="1"/>
      <w:numFmt w:val="decimal"/>
      <w:lvlText w:val="%1-"/>
      <w:lvlJc w:val="left"/>
      <w:pPr>
        <w:ind w:left="644" w:hanging="360"/>
      </w:pPr>
      <w:rPr>
        <w:rFonts w:cs="B 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4C6A4036"/>
    <w:multiLevelType w:val="hybridMultilevel"/>
    <w:tmpl w:val="A18E63AC"/>
    <w:lvl w:ilvl="0" w:tplc="7F4851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4E473BB7"/>
    <w:multiLevelType w:val="hybridMultilevel"/>
    <w:tmpl w:val="A874D3BA"/>
    <w:lvl w:ilvl="0" w:tplc="0A326C0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50587C6C"/>
    <w:multiLevelType w:val="hybridMultilevel"/>
    <w:tmpl w:val="7DC676E4"/>
    <w:lvl w:ilvl="0" w:tplc="96DE63E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518B1918"/>
    <w:multiLevelType w:val="hybridMultilevel"/>
    <w:tmpl w:val="DB20D388"/>
    <w:lvl w:ilvl="0" w:tplc="7F3A340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52181FF5"/>
    <w:multiLevelType w:val="hybridMultilevel"/>
    <w:tmpl w:val="290E4A0A"/>
    <w:lvl w:ilvl="0" w:tplc="947CFF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53A360BD"/>
    <w:multiLevelType w:val="hybridMultilevel"/>
    <w:tmpl w:val="D094608C"/>
    <w:lvl w:ilvl="0" w:tplc="64E876EE">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54051A66"/>
    <w:multiLevelType w:val="hybridMultilevel"/>
    <w:tmpl w:val="FCB677DA"/>
    <w:lvl w:ilvl="0" w:tplc="84ECDF1C">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555E34B8"/>
    <w:multiLevelType w:val="hybridMultilevel"/>
    <w:tmpl w:val="5BB6B776"/>
    <w:lvl w:ilvl="0" w:tplc="3F5ADB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557E08BA"/>
    <w:multiLevelType w:val="hybridMultilevel"/>
    <w:tmpl w:val="E83C0740"/>
    <w:lvl w:ilvl="0" w:tplc="044665C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56B77D33"/>
    <w:multiLevelType w:val="hybridMultilevel"/>
    <w:tmpl w:val="D6367D5C"/>
    <w:lvl w:ilvl="0" w:tplc="8194A43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59293762"/>
    <w:multiLevelType w:val="hybridMultilevel"/>
    <w:tmpl w:val="FDA09FE4"/>
    <w:lvl w:ilvl="0" w:tplc="7EC00234">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5A7623AF"/>
    <w:multiLevelType w:val="hybridMultilevel"/>
    <w:tmpl w:val="11BE15EC"/>
    <w:lvl w:ilvl="0" w:tplc="661CA0EA">
      <w:start w:val="1"/>
      <w:numFmt w:val="decimal"/>
      <w:lvlText w:val="%1-"/>
      <w:lvlJc w:val="left"/>
      <w:pPr>
        <w:ind w:left="644" w:hanging="360"/>
      </w:pPr>
      <w:rPr>
        <w:rFonts w:hint="default"/>
        <w:b/>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5C922323"/>
    <w:multiLevelType w:val="hybridMultilevel"/>
    <w:tmpl w:val="328CA6EC"/>
    <w:lvl w:ilvl="0" w:tplc="5FC8DC1C">
      <w:start w:val="1"/>
      <w:numFmt w:val="decimal"/>
      <w:lvlText w:val="%1-"/>
      <w:lvlJc w:val="left"/>
      <w:pPr>
        <w:ind w:left="644" w:hanging="360"/>
      </w:pPr>
      <w:rPr>
        <w:rFonts w:hint="default"/>
        <w:b/>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5FA17364"/>
    <w:multiLevelType w:val="hybridMultilevel"/>
    <w:tmpl w:val="E3084C2A"/>
    <w:lvl w:ilvl="0" w:tplc="1886499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5FB45685"/>
    <w:multiLevelType w:val="hybridMultilevel"/>
    <w:tmpl w:val="6A76C99A"/>
    <w:lvl w:ilvl="0" w:tplc="814CA9F4">
      <w:start w:val="1"/>
      <w:numFmt w:val="decimal"/>
      <w:lvlText w:val="%1-"/>
      <w:lvlJc w:val="left"/>
      <w:pPr>
        <w:ind w:left="1212"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8">
    <w:nsid w:val="63B84EBD"/>
    <w:multiLevelType w:val="hybridMultilevel"/>
    <w:tmpl w:val="485C7912"/>
    <w:lvl w:ilvl="0" w:tplc="502C1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3C24BDA"/>
    <w:multiLevelType w:val="hybridMultilevel"/>
    <w:tmpl w:val="285840DC"/>
    <w:lvl w:ilvl="0" w:tplc="FBAC8EA8">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66F33D7E"/>
    <w:multiLevelType w:val="hybridMultilevel"/>
    <w:tmpl w:val="5CB4D550"/>
    <w:lvl w:ilvl="0" w:tplc="FEF23C3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672F3CF7"/>
    <w:multiLevelType w:val="hybridMultilevel"/>
    <w:tmpl w:val="FA14893C"/>
    <w:lvl w:ilvl="0" w:tplc="673A84E2">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6A754E1E"/>
    <w:multiLevelType w:val="hybridMultilevel"/>
    <w:tmpl w:val="7E2CCC72"/>
    <w:lvl w:ilvl="0" w:tplc="332C7D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6AF63A26"/>
    <w:multiLevelType w:val="hybridMultilevel"/>
    <w:tmpl w:val="8DAEBFA8"/>
    <w:lvl w:ilvl="0" w:tplc="09C89D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6C7F2035"/>
    <w:multiLevelType w:val="hybridMultilevel"/>
    <w:tmpl w:val="AAF0376A"/>
    <w:lvl w:ilvl="0" w:tplc="FD1601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6CB946E7"/>
    <w:multiLevelType w:val="hybridMultilevel"/>
    <w:tmpl w:val="962EF90A"/>
    <w:lvl w:ilvl="0" w:tplc="5C7697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6D285F11"/>
    <w:multiLevelType w:val="hybridMultilevel"/>
    <w:tmpl w:val="26A6276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7">
    <w:nsid w:val="6FE33714"/>
    <w:multiLevelType w:val="hybridMultilevel"/>
    <w:tmpl w:val="C3949DBE"/>
    <w:lvl w:ilvl="0" w:tplc="AADC57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7027563A"/>
    <w:multiLevelType w:val="hybridMultilevel"/>
    <w:tmpl w:val="4BDA38E2"/>
    <w:lvl w:ilvl="0" w:tplc="814CA9F4">
      <w:start w:val="1"/>
      <w:numFmt w:val="decimal"/>
      <w:lvlText w:val="%1-"/>
      <w:lvlJc w:val="left"/>
      <w:pPr>
        <w:ind w:left="1212"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9">
    <w:nsid w:val="702A5CB3"/>
    <w:multiLevelType w:val="hybridMultilevel"/>
    <w:tmpl w:val="D32485C2"/>
    <w:lvl w:ilvl="0" w:tplc="E9169EA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716B6CF9"/>
    <w:multiLevelType w:val="hybridMultilevel"/>
    <w:tmpl w:val="A36E572A"/>
    <w:lvl w:ilvl="0" w:tplc="14ECFB3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728F21F6"/>
    <w:multiLevelType w:val="hybridMultilevel"/>
    <w:tmpl w:val="6F5A45AA"/>
    <w:lvl w:ilvl="0" w:tplc="3BB4BDD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73C946AF"/>
    <w:multiLevelType w:val="hybridMultilevel"/>
    <w:tmpl w:val="66EE4AA4"/>
    <w:lvl w:ilvl="0" w:tplc="E5465B7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748D0DB5"/>
    <w:multiLevelType w:val="hybridMultilevel"/>
    <w:tmpl w:val="8E7A60D0"/>
    <w:lvl w:ilvl="0" w:tplc="A20E5BFE">
      <w:start w:val="1"/>
      <w:numFmt w:val="decimal"/>
      <w:lvlText w:val="%1-"/>
      <w:lvlJc w:val="left"/>
      <w:pPr>
        <w:ind w:left="644" w:hanging="360"/>
      </w:pPr>
      <w:rPr>
        <w:rFonts w:cs="B 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749837ED"/>
    <w:multiLevelType w:val="hybridMultilevel"/>
    <w:tmpl w:val="50D093B6"/>
    <w:lvl w:ilvl="0" w:tplc="DDA0C0A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75297CE0"/>
    <w:multiLevelType w:val="hybridMultilevel"/>
    <w:tmpl w:val="C756E7A2"/>
    <w:lvl w:ilvl="0" w:tplc="E0665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6B25EFA"/>
    <w:multiLevelType w:val="hybridMultilevel"/>
    <w:tmpl w:val="3B569BAE"/>
    <w:lvl w:ilvl="0" w:tplc="052CE800">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78AA6A78"/>
    <w:multiLevelType w:val="hybridMultilevel"/>
    <w:tmpl w:val="DF241356"/>
    <w:lvl w:ilvl="0" w:tplc="97201C3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7ADD4C52"/>
    <w:multiLevelType w:val="hybridMultilevel"/>
    <w:tmpl w:val="89621A9C"/>
    <w:lvl w:ilvl="0" w:tplc="7100AC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7C70175E"/>
    <w:multiLevelType w:val="hybridMultilevel"/>
    <w:tmpl w:val="7CAAFA0A"/>
    <w:lvl w:ilvl="0" w:tplc="79B240E2">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7D3B1BAE"/>
    <w:multiLevelType w:val="hybridMultilevel"/>
    <w:tmpl w:val="EB48BAA0"/>
    <w:lvl w:ilvl="0" w:tplc="F962A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DC83114"/>
    <w:multiLevelType w:val="hybridMultilevel"/>
    <w:tmpl w:val="E48EB4FC"/>
    <w:lvl w:ilvl="0" w:tplc="AB6E1B4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7DCE196A"/>
    <w:multiLevelType w:val="hybridMultilevel"/>
    <w:tmpl w:val="6254B712"/>
    <w:lvl w:ilvl="0" w:tplc="5B78A2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7DF753AA"/>
    <w:multiLevelType w:val="hybridMultilevel"/>
    <w:tmpl w:val="60F899E2"/>
    <w:lvl w:ilvl="0" w:tplc="1130D58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6"/>
  </w:num>
  <w:num w:numId="2">
    <w:abstractNumId w:val="95"/>
  </w:num>
  <w:num w:numId="3">
    <w:abstractNumId w:val="102"/>
  </w:num>
  <w:num w:numId="4">
    <w:abstractNumId w:val="36"/>
  </w:num>
  <w:num w:numId="5">
    <w:abstractNumId w:val="77"/>
  </w:num>
  <w:num w:numId="6">
    <w:abstractNumId w:val="88"/>
  </w:num>
  <w:num w:numId="7">
    <w:abstractNumId w:val="84"/>
  </w:num>
  <w:num w:numId="8">
    <w:abstractNumId w:val="18"/>
  </w:num>
  <w:num w:numId="9">
    <w:abstractNumId w:val="66"/>
  </w:num>
  <w:num w:numId="10">
    <w:abstractNumId w:val="14"/>
  </w:num>
  <w:num w:numId="11">
    <w:abstractNumId w:val="6"/>
  </w:num>
  <w:num w:numId="12">
    <w:abstractNumId w:val="56"/>
  </w:num>
  <w:num w:numId="13">
    <w:abstractNumId w:val="32"/>
  </w:num>
  <w:num w:numId="14">
    <w:abstractNumId w:val="103"/>
  </w:num>
  <w:num w:numId="15">
    <w:abstractNumId w:val="24"/>
  </w:num>
  <w:num w:numId="16">
    <w:abstractNumId w:val="68"/>
  </w:num>
  <w:num w:numId="17">
    <w:abstractNumId w:val="53"/>
  </w:num>
  <w:num w:numId="18">
    <w:abstractNumId w:val="2"/>
  </w:num>
  <w:num w:numId="19">
    <w:abstractNumId w:val="59"/>
  </w:num>
  <w:num w:numId="20">
    <w:abstractNumId w:val="79"/>
  </w:num>
  <w:num w:numId="21">
    <w:abstractNumId w:val="91"/>
  </w:num>
  <w:num w:numId="22">
    <w:abstractNumId w:val="57"/>
  </w:num>
  <w:num w:numId="23">
    <w:abstractNumId w:val="28"/>
  </w:num>
  <w:num w:numId="24">
    <w:abstractNumId w:val="70"/>
  </w:num>
  <w:num w:numId="25">
    <w:abstractNumId w:val="98"/>
  </w:num>
  <w:num w:numId="26">
    <w:abstractNumId w:val="38"/>
  </w:num>
  <w:num w:numId="27">
    <w:abstractNumId w:val="44"/>
  </w:num>
  <w:num w:numId="28">
    <w:abstractNumId w:val="3"/>
  </w:num>
  <w:num w:numId="29">
    <w:abstractNumId w:val="21"/>
  </w:num>
  <w:num w:numId="30">
    <w:abstractNumId w:val="72"/>
  </w:num>
  <w:num w:numId="31">
    <w:abstractNumId w:val="22"/>
  </w:num>
  <w:num w:numId="32">
    <w:abstractNumId w:val="35"/>
  </w:num>
  <w:num w:numId="33">
    <w:abstractNumId w:val="42"/>
  </w:num>
  <w:num w:numId="34">
    <w:abstractNumId w:val="46"/>
  </w:num>
  <w:num w:numId="35">
    <w:abstractNumId w:val="13"/>
  </w:num>
  <w:num w:numId="36">
    <w:abstractNumId w:val="31"/>
  </w:num>
  <w:num w:numId="37">
    <w:abstractNumId w:val="61"/>
  </w:num>
  <w:num w:numId="38">
    <w:abstractNumId w:val="99"/>
  </w:num>
  <w:num w:numId="39">
    <w:abstractNumId w:val="76"/>
  </w:num>
  <w:num w:numId="40">
    <w:abstractNumId w:val="37"/>
  </w:num>
  <w:num w:numId="41">
    <w:abstractNumId w:val="51"/>
  </w:num>
  <w:num w:numId="42">
    <w:abstractNumId w:val="100"/>
  </w:num>
  <w:num w:numId="43">
    <w:abstractNumId w:val="8"/>
  </w:num>
  <w:num w:numId="44">
    <w:abstractNumId w:val="39"/>
  </w:num>
  <w:num w:numId="45">
    <w:abstractNumId w:val="85"/>
  </w:num>
  <w:num w:numId="46">
    <w:abstractNumId w:val="64"/>
  </w:num>
  <w:num w:numId="47">
    <w:abstractNumId w:val="5"/>
  </w:num>
  <w:num w:numId="48">
    <w:abstractNumId w:val="41"/>
  </w:num>
  <w:num w:numId="49">
    <w:abstractNumId w:val="58"/>
  </w:num>
  <w:num w:numId="50">
    <w:abstractNumId w:val="78"/>
  </w:num>
  <w:num w:numId="51">
    <w:abstractNumId w:val="7"/>
  </w:num>
  <w:num w:numId="52">
    <w:abstractNumId w:val="25"/>
  </w:num>
  <w:num w:numId="53">
    <w:abstractNumId w:val="12"/>
  </w:num>
  <w:num w:numId="54">
    <w:abstractNumId w:val="23"/>
  </w:num>
  <w:num w:numId="55">
    <w:abstractNumId w:val="60"/>
  </w:num>
  <w:num w:numId="56">
    <w:abstractNumId w:val="93"/>
  </w:num>
  <w:num w:numId="57">
    <w:abstractNumId w:val="29"/>
  </w:num>
  <w:num w:numId="58">
    <w:abstractNumId w:val="9"/>
  </w:num>
  <w:num w:numId="59">
    <w:abstractNumId w:val="49"/>
  </w:num>
  <w:num w:numId="60">
    <w:abstractNumId w:val="74"/>
  </w:num>
  <w:num w:numId="61">
    <w:abstractNumId w:val="55"/>
  </w:num>
  <w:num w:numId="62">
    <w:abstractNumId w:val="71"/>
  </w:num>
  <w:num w:numId="63">
    <w:abstractNumId w:val="90"/>
  </w:num>
  <w:num w:numId="64">
    <w:abstractNumId w:val="1"/>
  </w:num>
  <w:num w:numId="65">
    <w:abstractNumId w:val="101"/>
  </w:num>
  <w:num w:numId="66">
    <w:abstractNumId w:val="26"/>
  </w:num>
  <w:num w:numId="67">
    <w:abstractNumId w:val="54"/>
  </w:num>
  <w:num w:numId="68">
    <w:abstractNumId w:val="10"/>
  </w:num>
  <w:num w:numId="69">
    <w:abstractNumId w:val="92"/>
  </w:num>
  <w:num w:numId="70">
    <w:abstractNumId w:val="73"/>
  </w:num>
  <w:num w:numId="71">
    <w:abstractNumId w:val="83"/>
  </w:num>
  <w:num w:numId="72">
    <w:abstractNumId w:val="16"/>
  </w:num>
  <w:num w:numId="73">
    <w:abstractNumId w:val="62"/>
  </w:num>
  <w:num w:numId="74">
    <w:abstractNumId w:val="45"/>
  </w:num>
  <w:num w:numId="75">
    <w:abstractNumId w:val="63"/>
  </w:num>
  <w:num w:numId="76">
    <w:abstractNumId w:val="81"/>
  </w:num>
  <w:num w:numId="77">
    <w:abstractNumId w:val="15"/>
  </w:num>
  <w:num w:numId="78">
    <w:abstractNumId w:val="34"/>
  </w:num>
  <w:num w:numId="79">
    <w:abstractNumId w:val="33"/>
  </w:num>
  <w:num w:numId="80">
    <w:abstractNumId w:val="75"/>
  </w:num>
  <w:num w:numId="81">
    <w:abstractNumId w:val="94"/>
  </w:num>
  <w:num w:numId="82">
    <w:abstractNumId w:val="19"/>
  </w:num>
  <w:num w:numId="83">
    <w:abstractNumId w:val="47"/>
  </w:num>
  <w:num w:numId="84">
    <w:abstractNumId w:val="82"/>
  </w:num>
  <w:num w:numId="85">
    <w:abstractNumId w:val="30"/>
  </w:num>
  <w:num w:numId="86">
    <w:abstractNumId w:val="20"/>
  </w:num>
  <w:num w:numId="87">
    <w:abstractNumId w:val="17"/>
  </w:num>
  <w:num w:numId="88">
    <w:abstractNumId w:val="27"/>
  </w:num>
  <w:num w:numId="89">
    <w:abstractNumId w:val="80"/>
  </w:num>
  <w:num w:numId="90">
    <w:abstractNumId w:val="67"/>
  </w:num>
  <w:num w:numId="91">
    <w:abstractNumId w:val="69"/>
  </w:num>
  <w:num w:numId="92">
    <w:abstractNumId w:val="40"/>
  </w:num>
  <w:num w:numId="93">
    <w:abstractNumId w:val="52"/>
  </w:num>
  <w:num w:numId="94">
    <w:abstractNumId w:val="97"/>
  </w:num>
  <w:num w:numId="95">
    <w:abstractNumId w:val="48"/>
  </w:num>
  <w:num w:numId="96">
    <w:abstractNumId w:val="89"/>
  </w:num>
  <w:num w:numId="97">
    <w:abstractNumId w:val="96"/>
  </w:num>
  <w:num w:numId="98">
    <w:abstractNumId w:val="50"/>
  </w:num>
  <w:num w:numId="99">
    <w:abstractNumId w:val="87"/>
  </w:num>
  <w:num w:numId="100">
    <w:abstractNumId w:val="43"/>
  </w:num>
  <w:num w:numId="101">
    <w:abstractNumId w:val="11"/>
  </w:num>
  <w:num w:numId="102">
    <w:abstractNumId w:val="65"/>
  </w:num>
  <w:num w:numId="103">
    <w:abstractNumId w:val="0"/>
  </w:num>
  <w:num w:numId="104">
    <w:abstractNumId w:val="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FCcI6PGrze/ArpycVW2Kl0F7c18=" w:salt="5/LGemwlpTVWONv8BegIn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132"/>
    <w:rsid w:val="0000014D"/>
    <w:rsid w:val="000004A0"/>
    <w:rsid w:val="00000D61"/>
    <w:rsid w:val="000014C1"/>
    <w:rsid w:val="000027DB"/>
    <w:rsid w:val="000029CC"/>
    <w:rsid w:val="00002C08"/>
    <w:rsid w:val="00003576"/>
    <w:rsid w:val="00003595"/>
    <w:rsid w:val="00003CB7"/>
    <w:rsid w:val="0000402B"/>
    <w:rsid w:val="0000461D"/>
    <w:rsid w:val="00004828"/>
    <w:rsid w:val="000049A6"/>
    <w:rsid w:val="00004EF5"/>
    <w:rsid w:val="00004F0E"/>
    <w:rsid w:val="00005227"/>
    <w:rsid w:val="00005D38"/>
    <w:rsid w:val="000078E1"/>
    <w:rsid w:val="00007967"/>
    <w:rsid w:val="00007B56"/>
    <w:rsid w:val="000101DF"/>
    <w:rsid w:val="000107A8"/>
    <w:rsid w:val="00011202"/>
    <w:rsid w:val="00011B9C"/>
    <w:rsid w:val="00012312"/>
    <w:rsid w:val="00012DFB"/>
    <w:rsid w:val="00012F25"/>
    <w:rsid w:val="00012F9C"/>
    <w:rsid w:val="0001380E"/>
    <w:rsid w:val="00014025"/>
    <w:rsid w:val="00014191"/>
    <w:rsid w:val="000143CC"/>
    <w:rsid w:val="00014DA6"/>
    <w:rsid w:val="0001516C"/>
    <w:rsid w:val="000152AB"/>
    <w:rsid w:val="00015782"/>
    <w:rsid w:val="00015823"/>
    <w:rsid w:val="00015CEA"/>
    <w:rsid w:val="00016171"/>
    <w:rsid w:val="000164C2"/>
    <w:rsid w:val="0001776C"/>
    <w:rsid w:val="000201F9"/>
    <w:rsid w:val="000202D3"/>
    <w:rsid w:val="00021399"/>
    <w:rsid w:val="000223C6"/>
    <w:rsid w:val="00022A01"/>
    <w:rsid w:val="00022C6D"/>
    <w:rsid w:val="00022D2B"/>
    <w:rsid w:val="00022F12"/>
    <w:rsid w:val="0002330D"/>
    <w:rsid w:val="0002402A"/>
    <w:rsid w:val="000243B5"/>
    <w:rsid w:val="00024E90"/>
    <w:rsid w:val="00024F14"/>
    <w:rsid w:val="00025970"/>
    <w:rsid w:val="00025DFE"/>
    <w:rsid w:val="00025EC3"/>
    <w:rsid w:val="00026665"/>
    <w:rsid w:val="0002759D"/>
    <w:rsid w:val="00027D13"/>
    <w:rsid w:val="0003072E"/>
    <w:rsid w:val="00030EA7"/>
    <w:rsid w:val="00031B39"/>
    <w:rsid w:val="000320FF"/>
    <w:rsid w:val="0003234A"/>
    <w:rsid w:val="00032488"/>
    <w:rsid w:val="00032540"/>
    <w:rsid w:val="00032797"/>
    <w:rsid w:val="00032C2F"/>
    <w:rsid w:val="00033942"/>
    <w:rsid w:val="00033B32"/>
    <w:rsid w:val="00033D2A"/>
    <w:rsid w:val="0003457A"/>
    <w:rsid w:val="00034711"/>
    <w:rsid w:val="00034886"/>
    <w:rsid w:val="000349C4"/>
    <w:rsid w:val="00034A3E"/>
    <w:rsid w:val="00035485"/>
    <w:rsid w:val="0003574A"/>
    <w:rsid w:val="000357AA"/>
    <w:rsid w:val="000359C3"/>
    <w:rsid w:val="00036400"/>
    <w:rsid w:val="00036598"/>
    <w:rsid w:val="000366FA"/>
    <w:rsid w:val="000368F6"/>
    <w:rsid w:val="00036AD1"/>
    <w:rsid w:val="00036CE1"/>
    <w:rsid w:val="00037DF8"/>
    <w:rsid w:val="00037F4D"/>
    <w:rsid w:val="0004056E"/>
    <w:rsid w:val="0004193F"/>
    <w:rsid w:val="00041C93"/>
    <w:rsid w:val="0004200D"/>
    <w:rsid w:val="00042224"/>
    <w:rsid w:val="0004392E"/>
    <w:rsid w:val="00043AA2"/>
    <w:rsid w:val="00043C3D"/>
    <w:rsid w:val="00043D61"/>
    <w:rsid w:val="00043F32"/>
    <w:rsid w:val="0004461D"/>
    <w:rsid w:val="000455AC"/>
    <w:rsid w:val="00045D4C"/>
    <w:rsid w:val="00045EB9"/>
    <w:rsid w:val="000466FA"/>
    <w:rsid w:val="00046745"/>
    <w:rsid w:val="000468FD"/>
    <w:rsid w:val="00046A3F"/>
    <w:rsid w:val="00046CE2"/>
    <w:rsid w:val="00046DAB"/>
    <w:rsid w:val="00046F20"/>
    <w:rsid w:val="0004754B"/>
    <w:rsid w:val="00047782"/>
    <w:rsid w:val="00047A2E"/>
    <w:rsid w:val="000502C4"/>
    <w:rsid w:val="0005103A"/>
    <w:rsid w:val="0005138E"/>
    <w:rsid w:val="00052519"/>
    <w:rsid w:val="00053302"/>
    <w:rsid w:val="00053CCF"/>
    <w:rsid w:val="00054856"/>
    <w:rsid w:val="00055083"/>
    <w:rsid w:val="00055109"/>
    <w:rsid w:val="00055228"/>
    <w:rsid w:val="000557EF"/>
    <w:rsid w:val="00055E13"/>
    <w:rsid w:val="0005637B"/>
    <w:rsid w:val="000566E6"/>
    <w:rsid w:val="0005674F"/>
    <w:rsid w:val="00056C74"/>
    <w:rsid w:val="00057503"/>
    <w:rsid w:val="00057EE0"/>
    <w:rsid w:val="00057F43"/>
    <w:rsid w:val="0006057B"/>
    <w:rsid w:val="0006139C"/>
    <w:rsid w:val="000623C3"/>
    <w:rsid w:val="00062DFE"/>
    <w:rsid w:val="00062E1A"/>
    <w:rsid w:val="00063277"/>
    <w:rsid w:val="000636CD"/>
    <w:rsid w:val="00063F9E"/>
    <w:rsid w:val="00064878"/>
    <w:rsid w:val="0006494C"/>
    <w:rsid w:val="00064D63"/>
    <w:rsid w:val="00064E8B"/>
    <w:rsid w:val="0006503F"/>
    <w:rsid w:val="00065EB1"/>
    <w:rsid w:val="00065FAD"/>
    <w:rsid w:val="00066575"/>
    <w:rsid w:val="00066809"/>
    <w:rsid w:val="000669AA"/>
    <w:rsid w:val="0006748B"/>
    <w:rsid w:val="0006774B"/>
    <w:rsid w:val="00067AEA"/>
    <w:rsid w:val="00067DBD"/>
    <w:rsid w:val="00067E8F"/>
    <w:rsid w:val="0007051E"/>
    <w:rsid w:val="000710CF"/>
    <w:rsid w:val="000713C6"/>
    <w:rsid w:val="00072056"/>
    <w:rsid w:val="00072B22"/>
    <w:rsid w:val="00072BB8"/>
    <w:rsid w:val="0007351A"/>
    <w:rsid w:val="00073557"/>
    <w:rsid w:val="000735E2"/>
    <w:rsid w:val="0007439A"/>
    <w:rsid w:val="00074587"/>
    <w:rsid w:val="000746BD"/>
    <w:rsid w:val="000747F6"/>
    <w:rsid w:val="00074876"/>
    <w:rsid w:val="00074B36"/>
    <w:rsid w:val="0007555A"/>
    <w:rsid w:val="00075BD6"/>
    <w:rsid w:val="0007693B"/>
    <w:rsid w:val="000779EB"/>
    <w:rsid w:val="00077CDA"/>
    <w:rsid w:val="00080B2F"/>
    <w:rsid w:val="00080D8D"/>
    <w:rsid w:val="00080E20"/>
    <w:rsid w:val="00081098"/>
    <w:rsid w:val="0008115D"/>
    <w:rsid w:val="00081D4A"/>
    <w:rsid w:val="000824D6"/>
    <w:rsid w:val="00082785"/>
    <w:rsid w:val="00082C2A"/>
    <w:rsid w:val="00082CE8"/>
    <w:rsid w:val="000845CD"/>
    <w:rsid w:val="0008465E"/>
    <w:rsid w:val="00084D03"/>
    <w:rsid w:val="00084E8E"/>
    <w:rsid w:val="00084FED"/>
    <w:rsid w:val="00084FF1"/>
    <w:rsid w:val="000852F9"/>
    <w:rsid w:val="000853DB"/>
    <w:rsid w:val="000855E1"/>
    <w:rsid w:val="000856A1"/>
    <w:rsid w:val="000858BD"/>
    <w:rsid w:val="00085A1D"/>
    <w:rsid w:val="00085B3E"/>
    <w:rsid w:val="000863D2"/>
    <w:rsid w:val="00086C94"/>
    <w:rsid w:val="000877EC"/>
    <w:rsid w:val="0009061B"/>
    <w:rsid w:val="000907C6"/>
    <w:rsid w:val="0009166E"/>
    <w:rsid w:val="000924D4"/>
    <w:rsid w:val="000932E1"/>
    <w:rsid w:val="0009347F"/>
    <w:rsid w:val="00093A92"/>
    <w:rsid w:val="000947DD"/>
    <w:rsid w:val="00094951"/>
    <w:rsid w:val="00094B5B"/>
    <w:rsid w:val="00094E40"/>
    <w:rsid w:val="000950C5"/>
    <w:rsid w:val="00095156"/>
    <w:rsid w:val="00096643"/>
    <w:rsid w:val="00096776"/>
    <w:rsid w:val="00096A33"/>
    <w:rsid w:val="0009793D"/>
    <w:rsid w:val="00097E62"/>
    <w:rsid w:val="000A04F4"/>
    <w:rsid w:val="000A0E6B"/>
    <w:rsid w:val="000A1224"/>
    <w:rsid w:val="000A180C"/>
    <w:rsid w:val="000A1AA7"/>
    <w:rsid w:val="000A25B2"/>
    <w:rsid w:val="000A2DA9"/>
    <w:rsid w:val="000A3FE5"/>
    <w:rsid w:val="000A4ACD"/>
    <w:rsid w:val="000A4F8F"/>
    <w:rsid w:val="000A52AE"/>
    <w:rsid w:val="000A59D2"/>
    <w:rsid w:val="000A644F"/>
    <w:rsid w:val="000A6639"/>
    <w:rsid w:val="000A704E"/>
    <w:rsid w:val="000A7A39"/>
    <w:rsid w:val="000B030E"/>
    <w:rsid w:val="000B033E"/>
    <w:rsid w:val="000B0804"/>
    <w:rsid w:val="000B0C12"/>
    <w:rsid w:val="000B179A"/>
    <w:rsid w:val="000B1C57"/>
    <w:rsid w:val="000B1E0B"/>
    <w:rsid w:val="000B1F6D"/>
    <w:rsid w:val="000B2A16"/>
    <w:rsid w:val="000B34DF"/>
    <w:rsid w:val="000B4C93"/>
    <w:rsid w:val="000B59FA"/>
    <w:rsid w:val="000B5E42"/>
    <w:rsid w:val="000B5F21"/>
    <w:rsid w:val="000B636E"/>
    <w:rsid w:val="000B6422"/>
    <w:rsid w:val="000B66C8"/>
    <w:rsid w:val="000B6D85"/>
    <w:rsid w:val="000B6FCE"/>
    <w:rsid w:val="000B7447"/>
    <w:rsid w:val="000C0A73"/>
    <w:rsid w:val="000C0E3C"/>
    <w:rsid w:val="000C0F10"/>
    <w:rsid w:val="000C129D"/>
    <w:rsid w:val="000C12F0"/>
    <w:rsid w:val="000C1465"/>
    <w:rsid w:val="000C14B9"/>
    <w:rsid w:val="000C23F2"/>
    <w:rsid w:val="000C2DD7"/>
    <w:rsid w:val="000C2DE1"/>
    <w:rsid w:val="000C2F1D"/>
    <w:rsid w:val="000C375A"/>
    <w:rsid w:val="000C3FF2"/>
    <w:rsid w:val="000C4340"/>
    <w:rsid w:val="000C455B"/>
    <w:rsid w:val="000C45CF"/>
    <w:rsid w:val="000C480E"/>
    <w:rsid w:val="000C49B2"/>
    <w:rsid w:val="000C5037"/>
    <w:rsid w:val="000C513D"/>
    <w:rsid w:val="000C5C41"/>
    <w:rsid w:val="000C60A4"/>
    <w:rsid w:val="000C651B"/>
    <w:rsid w:val="000C7128"/>
    <w:rsid w:val="000C7149"/>
    <w:rsid w:val="000C7654"/>
    <w:rsid w:val="000C76D6"/>
    <w:rsid w:val="000C7CF8"/>
    <w:rsid w:val="000D0394"/>
    <w:rsid w:val="000D06B1"/>
    <w:rsid w:val="000D0C3E"/>
    <w:rsid w:val="000D116A"/>
    <w:rsid w:val="000D17BC"/>
    <w:rsid w:val="000D1EBD"/>
    <w:rsid w:val="000D2180"/>
    <w:rsid w:val="000D25FF"/>
    <w:rsid w:val="000D356A"/>
    <w:rsid w:val="000D3686"/>
    <w:rsid w:val="000D3850"/>
    <w:rsid w:val="000D5425"/>
    <w:rsid w:val="000D5730"/>
    <w:rsid w:val="000D5CCF"/>
    <w:rsid w:val="000D5FDC"/>
    <w:rsid w:val="000D6294"/>
    <w:rsid w:val="000D6447"/>
    <w:rsid w:val="000D6760"/>
    <w:rsid w:val="000D6E7E"/>
    <w:rsid w:val="000D70BD"/>
    <w:rsid w:val="000D7772"/>
    <w:rsid w:val="000E0512"/>
    <w:rsid w:val="000E0526"/>
    <w:rsid w:val="000E1069"/>
    <w:rsid w:val="000E1443"/>
    <w:rsid w:val="000E1D74"/>
    <w:rsid w:val="000E25EC"/>
    <w:rsid w:val="000E3365"/>
    <w:rsid w:val="000E383B"/>
    <w:rsid w:val="000E40B7"/>
    <w:rsid w:val="000E44FC"/>
    <w:rsid w:val="000E51F3"/>
    <w:rsid w:val="000E5614"/>
    <w:rsid w:val="000E5A06"/>
    <w:rsid w:val="000E5F52"/>
    <w:rsid w:val="000E672D"/>
    <w:rsid w:val="000E796F"/>
    <w:rsid w:val="000F0A05"/>
    <w:rsid w:val="000F0A82"/>
    <w:rsid w:val="000F1849"/>
    <w:rsid w:val="000F1870"/>
    <w:rsid w:val="000F1DEE"/>
    <w:rsid w:val="000F2430"/>
    <w:rsid w:val="000F2A33"/>
    <w:rsid w:val="000F2C74"/>
    <w:rsid w:val="000F36A7"/>
    <w:rsid w:val="000F3A31"/>
    <w:rsid w:val="000F3B02"/>
    <w:rsid w:val="000F42E6"/>
    <w:rsid w:val="000F45D7"/>
    <w:rsid w:val="000F4C0E"/>
    <w:rsid w:val="000F4D10"/>
    <w:rsid w:val="000F52C4"/>
    <w:rsid w:val="000F5676"/>
    <w:rsid w:val="000F5747"/>
    <w:rsid w:val="000F57DA"/>
    <w:rsid w:val="000F6E44"/>
    <w:rsid w:val="000F6FB8"/>
    <w:rsid w:val="000F6FED"/>
    <w:rsid w:val="000F72AF"/>
    <w:rsid w:val="000F7EF5"/>
    <w:rsid w:val="00100292"/>
    <w:rsid w:val="00100DCE"/>
    <w:rsid w:val="0010132E"/>
    <w:rsid w:val="0010236F"/>
    <w:rsid w:val="001025EF"/>
    <w:rsid w:val="00103AC5"/>
    <w:rsid w:val="00103ADC"/>
    <w:rsid w:val="00103D16"/>
    <w:rsid w:val="00104833"/>
    <w:rsid w:val="00104A97"/>
    <w:rsid w:val="00104D72"/>
    <w:rsid w:val="00105F65"/>
    <w:rsid w:val="00105FE8"/>
    <w:rsid w:val="0010696E"/>
    <w:rsid w:val="00106F13"/>
    <w:rsid w:val="001071C5"/>
    <w:rsid w:val="0010732A"/>
    <w:rsid w:val="00107936"/>
    <w:rsid w:val="0011043D"/>
    <w:rsid w:val="001105B3"/>
    <w:rsid w:val="00110740"/>
    <w:rsid w:val="00110815"/>
    <w:rsid w:val="0011093C"/>
    <w:rsid w:val="00111E75"/>
    <w:rsid w:val="00112486"/>
    <w:rsid w:val="00112778"/>
    <w:rsid w:val="00112D92"/>
    <w:rsid w:val="00112E8E"/>
    <w:rsid w:val="001130AF"/>
    <w:rsid w:val="0011357F"/>
    <w:rsid w:val="00113A31"/>
    <w:rsid w:val="00113EA5"/>
    <w:rsid w:val="0011408E"/>
    <w:rsid w:val="00114408"/>
    <w:rsid w:val="0011534D"/>
    <w:rsid w:val="00115A14"/>
    <w:rsid w:val="00115C0F"/>
    <w:rsid w:val="00116363"/>
    <w:rsid w:val="00116CEE"/>
    <w:rsid w:val="00117162"/>
    <w:rsid w:val="0011758C"/>
    <w:rsid w:val="00121023"/>
    <w:rsid w:val="0012191B"/>
    <w:rsid w:val="00121B36"/>
    <w:rsid w:val="00121E9B"/>
    <w:rsid w:val="00122056"/>
    <w:rsid w:val="001221E9"/>
    <w:rsid w:val="00122498"/>
    <w:rsid w:val="00123226"/>
    <w:rsid w:val="00124402"/>
    <w:rsid w:val="0012447D"/>
    <w:rsid w:val="00124659"/>
    <w:rsid w:val="0012487F"/>
    <w:rsid w:val="00124ACD"/>
    <w:rsid w:val="00124C62"/>
    <w:rsid w:val="00124ED5"/>
    <w:rsid w:val="00124F6D"/>
    <w:rsid w:val="00125225"/>
    <w:rsid w:val="001253B7"/>
    <w:rsid w:val="001253E3"/>
    <w:rsid w:val="00125668"/>
    <w:rsid w:val="001257F6"/>
    <w:rsid w:val="00125FE9"/>
    <w:rsid w:val="001260B9"/>
    <w:rsid w:val="0012624D"/>
    <w:rsid w:val="00126805"/>
    <w:rsid w:val="00126855"/>
    <w:rsid w:val="001269D8"/>
    <w:rsid w:val="00126DBD"/>
    <w:rsid w:val="00126EED"/>
    <w:rsid w:val="0013052F"/>
    <w:rsid w:val="00130903"/>
    <w:rsid w:val="00131968"/>
    <w:rsid w:val="00131EBB"/>
    <w:rsid w:val="00132069"/>
    <w:rsid w:val="00132856"/>
    <w:rsid w:val="0013285F"/>
    <w:rsid w:val="00133801"/>
    <w:rsid w:val="001341C8"/>
    <w:rsid w:val="0013433D"/>
    <w:rsid w:val="00134720"/>
    <w:rsid w:val="00134750"/>
    <w:rsid w:val="00134752"/>
    <w:rsid w:val="00134FC5"/>
    <w:rsid w:val="001352C7"/>
    <w:rsid w:val="00135D5C"/>
    <w:rsid w:val="00135F93"/>
    <w:rsid w:val="00136280"/>
    <w:rsid w:val="00136572"/>
    <w:rsid w:val="00136624"/>
    <w:rsid w:val="001368CF"/>
    <w:rsid w:val="001368E5"/>
    <w:rsid w:val="00136FF1"/>
    <w:rsid w:val="00137324"/>
    <w:rsid w:val="00137FE1"/>
    <w:rsid w:val="00140280"/>
    <w:rsid w:val="001404F9"/>
    <w:rsid w:val="00140504"/>
    <w:rsid w:val="00140C4F"/>
    <w:rsid w:val="00141B34"/>
    <w:rsid w:val="00142211"/>
    <w:rsid w:val="001433E8"/>
    <w:rsid w:val="0014345F"/>
    <w:rsid w:val="00143529"/>
    <w:rsid w:val="00143B8E"/>
    <w:rsid w:val="00143D7B"/>
    <w:rsid w:val="00144105"/>
    <w:rsid w:val="0014470F"/>
    <w:rsid w:val="00144AF2"/>
    <w:rsid w:val="00144DB4"/>
    <w:rsid w:val="001455D8"/>
    <w:rsid w:val="00145694"/>
    <w:rsid w:val="00145814"/>
    <w:rsid w:val="00145FFF"/>
    <w:rsid w:val="001460C6"/>
    <w:rsid w:val="00147748"/>
    <w:rsid w:val="001477F7"/>
    <w:rsid w:val="001478C7"/>
    <w:rsid w:val="00150242"/>
    <w:rsid w:val="00150613"/>
    <w:rsid w:val="00150F66"/>
    <w:rsid w:val="00151BA8"/>
    <w:rsid w:val="00151D83"/>
    <w:rsid w:val="00152110"/>
    <w:rsid w:val="001524ED"/>
    <w:rsid w:val="001525A1"/>
    <w:rsid w:val="00154019"/>
    <w:rsid w:val="001559A2"/>
    <w:rsid w:val="00156294"/>
    <w:rsid w:val="00156318"/>
    <w:rsid w:val="00156636"/>
    <w:rsid w:val="00156A4B"/>
    <w:rsid w:val="00156EAF"/>
    <w:rsid w:val="00156F78"/>
    <w:rsid w:val="00156FFA"/>
    <w:rsid w:val="0015756D"/>
    <w:rsid w:val="001579B2"/>
    <w:rsid w:val="001579C6"/>
    <w:rsid w:val="00157B7E"/>
    <w:rsid w:val="00157D2E"/>
    <w:rsid w:val="00160349"/>
    <w:rsid w:val="001603F9"/>
    <w:rsid w:val="0016041D"/>
    <w:rsid w:val="00160B70"/>
    <w:rsid w:val="00160E89"/>
    <w:rsid w:val="0016100B"/>
    <w:rsid w:val="001622BA"/>
    <w:rsid w:val="0016230B"/>
    <w:rsid w:val="00162D4D"/>
    <w:rsid w:val="00162EE0"/>
    <w:rsid w:val="00162F44"/>
    <w:rsid w:val="001636F1"/>
    <w:rsid w:val="00163885"/>
    <w:rsid w:val="00163ADA"/>
    <w:rsid w:val="00163B99"/>
    <w:rsid w:val="00163EDB"/>
    <w:rsid w:val="00164639"/>
    <w:rsid w:val="001646CC"/>
    <w:rsid w:val="001648CC"/>
    <w:rsid w:val="00164F63"/>
    <w:rsid w:val="0016504E"/>
    <w:rsid w:val="00165238"/>
    <w:rsid w:val="00165A59"/>
    <w:rsid w:val="00165FF2"/>
    <w:rsid w:val="0016610E"/>
    <w:rsid w:val="00166953"/>
    <w:rsid w:val="00166D6B"/>
    <w:rsid w:val="001673E8"/>
    <w:rsid w:val="001676E7"/>
    <w:rsid w:val="00167A43"/>
    <w:rsid w:val="00167E92"/>
    <w:rsid w:val="001701EF"/>
    <w:rsid w:val="0017057E"/>
    <w:rsid w:val="00170F87"/>
    <w:rsid w:val="001712F8"/>
    <w:rsid w:val="00171C17"/>
    <w:rsid w:val="00171C2B"/>
    <w:rsid w:val="00171FD1"/>
    <w:rsid w:val="00172654"/>
    <w:rsid w:val="00172B2D"/>
    <w:rsid w:val="0017394E"/>
    <w:rsid w:val="00173C27"/>
    <w:rsid w:val="00173D8D"/>
    <w:rsid w:val="00174640"/>
    <w:rsid w:val="00174D9F"/>
    <w:rsid w:val="00174FE0"/>
    <w:rsid w:val="001750E6"/>
    <w:rsid w:val="00176A8A"/>
    <w:rsid w:val="0017759E"/>
    <w:rsid w:val="001800FF"/>
    <w:rsid w:val="001801C0"/>
    <w:rsid w:val="001802E7"/>
    <w:rsid w:val="001803B4"/>
    <w:rsid w:val="001807A4"/>
    <w:rsid w:val="001814E4"/>
    <w:rsid w:val="00181AE6"/>
    <w:rsid w:val="001822E4"/>
    <w:rsid w:val="001822F9"/>
    <w:rsid w:val="001823E9"/>
    <w:rsid w:val="00182B84"/>
    <w:rsid w:val="001835CA"/>
    <w:rsid w:val="00183A14"/>
    <w:rsid w:val="001842D9"/>
    <w:rsid w:val="001844EC"/>
    <w:rsid w:val="00184533"/>
    <w:rsid w:val="00184E6C"/>
    <w:rsid w:val="00184F1E"/>
    <w:rsid w:val="00185163"/>
    <w:rsid w:val="00185471"/>
    <w:rsid w:val="00185D28"/>
    <w:rsid w:val="00186274"/>
    <w:rsid w:val="00186985"/>
    <w:rsid w:val="00187129"/>
    <w:rsid w:val="001874EE"/>
    <w:rsid w:val="001876B7"/>
    <w:rsid w:val="00187985"/>
    <w:rsid w:val="00190048"/>
    <w:rsid w:val="00190349"/>
    <w:rsid w:val="0019057A"/>
    <w:rsid w:val="00190B5C"/>
    <w:rsid w:val="00191235"/>
    <w:rsid w:val="00191837"/>
    <w:rsid w:val="00192064"/>
    <w:rsid w:val="00192116"/>
    <w:rsid w:val="001922F5"/>
    <w:rsid w:val="001927DF"/>
    <w:rsid w:val="00192E85"/>
    <w:rsid w:val="00192FD3"/>
    <w:rsid w:val="0019308F"/>
    <w:rsid w:val="001937AD"/>
    <w:rsid w:val="00193809"/>
    <w:rsid w:val="00193E2F"/>
    <w:rsid w:val="00193FF2"/>
    <w:rsid w:val="001940C8"/>
    <w:rsid w:val="001948B3"/>
    <w:rsid w:val="001948C8"/>
    <w:rsid w:val="00195589"/>
    <w:rsid w:val="00195E69"/>
    <w:rsid w:val="00195ECC"/>
    <w:rsid w:val="001964AB"/>
    <w:rsid w:val="0019698D"/>
    <w:rsid w:val="00197069"/>
    <w:rsid w:val="00197602"/>
    <w:rsid w:val="00197912"/>
    <w:rsid w:val="00197EAA"/>
    <w:rsid w:val="001A05C9"/>
    <w:rsid w:val="001A11B9"/>
    <w:rsid w:val="001A2335"/>
    <w:rsid w:val="001A2446"/>
    <w:rsid w:val="001A2586"/>
    <w:rsid w:val="001A2ED6"/>
    <w:rsid w:val="001A3BA2"/>
    <w:rsid w:val="001A3E73"/>
    <w:rsid w:val="001A4040"/>
    <w:rsid w:val="001A4D18"/>
    <w:rsid w:val="001A4F30"/>
    <w:rsid w:val="001A58C1"/>
    <w:rsid w:val="001A6303"/>
    <w:rsid w:val="001A6738"/>
    <w:rsid w:val="001A67AC"/>
    <w:rsid w:val="001A714E"/>
    <w:rsid w:val="001A724A"/>
    <w:rsid w:val="001A790C"/>
    <w:rsid w:val="001A7A20"/>
    <w:rsid w:val="001A7B6F"/>
    <w:rsid w:val="001B0A85"/>
    <w:rsid w:val="001B0AA9"/>
    <w:rsid w:val="001B0D94"/>
    <w:rsid w:val="001B13A1"/>
    <w:rsid w:val="001B2EE1"/>
    <w:rsid w:val="001B2F8C"/>
    <w:rsid w:val="001B3478"/>
    <w:rsid w:val="001B3F2B"/>
    <w:rsid w:val="001B4534"/>
    <w:rsid w:val="001B4EA6"/>
    <w:rsid w:val="001B5009"/>
    <w:rsid w:val="001B6F71"/>
    <w:rsid w:val="001B73F4"/>
    <w:rsid w:val="001B7966"/>
    <w:rsid w:val="001B7A3A"/>
    <w:rsid w:val="001C0C13"/>
    <w:rsid w:val="001C0D80"/>
    <w:rsid w:val="001C0FEE"/>
    <w:rsid w:val="001C1835"/>
    <w:rsid w:val="001C1991"/>
    <w:rsid w:val="001C1A8C"/>
    <w:rsid w:val="001C2223"/>
    <w:rsid w:val="001C283C"/>
    <w:rsid w:val="001C3539"/>
    <w:rsid w:val="001C3D1F"/>
    <w:rsid w:val="001C4F40"/>
    <w:rsid w:val="001C57E3"/>
    <w:rsid w:val="001C5E83"/>
    <w:rsid w:val="001C5EA3"/>
    <w:rsid w:val="001C6416"/>
    <w:rsid w:val="001C6FCF"/>
    <w:rsid w:val="001C70F1"/>
    <w:rsid w:val="001C74C6"/>
    <w:rsid w:val="001C76BF"/>
    <w:rsid w:val="001D01F1"/>
    <w:rsid w:val="001D025B"/>
    <w:rsid w:val="001D0A06"/>
    <w:rsid w:val="001D1434"/>
    <w:rsid w:val="001D144F"/>
    <w:rsid w:val="001D1694"/>
    <w:rsid w:val="001D1DF6"/>
    <w:rsid w:val="001D244F"/>
    <w:rsid w:val="001D2453"/>
    <w:rsid w:val="001D309D"/>
    <w:rsid w:val="001D3E59"/>
    <w:rsid w:val="001D3FD6"/>
    <w:rsid w:val="001D4287"/>
    <w:rsid w:val="001D44BB"/>
    <w:rsid w:val="001D477D"/>
    <w:rsid w:val="001D4DE7"/>
    <w:rsid w:val="001D5677"/>
    <w:rsid w:val="001D59B9"/>
    <w:rsid w:val="001D5E2E"/>
    <w:rsid w:val="001D6301"/>
    <w:rsid w:val="001D6665"/>
    <w:rsid w:val="001D6D5F"/>
    <w:rsid w:val="001D73B9"/>
    <w:rsid w:val="001D758E"/>
    <w:rsid w:val="001D7908"/>
    <w:rsid w:val="001D79F9"/>
    <w:rsid w:val="001D7B9E"/>
    <w:rsid w:val="001E00C2"/>
    <w:rsid w:val="001E00C6"/>
    <w:rsid w:val="001E00CE"/>
    <w:rsid w:val="001E0CC6"/>
    <w:rsid w:val="001E0E0A"/>
    <w:rsid w:val="001E114C"/>
    <w:rsid w:val="001E1732"/>
    <w:rsid w:val="001E1A2C"/>
    <w:rsid w:val="001E1D69"/>
    <w:rsid w:val="001E22EA"/>
    <w:rsid w:val="001E28EA"/>
    <w:rsid w:val="001E331F"/>
    <w:rsid w:val="001E394C"/>
    <w:rsid w:val="001E4C63"/>
    <w:rsid w:val="001E4F9E"/>
    <w:rsid w:val="001E52CE"/>
    <w:rsid w:val="001E5AD8"/>
    <w:rsid w:val="001E5C41"/>
    <w:rsid w:val="001E62C9"/>
    <w:rsid w:val="001E6EB7"/>
    <w:rsid w:val="001F03DE"/>
    <w:rsid w:val="001F08E8"/>
    <w:rsid w:val="001F0C08"/>
    <w:rsid w:val="001F1413"/>
    <w:rsid w:val="001F144E"/>
    <w:rsid w:val="001F18C7"/>
    <w:rsid w:val="001F1BF2"/>
    <w:rsid w:val="001F1EEF"/>
    <w:rsid w:val="001F3063"/>
    <w:rsid w:val="001F3357"/>
    <w:rsid w:val="001F3C21"/>
    <w:rsid w:val="001F4371"/>
    <w:rsid w:val="001F447B"/>
    <w:rsid w:val="001F464D"/>
    <w:rsid w:val="001F4C2E"/>
    <w:rsid w:val="001F50B1"/>
    <w:rsid w:val="001F5201"/>
    <w:rsid w:val="001F5956"/>
    <w:rsid w:val="001F5998"/>
    <w:rsid w:val="001F7A28"/>
    <w:rsid w:val="00200B9C"/>
    <w:rsid w:val="00200FA2"/>
    <w:rsid w:val="00201764"/>
    <w:rsid w:val="00202205"/>
    <w:rsid w:val="00202772"/>
    <w:rsid w:val="00202BC3"/>
    <w:rsid w:val="002037C1"/>
    <w:rsid w:val="0020384D"/>
    <w:rsid w:val="00203D46"/>
    <w:rsid w:val="00204288"/>
    <w:rsid w:val="00204C28"/>
    <w:rsid w:val="00204F1C"/>
    <w:rsid w:val="00205551"/>
    <w:rsid w:val="00206031"/>
    <w:rsid w:val="00207E70"/>
    <w:rsid w:val="00207F4A"/>
    <w:rsid w:val="0021007A"/>
    <w:rsid w:val="0021022E"/>
    <w:rsid w:val="002102A8"/>
    <w:rsid w:val="002104EF"/>
    <w:rsid w:val="00211354"/>
    <w:rsid w:val="00211C29"/>
    <w:rsid w:val="00212838"/>
    <w:rsid w:val="00212F85"/>
    <w:rsid w:val="002138A2"/>
    <w:rsid w:val="00213E2E"/>
    <w:rsid w:val="00213E3C"/>
    <w:rsid w:val="00214169"/>
    <w:rsid w:val="00214415"/>
    <w:rsid w:val="00214B3B"/>
    <w:rsid w:val="00214B94"/>
    <w:rsid w:val="00214BE8"/>
    <w:rsid w:val="00214CA3"/>
    <w:rsid w:val="00214ECC"/>
    <w:rsid w:val="00215A54"/>
    <w:rsid w:val="00215DE3"/>
    <w:rsid w:val="0021639E"/>
    <w:rsid w:val="00216709"/>
    <w:rsid w:val="0021701D"/>
    <w:rsid w:val="00217284"/>
    <w:rsid w:val="00217617"/>
    <w:rsid w:val="00217B80"/>
    <w:rsid w:val="00220636"/>
    <w:rsid w:val="0022087A"/>
    <w:rsid w:val="002209DE"/>
    <w:rsid w:val="00220CD7"/>
    <w:rsid w:val="002211D6"/>
    <w:rsid w:val="002212E8"/>
    <w:rsid w:val="00221604"/>
    <w:rsid w:val="00221AFC"/>
    <w:rsid w:val="00222324"/>
    <w:rsid w:val="00222363"/>
    <w:rsid w:val="00222678"/>
    <w:rsid w:val="002229D8"/>
    <w:rsid w:val="00222E26"/>
    <w:rsid w:val="00223609"/>
    <w:rsid w:val="0022381E"/>
    <w:rsid w:val="00223843"/>
    <w:rsid w:val="002241DC"/>
    <w:rsid w:val="002242DB"/>
    <w:rsid w:val="002246A9"/>
    <w:rsid w:val="00224AC6"/>
    <w:rsid w:val="00224CDA"/>
    <w:rsid w:val="00224EAF"/>
    <w:rsid w:val="0022504E"/>
    <w:rsid w:val="002252AF"/>
    <w:rsid w:val="002253BC"/>
    <w:rsid w:val="00225547"/>
    <w:rsid w:val="002255FF"/>
    <w:rsid w:val="00225F87"/>
    <w:rsid w:val="00226926"/>
    <w:rsid w:val="00226E6E"/>
    <w:rsid w:val="0022720E"/>
    <w:rsid w:val="002272E0"/>
    <w:rsid w:val="0022761C"/>
    <w:rsid w:val="00227848"/>
    <w:rsid w:val="0023008B"/>
    <w:rsid w:val="00230164"/>
    <w:rsid w:val="00230401"/>
    <w:rsid w:val="002307A9"/>
    <w:rsid w:val="002309AF"/>
    <w:rsid w:val="00230F08"/>
    <w:rsid w:val="00231ABC"/>
    <w:rsid w:val="0023204C"/>
    <w:rsid w:val="00232214"/>
    <w:rsid w:val="0023230A"/>
    <w:rsid w:val="002323AC"/>
    <w:rsid w:val="0023246F"/>
    <w:rsid w:val="002324DC"/>
    <w:rsid w:val="002329C6"/>
    <w:rsid w:val="00232BB5"/>
    <w:rsid w:val="00232D27"/>
    <w:rsid w:val="002334BA"/>
    <w:rsid w:val="00233572"/>
    <w:rsid w:val="002335B7"/>
    <w:rsid w:val="0023375F"/>
    <w:rsid w:val="00234142"/>
    <w:rsid w:val="00234BF9"/>
    <w:rsid w:val="00234E54"/>
    <w:rsid w:val="002354C8"/>
    <w:rsid w:val="0023578E"/>
    <w:rsid w:val="002357A7"/>
    <w:rsid w:val="0023593F"/>
    <w:rsid w:val="00235B96"/>
    <w:rsid w:val="00236713"/>
    <w:rsid w:val="0023675A"/>
    <w:rsid w:val="0023704D"/>
    <w:rsid w:val="002379FE"/>
    <w:rsid w:val="00237CAF"/>
    <w:rsid w:val="002402D2"/>
    <w:rsid w:val="0024062C"/>
    <w:rsid w:val="002406F6"/>
    <w:rsid w:val="0024177B"/>
    <w:rsid w:val="002417CD"/>
    <w:rsid w:val="0024196A"/>
    <w:rsid w:val="00241F1F"/>
    <w:rsid w:val="0024213D"/>
    <w:rsid w:val="002426D5"/>
    <w:rsid w:val="00242B7D"/>
    <w:rsid w:val="00242FFA"/>
    <w:rsid w:val="002432FC"/>
    <w:rsid w:val="00243486"/>
    <w:rsid w:val="00243CE6"/>
    <w:rsid w:val="002440F5"/>
    <w:rsid w:val="0024478B"/>
    <w:rsid w:val="00244892"/>
    <w:rsid w:val="00244D76"/>
    <w:rsid w:val="00244DD4"/>
    <w:rsid w:val="00244E8B"/>
    <w:rsid w:val="002453E4"/>
    <w:rsid w:val="002454C9"/>
    <w:rsid w:val="00246031"/>
    <w:rsid w:val="002460BF"/>
    <w:rsid w:val="00246349"/>
    <w:rsid w:val="0024669F"/>
    <w:rsid w:val="00246D23"/>
    <w:rsid w:val="0024748F"/>
    <w:rsid w:val="00247739"/>
    <w:rsid w:val="0025067E"/>
    <w:rsid w:val="00250F90"/>
    <w:rsid w:val="00251BFE"/>
    <w:rsid w:val="00251DD8"/>
    <w:rsid w:val="002526AF"/>
    <w:rsid w:val="00252A82"/>
    <w:rsid w:val="00252EDE"/>
    <w:rsid w:val="00253429"/>
    <w:rsid w:val="002536D8"/>
    <w:rsid w:val="00253899"/>
    <w:rsid w:val="00253B16"/>
    <w:rsid w:val="002542F6"/>
    <w:rsid w:val="0025436C"/>
    <w:rsid w:val="002546BA"/>
    <w:rsid w:val="00254A11"/>
    <w:rsid w:val="00255E99"/>
    <w:rsid w:val="00256484"/>
    <w:rsid w:val="002567F7"/>
    <w:rsid w:val="00256CD3"/>
    <w:rsid w:val="00257C20"/>
    <w:rsid w:val="00257F69"/>
    <w:rsid w:val="002602F6"/>
    <w:rsid w:val="002603D0"/>
    <w:rsid w:val="00260882"/>
    <w:rsid w:val="00260CED"/>
    <w:rsid w:val="00261638"/>
    <w:rsid w:val="0026174B"/>
    <w:rsid w:val="00261AA2"/>
    <w:rsid w:val="0026217E"/>
    <w:rsid w:val="002622A9"/>
    <w:rsid w:val="0026320E"/>
    <w:rsid w:val="00263A20"/>
    <w:rsid w:val="00263A26"/>
    <w:rsid w:val="00263C86"/>
    <w:rsid w:val="002643C7"/>
    <w:rsid w:val="0026490E"/>
    <w:rsid w:val="00264974"/>
    <w:rsid w:val="0026541D"/>
    <w:rsid w:val="00266D37"/>
    <w:rsid w:val="00266D51"/>
    <w:rsid w:val="0026722E"/>
    <w:rsid w:val="00267A2C"/>
    <w:rsid w:val="00267E49"/>
    <w:rsid w:val="00267E5C"/>
    <w:rsid w:val="002707B4"/>
    <w:rsid w:val="00270DFE"/>
    <w:rsid w:val="00271B35"/>
    <w:rsid w:val="00271F26"/>
    <w:rsid w:val="00272003"/>
    <w:rsid w:val="00272540"/>
    <w:rsid w:val="0027256B"/>
    <w:rsid w:val="002727CB"/>
    <w:rsid w:val="00272AB3"/>
    <w:rsid w:val="00272E62"/>
    <w:rsid w:val="002731B7"/>
    <w:rsid w:val="00273656"/>
    <w:rsid w:val="00273FD9"/>
    <w:rsid w:val="002740A4"/>
    <w:rsid w:val="002742C1"/>
    <w:rsid w:val="0027477E"/>
    <w:rsid w:val="00274F61"/>
    <w:rsid w:val="00275066"/>
    <w:rsid w:val="00275A9F"/>
    <w:rsid w:val="00275AE2"/>
    <w:rsid w:val="00275AEC"/>
    <w:rsid w:val="00275EDF"/>
    <w:rsid w:val="00275F67"/>
    <w:rsid w:val="00276152"/>
    <w:rsid w:val="00276540"/>
    <w:rsid w:val="0027694D"/>
    <w:rsid w:val="00276C33"/>
    <w:rsid w:val="00276D36"/>
    <w:rsid w:val="00276D7D"/>
    <w:rsid w:val="00276E7C"/>
    <w:rsid w:val="00277159"/>
    <w:rsid w:val="002771C7"/>
    <w:rsid w:val="002773D0"/>
    <w:rsid w:val="0027798D"/>
    <w:rsid w:val="00277D9E"/>
    <w:rsid w:val="00280505"/>
    <w:rsid w:val="00280BE9"/>
    <w:rsid w:val="00281C9D"/>
    <w:rsid w:val="00284137"/>
    <w:rsid w:val="002841FE"/>
    <w:rsid w:val="00284462"/>
    <w:rsid w:val="0028470B"/>
    <w:rsid w:val="00284816"/>
    <w:rsid w:val="00284DCD"/>
    <w:rsid w:val="00284FF0"/>
    <w:rsid w:val="0028538F"/>
    <w:rsid w:val="00285586"/>
    <w:rsid w:val="002855E5"/>
    <w:rsid w:val="00286418"/>
    <w:rsid w:val="00286507"/>
    <w:rsid w:val="00287280"/>
    <w:rsid w:val="0028756C"/>
    <w:rsid w:val="00287903"/>
    <w:rsid w:val="00287C66"/>
    <w:rsid w:val="00287C8B"/>
    <w:rsid w:val="00287FD3"/>
    <w:rsid w:val="002900D2"/>
    <w:rsid w:val="00290578"/>
    <w:rsid w:val="002905E0"/>
    <w:rsid w:val="002908AC"/>
    <w:rsid w:val="00290C77"/>
    <w:rsid w:val="00290F8B"/>
    <w:rsid w:val="0029100D"/>
    <w:rsid w:val="00291A94"/>
    <w:rsid w:val="00291DEF"/>
    <w:rsid w:val="00292230"/>
    <w:rsid w:val="00292316"/>
    <w:rsid w:val="00292ECA"/>
    <w:rsid w:val="00292F79"/>
    <w:rsid w:val="00293255"/>
    <w:rsid w:val="00293545"/>
    <w:rsid w:val="00293C45"/>
    <w:rsid w:val="0029406B"/>
    <w:rsid w:val="002940CC"/>
    <w:rsid w:val="00294D04"/>
    <w:rsid w:val="0029577F"/>
    <w:rsid w:val="0029668E"/>
    <w:rsid w:val="00296BCD"/>
    <w:rsid w:val="0029775E"/>
    <w:rsid w:val="0029784B"/>
    <w:rsid w:val="00297877"/>
    <w:rsid w:val="00297A7E"/>
    <w:rsid w:val="002A069C"/>
    <w:rsid w:val="002A077A"/>
    <w:rsid w:val="002A0B5F"/>
    <w:rsid w:val="002A0C6A"/>
    <w:rsid w:val="002A0CB4"/>
    <w:rsid w:val="002A103D"/>
    <w:rsid w:val="002A10C5"/>
    <w:rsid w:val="002A1133"/>
    <w:rsid w:val="002A12DA"/>
    <w:rsid w:val="002A14E8"/>
    <w:rsid w:val="002A1ABC"/>
    <w:rsid w:val="002A22DA"/>
    <w:rsid w:val="002A26B0"/>
    <w:rsid w:val="002A29EC"/>
    <w:rsid w:val="002A2B1F"/>
    <w:rsid w:val="002A33A3"/>
    <w:rsid w:val="002A3609"/>
    <w:rsid w:val="002A37EF"/>
    <w:rsid w:val="002A49B0"/>
    <w:rsid w:val="002A4E08"/>
    <w:rsid w:val="002A52B3"/>
    <w:rsid w:val="002A5451"/>
    <w:rsid w:val="002A54FE"/>
    <w:rsid w:val="002A58E1"/>
    <w:rsid w:val="002A5B31"/>
    <w:rsid w:val="002A5BAC"/>
    <w:rsid w:val="002A5CEB"/>
    <w:rsid w:val="002A5D62"/>
    <w:rsid w:val="002A5DD0"/>
    <w:rsid w:val="002A5F9B"/>
    <w:rsid w:val="002A5FD0"/>
    <w:rsid w:val="002A6285"/>
    <w:rsid w:val="002A62B0"/>
    <w:rsid w:val="002A639F"/>
    <w:rsid w:val="002A646A"/>
    <w:rsid w:val="002A64F7"/>
    <w:rsid w:val="002A6DCC"/>
    <w:rsid w:val="002A7078"/>
    <w:rsid w:val="002A7D03"/>
    <w:rsid w:val="002A7D42"/>
    <w:rsid w:val="002A7ECA"/>
    <w:rsid w:val="002B0BB4"/>
    <w:rsid w:val="002B1004"/>
    <w:rsid w:val="002B143E"/>
    <w:rsid w:val="002B1692"/>
    <w:rsid w:val="002B1E62"/>
    <w:rsid w:val="002B1E78"/>
    <w:rsid w:val="002B2977"/>
    <w:rsid w:val="002B41BB"/>
    <w:rsid w:val="002B5121"/>
    <w:rsid w:val="002B52DD"/>
    <w:rsid w:val="002B54EC"/>
    <w:rsid w:val="002B556D"/>
    <w:rsid w:val="002B717B"/>
    <w:rsid w:val="002B7183"/>
    <w:rsid w:val="002B76C8"/>
    <w:rsid w:val="002C010F"/>
    <w:rsid w:val="002C0E2B"/>
    <w:rsid w:val="002C12F6"/>
    <w:rsid w:val="002C146C"/>
    <w:rsid w:val="002C14C7"/>
    <w:rsid w:val="002C1F79"/>
    <w:rsid w:val="002C2081"/>
    <w:rsid w:val="002C2551"/>
    <w:rsid w:val="002C2DA1"/>
    <w:rsid w:val="002C3331"/>
    <w:rsid w:val="002C33D4"/>
    <w:rsid w:val="002C356C"/>
    <w:rsid w:val="002C3DAC"/>
    <w:rsid w:val="002C559D"/>
    <w:rsid w:val="002C6371"/>
    <w:rsid w:val="002C697D"/>
    <w:rsid w:val="002C6D6B"/>
    <w:rsid w:val="002C7164"/>
    <w:rsid w:val="002D0104"/>
    <w:rsid w:val="002D0696"/>
    <w:rsid w:val="002D0978"/>
    <w:rsid w:val="002D0F01"/>
    <w:rsid w:val="002D1050"/>
    <w:rsid w:val="002D11DB"/>
    <w:rsid w:val="002D127D"/>
    <w:rsid w:val="002D14A1"/>
    <w:rsid w:val="002D17FC"/>
    <w:rsid w:val="002D18BB"/>
    <w:rsid w:val="002D2566"/>
    <w:rsid w:val="002D26E6"/>
    <w:rsid w:val="002D331C"/>
    <w:rsid w:val="002D3B57"/>
    <w:rsid w:val="002D40D1"/>
    <w:rsid w:val="002D422F"/>
    <w:rsid w:val="002D4C2D"/>
    <w:rsid w:val="002D52A1"/>
    <w:rsid w:val="002D5877"/>
    <w:rsid w:val="002D613B"/>
    <w:rsid w:val="002D664D"/>
    <w:rsid w:val="002D691E"/>
    <w:rsid w:val="002D695C"/>
    <w:rsid w:val="002D6B03"/>
    <w:rsid w:val="002D6BCF"/>
    <w:rsid w:val="002D74D4"/>
    <w:rsid w:val="002D7714"/>
    <w:rsid w:val="002E09B5"/>
    <w:rsid w:val="002E0DC5"/>
    <w:rsid w:val="002E1BAE"/>
    <w:rsid w:val="002E24DF"/>
    <w:rsid w:val="002E25AA"/>
    <w:rsid w:val="002E27A0"/>
    <w:rsid w:val="002E27E4"/>
    <w:rsid w:val="002E29A4"/>
    <w:rsid w:val="002E2B2E"/>
    <w:rsid w:val="002E3224"/>
    <w:rsid w:val="002E3CED"/>
    <w:rsid w:val="002E4561"/>
    <w:rsid w:val="002E4A4F"/>
    <w:rsid w:val="002E4C3B"/>
    <w:rsid w:val="002E50DE"/>
    <w:rsid w:val="002E5F52"/>
    <w:rsid w:val="002E69D0"/>
    <w:rsid w:val="002E737F"/>
    <w:rsid w:val="002E7F3F"/>
    <w:rsid w:val="002E7F4B"/>
    <w:rsid w:val="002E7FD0"/>
    <w:rsid w:val="002F0618"/>
    <w:rsid w:val="002F0873"/>
    <w:rsid w:val="002F256E"/>
    <w:rsid w:val="002F2989"/>
    <w:rsid w:val="002F2E71"/>
    <w:rsid w:val="002F31A8"/>
    <w:rsid w:val="002F348F"/>
    <w:rsid w:val="002F3FB3"/>
    <w:rsid w:val="002F45A3"/>
    <w:rsid w:val="002F4BA1"/>
    <w:rsid w:val="002F51DF"/>
    <w:rsid w:val="002F52D1"/>
    <w:rsid w:val="002F5A49"/>
    <w:rsid w:val="002F6B5A"/>
    <w:rsid w:val="002F6B6F"/>
    <w:rsid w:val="002F6BD6"/>
    <w:rsid w:val="002F6DD4"/>
    <w:rsid w:val="002F76CB"/>
    <w:rsid w:val="002F7B83"/>
    <w:rsid w:val="00300015"/>
    <w:rsid w:val="00301CF1"/>
    <w:rsid w:val="00301E73"/>
    <w:rsid w:val="00302CDD"/>
    <w:rsid w:val="00302E8D"/>
    <w:rsid w:val="003053B2"/>
    <w:rsid w:val="00305511"/>
    <w:rsid w:val="00305B56"/>
    <w:rsid w:val="00306857"/>
    <w:rsid w:val="00307C00"/>
    <w:rsid w:val="003103C0"/>
    <w:rsid w:val="003104A6"/>
    <w:rsid w:val="003105D0"/>
    <w:rsid w:val="003108E5"/>
    <w:rsid w:val="00310981"/>
    <w:rsid w:val="00310B38"/>
    <w:rsid w:val="00311C5E"/>
    <w:rsid w:val="00312623"/>
    <w:rsid w:val="00312A78"/>
    <w:rsid w:val="00312AAC"/>
    <w:rsid w:val="00312C24"/>
    <w:rsid w:val="00312CB8"/>
    <w:rsid w:val="00312D36"/>
    <w:rsid w:val="00312DA7"/>
    <w:rsid w:val="00313396"/>
    <w:rsid w:val="00313642"/>
    <w:rsid w:val="0031467C"/>
    <w:rsid w:val="00314709"/>
    <w:rsid w:val="00314ADC"/>
    <w:rsid w:val="00314B98"/>
    <w:rsid w:val="00314BB7"/>
    <w:rsid w:val="00314FD4"/>
    <w:rsid w:val="00315234"/>
    <w:rsid w:val="0031524E"/>
    <w:rsid w:val="00315488"/>
    <w:rsid w:val="00316AEE"/>
    <w:rsid w:val="00316D43"/>
    <w:rsid w:val="00316D62"/>
    <w:rsid w:val="003176B8"/>
    <w:rsid w:val="00317A65"/>
    <w:rsid w:val="00320AE1"/>
    <w:rsid w:val="00320FBC"/>
    <w:rsid w:val="00321159"/>
    <w:rsid w:val="003213BA"/>
    <w:rsid w:val="003213D2"/>
    <w:rsid w:val="003218A4"/>
    <w:rsid w:val="00321D3C"/>
    <w:rsid w:val="00321D4A"/>
    <w:rsid w:val="003222D6"/>
    <w:rsid w:val="0032268A"/>
    <w:rsid w:val="0032276D"/>
    <w:rsid w:val="00322EE2"/>
    <w:rsid w:val="00322F0D"/>
    <w:rsid w:val="0032327B"/>
    <w:rsid w:val="00323451"/>
    <w:rsid w:val="00323EE3"/>
    <w:rsid w:val="0032440C"/>
    <w:rsid w:val="00324708"/>
    <w:rsid w:val="00324AC1"/>
    <w:rsid w:val="00324EB4"/>
    <w:rsid w:val="00324F04"/>
    <w:rsid w:val="00324F25"/>
    <w:rsid w:val="00325514"/>
    <w:rsid w:val="00325750"/>
    <w:rsid w:val="0032585F"/>
    <w:rsid w:val="003262D5"/>
    <w:rsid w:val="003264C1"/>
    <w:rsid w:val="00326671"/>
    <w:rsid w:val="003267D5"/>
    <w:rsid w:val="00326B7D"/>
    <w:rsid w:val="00326F80"/>
    <w:rsid w:val="00327101"/>
    <w:rsid w:val="00327144"/>
    <w:rsid w:val="0032775E"/>
    <w:rsid w:val="00327918"/>
    <w:rsid w:val="00327943"/>
    <w:rsid w:val="00330714"/>
    <w:rsid w:val="003317B6"/>
    <w:rsid w:val="003325A8"/>
    <w:rsid w:val="00332FBA"/>
    <w:rsid w:val="00333124"/>
    <w:rsid w:val="00333161"/>
    <w:rsid w:val="00333CD8"/>
    <w:rsid w:val="00333F3D"/>
    <w:rsid w:val="003340F0"/>
    <w:rsid w:val="003341D4"/>
    <w:rsid w:val="0033487C"/>
    <w:rsid w:val="00334F66"/>
    <w:rsid w:val="00335D6A"/>
    <w:rsid w:val="00335D94"/>
    <w:rsid w:val="00335DD3"/>
    <w:rsid w:val="00336679"/>
    <w:rsid w:val="00336BE4"/>
    <w:rsid w:val="003377A4"/>
    <w:rsid w:val="00337FC9"/>
    <w:rsid w:val="00340D65"/>
    <w:rsid w:val="003410A6"/>
    <w:rsid w:val="00341303"/>
    <w:rsid w:val="00341630"/>
    <w:rsid w:val="0034170D"/>
    <w:rsid w:val="00341F04"/>
    <w:rsid w:val="00341FDD"/>
    <w:rsid w:val="00342160"/>
    <w:rsid w:val="00343035"/>
    <w:rsid w:val="00343320"/>
    <w:rsid w:val="00344255"/>
    <w:rsid w:val="003445A3"/>
    <w:rsid w:val="00344DFB"/>
    <w:rsid w:val="00344EFB"/>
    <w:rsid w:val="00345188"/>
    <w:rsid w:val="00345222"/>
    <w:rsid w:val="003455D5"/>
    <w:rsid w:val="00345AE7"/>
    <w:rsid w:val="00346ACB"/>
    <w:rsid w:val="003471F1"/>
    <w:rsid w:val="00347738"/>
    <w:rsid w:val="003479E9"/>
    <w:rsid w:val="00347B14"/>
    <w:rsid w:val="00350729"/>
    <w:rsid w:val="003513A8"/>
    <w:rsid w:val="003518BA"/>
    <w:rsid w:val="00351BC3"/>
    <w:rsid w:val="00351E8B"/>
    <w:rsid w:val="00351EC3"/>
    <w:rsid w:val="0035223F"/>
    <w:rsid w:val="00352389"/>
    <w:rsid w:val="003523EC"/>
    <w:rsid w:val="00352ADA"/>
    <w:rsid w:val="00352AED"/>
    <w:rsid w:val="00353488"/>
    <w:rsid w:val="00353928"/>
    <w:rsid w:val="00353959"/>
    <w:rsid w:val="00353F1B"/>
    <w:rsid w:val="00354243"/>
    <w:rsid w:val="003544B9"/>
    <w:rsid w:val="00354513"/>
    <w:rsid w:val="0035474A"/>
    <w:rsid w:val="00354A4D"/>
    <w:rsid w:val="00355B2B"/>
    <w:rsid w:val="003560C6"/>
    <w:rsid w:val="00356324"/>
    <w:rsid w:val="00356500"/>
    <w:rsid w:val="00356AD8"/>
    <w:rsid w:val="003572BC"/>
    <w:rsid w:val="0036052E"/>
    <w:rsid w:val="00360DFC"/>
    <w:rsid w:val="00360F6E"/>
    <w:rsid w:val="00361B96"/>
    <w:rsid w:val="0036230F"/>
    <w:rsid w:val="00362DD5"/>
    <w:rsid w:val="003630D1"/>
    <w:rsid w:val="0036368E"/>
    <w:rsid w:val="003636CD"/>
    <w:rsid w:val="00363BFE"/>
    <w:rsid w:val="00363D53"/>
    <w:rsid w:val="003642F0"/>
    <w:rsid w:val="00364360"/>
    <w:rsid w:val="0036458A"/>
    <w:rsid w:val="00364F02"/>
    <w:rsid w:val="00365230"/>
    <w:rsid w:val="0036575A"/>
    <w:rsid w:val="00365A5C"/>
    <w:rsid w:val="00366ACB"/>
    <w:rsid w:val="00366B20"/>
    <w:rsid w:val="00366E5D"/>
    <w:rsid w:val="00366ECB"/>
    <w:rsid w:val="00366F46"/>
    <w:rsid w:val="00367660"/>
    <w:rsid w:val="00370232"/>
    <w:rsid w:val="003703EE"/>
    <w:rsid w:val="00370A14"/>
    <w:rsid w:val="00370C2A"/>
    <w:rsid w:val="00370F27"/>
    <w:rsid w:val="0037125B"/>
    <w:rsid w:val="003712E3"/>
    <w:rsid w:val="00371371"/>
    <w:rsid w:val="00371753"/>
    <w:rsid w:val="00371C82"/>
    <w:rsid w:val="0037216D"/>
    <w:rsid w:val="003724B6"/>
    <w:rsid w:val="0037281F"/>
    <w:rsid w:val="00372887"/>
    <w:rsid w:val="00372CB1"/>
    <w:rsid w:val="00372CEC"/>
    <w:rsid w:val="003734A5"/>
    <w:rsid w:val="00373A56"/>
    <w:rsid w:val="00373C61"/>
    <w:rsid w:val="00373F89"/>
    <w:rsid w:val="00374150"/>
    <w:rsid w:val="00374586"/>
    <w:rsid w:val="00374BFE"/>
    <w:rsid w:val="00375A7F"/>
    <w:rsid w:val="00376B51"/>
    <w:rsid w:val="00376B83"/>
    <w:rsid w:val="003771B8"/>
    <w:rsid w:val="0037744D"/>
    <w:rsid w:val="00377526"/>
    <w:rsid w:val="0037775C"/>
    <w:rsid w:val="003804E7"/>
    <w:rsid w:val="0038064A"/>
    <w:rsid w:val="00381A41"/>
    <w:rsid w:val="00382470"/>
    <w:rsid w:val="00382473"/>
    <w:rsid w:val="003828F4"/>
    <w:rsid w:val="003829AE"/>
    <w:rsid w:val="003830FB"/>
    <w:rsid w:val="003833EE"/>
    <w:rsid w:val="003836D8"/>
    <w:rsid w:val="003838C0"/>
    <w:rsid w:val="003838F8"/>
    <w:rsid w:val="00383F43"/>
    <w:rsid w:val="00384259"/>
    <w:rsid w:val="00384470"/>
    <w:rsid w:val="00384D0A"/>
    <w:rsid w:val="00384E81"/>
    <w:rsid w:val="003851D6"/>
    <w:rsid w:val="003855FF"/>
    <w:rsid w:val="003857E2"/>
    <w:rsid w:val="00385823"/>
    <w:rsid w:val="00385853"/>
    <w:rsid w:val="0038666B"/>
    <w:rsid w:val="00386740"/>
    <w:rsid w:val="00387429"/>
    <w:rsid w:val="003875D6"/>
    <w:rsid w:val="00387870"/>
    <w:rsid w:val="003878FF"/>
    <w:rsid w:val="003901DB"/>
    <w:rsid w:val="00390594"/>
    <w:rsid w:val="00390B56"/>
    <w:rsid w:val="00390BB2"/>
    <w:rsid w:val="00390D45"/>
    <w:rsid w:val="00391050"/>
    <w:rsid w:val="003910E3"/>
    <w:rsid w:val="00391B92"/>
    <w:rsid w:val="003932EA"/>
    <w:rsid w:val="0039357B"/>
    <w:rsid w:val="00393872"/>
    <w:rsid w:val="00393A93"/>
    <w:rsid w:val="00393AC7"/>
    <w:rsid w:val="00393ADC"/>
    <w:rsid w:val="003942DB"/>
    <w:rsid w:val="00394882"/>
    <w:rsid w:val="003948BC"/>
    <w:rsid w:val="00394C8E"/>
    <w:rsid w:val="00395507"/>
    <w:rsid w:val="00395748"/>
    <w:rsid w:val="00395D70"/>
    <w:rsid w:val="00395E50"/>
    <w:rsid w:val="0039669B"/>
    <w:rsid w:val="00396B19"/>
    <w:rsid w:val="00396E1B"/>
    <w:rsid w:val="00397618"/>
    <w:rsid w:val="00397721"/>
    <w:rsid w:val="00397FDE"/>
    <w:rsid w:val="003A044C"/>
    <w:rsid w:val="003A1DB7"/>
    <w:rsid w:val="003A226D"/>
    <w:rsid w:val="003A28E2"/>
    <w:rsid w:val="003A29D2"/>
    <w:rsid w:val="003A2A49"/>
    <w:rsid w:val="003A2B70"/>
    <w:rsid w:val="003A3CFE"/>
    <w:rsid w:val="003A485F"/>
    <w:rsid w:val="003A4975"/>
    <w:rsid w:val="003A4B5D"/>
    <w:rsid w:val="003A4CBC"/>
    <w:rsid w:val="003A54AC"/>
    <w:rsid w:val="003A55DE"/>
    <w:rsid w:val="003A564A"/>
    <w:rsid w:val="003A57FD"/>
    <w:rsid w:val="003A630D"/>
    <w:rsid w:val="003A637D"/>
    <w:rsid w:val="003A671A"/>
    <w:rsid w:val="003A6CD8"/>
    <w:rsid w:val="003A7247"/>
    <w:rsid w:val="003A7266"/>
    <w:rsid w:val="003A7273"/>
    <w:rsid w:val="003A7E8D"/>
    <w:rsid w:val="003B0AA6"/>
    <w:rsid w:val="003B0D2D"/>
    <w:rsid w:val="003B1293"/>
    <w:rsid w:val="003B1910"/>
    <w:rsid w:val="003B1AF7"/>
    <w:rsid w:val="003B1C9B"/>
    <w:rsid w:val="003B2066"/>
    <w:rsid w:val="003B2204"/>
    <w:rsid w:val="003B249E"/>
    <w:rsid w:val="003B2BEC"/>
    <w:rsid w:val="003B39D1"/>
    <w:rsid w:val="003B3B91"/>
    <w:rsid w:val="003B3DAD"/>
    <w:rsid w:val="003B3F64"/>
    <w:rsid w:val="003B51A6"/>
    <w:rsid w:val="003B5213"/>
    <w:rsid w:val="003B5662"/>
    <w:rsid w:val="003B5BE1"/>
    <w:rsid w:val="003B6100"/>
    <w:rsid w:val="003B6299"/>
    <w:rsid w:val="003B693A"/>
    <w:rsid w:val="003C0CEF"/>
    <w:rsid w:val="003C132B"/>
    <w:rsid w:val="003C146A"/>
    <w:rsid w:val="003C1CBF"/>
    <w:rsid w:val="003C1F11"/>
    <w:rsid w:val="003C3D8D"/>
    <w:rsid w:val="003C462B"/>
    <w:rsid w:val="003C4B74"/>
    <w:rsid w:val="003C4D46"/>
    <w:rsid w:val="003C50CF"/>
    <w:rsid w:val="003C54DC"/>
    <w:rsid w:val="003C554E"/>
    <w:rsid w:val="003C60AC"/>
    <w:rsid w:val="003C66D6"/>
    <w:rsid w:val="003C6E15"/>
    <w:rsid w:val="003C6F66"/>
    <w:rsid w:val="003C702E"/>
    <w:rsid w:val="003C75A3"/>
    <w:rsid w:val="003C7891"/>
    <w:rsid w:val="003C7B66"/>
    <w:rsid w:val="003C7C56"/>
    <w:rsid w:val="003C7C6F"/>
    <w:rsid w:val="003C7E77"/>
    <w:rsid w:val="003D0301"/>
    <w:rsid w:val="003D0576"/>
    <w:rsid w:val="003D06AE"/>
    <w:rsid w:val="003D0C2F"/>
    <w:rsid w:val="003D0F86"/>
    <w:rsid w:val="003D1170"/>
    <w:rsid w:val="003D1357"/>
    <w:rsid w:val="003D13F1"/>
    <w:rsid w:val="003D1488"/>
    <w:rsid w:val="003D14D8"/>
    <w:rsid w:val="003D1790"/>
    <w:rsid w:val="003D1A0D"/>
    <w:rsid w:val="003D1D5F"/>
    <w:rsid w:val="003D2036"/>
    <w:rsid w:val="003D244F"/>
    <w:rsid w:val="003D2545"/>
    <w:rsid w:val="003D2602"/>
    <w:rsid w:val="003D2EEA"/>
    <w:rsid w:val="003D36AA"/>
    <w:rsid w:val="003D37C2"/>
    <w:rsid w:val="003D4263"/>
    <w:rsid w:val="003D4314"/>
    <w:rsid w:val="003D4A26"/>
    <w:rsid w:val="003D4BB5"/>
    <w:rsid w:val="003D4C9A"/>
    <w:rsid w:val="003D57A4"/>
    <w:rsid w:val="003D5895"/>
    <w:rsid w:val="003D5D89"/>
    <w:rsid w:val="003D5F10"/>
    <w:rsid w:val="003D611D"/>
    <w:rsid w:val="003D69A4"/>
    <w:rsid w:val="003D6D1A"/>
    <w:rsid w:val="003D7482"/>
    <w:rsid w:val="003D7901"/>
    <w:rsid w:val="003D7DCB"/>
    <w:rsid w:val="003D7DEF"/>
    <w:rsid w:val="003E0092"/>
    <w:rsid w:val="003E01F9"/>
    <w:rsid w:val="003E08C3"/>
    <w:rsid w:val="003E0984"/>
    <w:rsid w:val="003E099B"/>
    <w:rsid w:val="003E0B46"/>
    <w:rsid w:val="003E0D65"/>
    <w:rsid w:val="003E13A9"/>
    <w:rsid w:val="003E1569"/>
    <w:rsid w:val="003E1616"/>
    <w:rsid w:val="003E3007"/>
    <w:rsid w:val="003E3567"/>
    <w:rsid w:val="003E419D"/>
    <w:rsid w:val="003E4D66"/>
    <w:rsid w:val="003E5D99"/>
    <w:rsid w:val="003E62B6"/>
    <w:rsid w:val="003E6E7D"/>
    <w:rsid w:val="003E78E1"/>
    <w:rsid w:val="003E7E9F"/>
    <w:rsid w:val="003F00CE"/>
    <w:rsid w:val="003F1147"/>
    <w:rsid w:val="003F14D8"/>
    <w:rsid w:val="003F1962"/>
    <w:rsid w:val="003F19CE"/>
    <w:rsid w:val="003F1A8F"/>
    <w:rsid w:val="003F2670"/>
    <w:rsid w:val="003F2B29"/>
    <w:rsid w:val="003F3BE8"/>
    <w:rsid w:val="003F4DE6"/>
    <w:rsid w:val="003F4DE7"/>
    <w:rsid w:val="003F4F93"/>
    <w:rsid w:val="003F504B"/>
    <w:rsid w:val="003F623A"/>
    <w:rsid w:val="003F62AC"/>
    <w:rsid w:val="003F6A82"/>
    <w:rsid w:val="003F70B2"/>
    <w:rsid w:val="003F77DE"/>
    <w:rsid w:val="003F79A2"/>
    <w:rsid w:val="003F7C36"/>
    <w:rsid w:val="0040061C"/>
    <w:rsid w:val="0040063F"/>
    <w:rsid w:val="00400768"/>
    <w:rsid w:val="0040158D"/>
    <w:rsid w:val="00401793"/>
    <w:rsid w:val="00401832"/>
    <w:rsid w:val="00401BAD"/>
    <w:rsid w:val="00401C0C"/>
    <w:rsid w:val="0040218F"/>
    <w:rsid w:val="00402593"/>
    <w:rsid w:val="00403911"/>
    <w:rsid w:val="00403DD4"/>
    <w:rsid w:val="004040DA"/>
    <w:rsid w:val="004043B9"/>
    <w:rsid w:val="00404C67"/>
    <w:rsid w:val="00404D00"/>
    <w:rsid w:val="00405CEF"/>
    <w:rsid w:val="0040618A"/>
    <w:rsid w:val="004062C5"/>
    <w:rsid w:val="00406693"/>
    <w:rsid w:val="00406BED"/>
    <w:rsid w:val="00406F82"/>
    <w:rsid w:val="004074E4"/>
    <w:rsid w:val="004075CF"/>
    <w:rsid w:val="0040777D"/>
    <w:rsid w:val="00407B54"/>
    <w:rsid w:val="00407C77"/>
    <w:rsid w:val="00410017"/>
    <w:rsid w:val="00410EA8"/>
    <w:rsid w:val="00410EB9"/>
    <w:rsid w:val="004119A5"/>
    <w:rsid w:val="00412274"/>
    <w:rsid w:val="00412B35"/>
    <w:rsid w:val="0041338F"/>
    <w:rsid w:val="004133B6"/>
    <w:rsid w:val="00413639"/>
    <w:rsid w:val="0041364C"/>
    <w:rsid w:val="004136B3"/>
    <w:rsid w:val="00413B3E"/>
    <w:rsid w:val="00413BED"/>
    <w:rsid w:val="00413F81"/>
    <w:rsid w:val="004141BA"/>
    <w:rsid w:val="00414345"/>
    <w:rsid w:val="0041439C"/>
    <w:rsid w:val="0041507A"/>
    <w:rsid w:val="00415526"/>
    <w:rsid w:val="004158FB"/>
    <w:rsid w:val="00415D22"/>
    <w:rsid w:val="00416305"/>
    <w:rsid w:val="00416415"/>
    <w:rsid w:val="00416498"/>
    <w:rsid w:val="0041659B"/>
    <w:rsid w:val="00416C2F"/>
    <w:rsid w:val="00416C66"/>
    <w:rsid w:val="00417014"/>
    <w:rsid w:val="00417A85"/>
    <w:rsid w:val="00420221"/>
    <w:rsid w:val="00420546"/>
    <w:rsid w:val="0042079E"/>
    <w:rsid w:val="00421B7A"/>
    <w:rsid w:val="00422517"/>
    <w:rsid w:val="00422594"/>
    <w:rsid w:val="00422840"/>
    <w:rsid w:val="00422E66"/>
    <w:rsid w:val="0042362D"/>
    <w:rsid w:val="004238FA"/>
    <w:rsid w:val="00423CF3"/>
    <w:rsid w:val="00423FD4"/>
    <w:rsid w:val="00424496"/>
    <w:rsid w:val="00424E44"/>
    <w:rsid w:val="004253A3"/>
    <w:rsid w:val="004256C2"/>
    <w:rsid w:val="004262A8"/>
    <w:rsid w:val="004264C6"/>
    <w:rsid w:val="00427786"/>
    <w:rsid w:val="004278C4"/>
    <w:rsid w:val="00427F72"/>
    <w:rsid w:val="004303B1"/>
    <w:rsid w:val="004303F7"/>
    <w:rsid w:val="00430462"/>
    <w:rsid w:val="00430810"/>
    <w:rsid w:val="00430BAD"/>
    <w:rsid w:val="00430E16"/>
    <w:rsid w:val="00431C14"/>
    <w:rsid w:val="00432A1A"/>
    <w:rsid w:val="00433124"/>
    <w:rsid w:val="004332FA"/>
    <w:rsid w:val="0043332C"/>
    <w:rsid w:val="0043355A"/>
    <w:rsid w:val="0043362D"/>
    <w:rsid w:val="00433F5A"/>
    <w:rsid w:val="004341F6"/>
    <w:rsid w:val="00434775"/>
    <w:rsid w:val="004353B7"/>
    <w:rsid w:val="004356CE"/>
    <w:rsid w:val="00435774"/>
    <w:rsid w:val="0043585E"/>
    <w:rsid w:val="00435A73"/>
    <w:rsid w:val="004365DA"/>
    <w:rsid w:val="0043676F"/>
    <w:rsid w:val="00436824"/>
    <w:rsid w:val="00440102"/>
    <w:rsid w:val="0044086C"/>
    <w:rsid w:val="004409DA"/>
    <w:rsid w:val="00440ACA"/>
    <w:rsid w:val="0044148D"/>
    <w:rsid w:val="00441550"/>
    <w:rsid w:val="00441A87"/>
    <w:rsid w:val="004423A4"/>
    <w:rsid w:val="00443729"/>
    <w:rsid w:val="004439B0"/>
    <w:rsid w:val="00443CB8"/>
    <w:rsid w:val="00444B30"/>
    <w:rsid w:val="00444D4F"/>
    <w:rsid w:val="00444EC4"/>
    <w:rsid w:val="004452A7"/>
    <w:rsid w:val="0044536C"/>
    <w:rsid w:val="00445A81"/>
    <w:rsid w:val="004461D4"/>
    <w:rsid w:val="00446378"/>
    <w:rsid w:val="00446820"/>
    <w:rsid w:val="00447920"/>
    <w:rsid w:val="00447A92"/>
    <w:rsid w:val="0045000C"/>
    <w:rsid w:val="0045018E"/>
    <w:rsid w:val="004501B8"/>
    <w:rsid w:val="004501DD"/>
    <w:rsid w:val="00450206"/>
    <w:rsid w:val="00450506"/>
    <w:rsid w:val="00450A53"/>
    <w:rsid w:val="00450DA1"/>
    <w:rsid w:val="0045118C"/>
    <w:rsid w:val="00451843"/>
    <w:rsid w:val="004523BD"/>
    <w:rsid w:val="00452672"/>
    <w:rsid w:val="00452806"/>
    <w:rsid w:val="00452DA4"/>
    <w:rsid w:val="00454469"/>
    <w:rsid w:val="00454ABE"/>
    <w:rsid w:val="00454B92"/>
    <w:rsid w:val="00454F70"/>
    <w:rsid w:val="004552DB"/>
    <w:rsid w:val="0045554E"/>
    <w:rsid w:val="004555F5"/>
    <w:rsid w:val="004559B5"/>
    <w:rsid w:val="00455B74"/>
    <w:rsid w:val="004561B0"/>
    <w:rsid w:val="004570AE"/>
    <w:rsid w:val="00457224"/>
    <w:rsid w:val="00457319"/>
    <w:rsid w:val="00460B28"/>
    <w:rsid w:val="00461043"/>
    <w:rsid w:val="0046107C"/>
    <w:rsid w:val="0046120E"/>
    <w:rsid w:val="004616E7"/>
    <w:rsid w:val="00461CA7"/>
    <w:rsid w:val="00461F27"/>
    <w:rsid w:val="00462146"/>
    <w:rsid w:val="004625A7"/>
    <w:rsid w:val="004628C2"/>
    <w:rsid w:val="00462940"/>
    <w:rsid w:val="00462980"/>
    <w:rsid w:val="00462AB9"/>
    <w:rsid w:val="00462CF0"/>
    <w:rsid w:val="00462D44"/>
    <w:rsid w:val="00463CDF"/>
    <w:rsid w:val="004642DA"/>
    <w:rsid w:val="004647BA"/>
    <w:rsid w:val="004652D0"/>
    <w:rsid w:val="00465466"/>
    <w:rsid w:val="00465570"/>
    <w:rsid w:val="004657CD"/>
    <w:rsid w:val="00466486"/>
    <w:rsid w:val="00466523"/>
    <w:rsid w:val="00466ACC"/>
    <w:rsid w:val="00466CF1"/>
    <w:rsid w:val="00466EEC"/>
    <w:rsid w:val="004671AD"/>
    <w:rsid w:val="004671BD"/>
    <w:rsid w:val="00467B33"/>
    <w:rsid w:val="00467C24"/>
    <w:rsid w:val="004700E7"/>
    <w:rsid w:val="0047067B"/>
    <w:rsid w:val="0047075B"/>
    <w:rsid w:val="00471929"/>
    <w:rsid w:val="00471A3E"/>
    <w:rsid w:val="0047380F"/>
    <w:rsid w:val="00473A74"/>
    <w:rsid w:val="00474170"/>
    <w:rsid w:val="00474199"/>
    <w:rsid w:val="00474C3D"/>
    <w:rsid w:val="00474FCC"/>
    <w:rsid w:val="004751A4"/>
    <w:rsid w:val="0047526D"/>
    <w:rsid w:val="0047537D"/>
    <w:rsid w:val="004758E3"/>
    <w:rsid w:val="00475AB4"/>
    <w:rsid w:val="0047618D"/>
    <w:rsid w:val="00476D09"/>
    <w:rsid w:val="00476E2A"/>
    <w:rsid w:val="00477A3C"/>
    <w:rsid w:val="00477D81"/>
    <w:rsid w:val="00477DD6"/>
    <w:rsid w:val="0048044E"/>
    <w:rsid w:val="0048050B"/>
    <w:rsid w:val="004805F4"/>
    <w:rsid w:val="00480725"/>
    <w:rsid w:val="0048157E"/>
    <w:rsid w:val="004815E0"/>
    <w:rsid w:val="0048184A"/>
    <w:rsid w:val="00481D1D"/>
    <w:rsid w:val="0048230C"/>
    <w:rsid w:val="00482FA3"/>
    <w:rsid w:val="00483897"/>
    <w:rsid w:val="0048395D"/>
    <w:rsid w:val="004846AD"/>
    <w:rsid w:val="004851AB"/>
    <w:rsid w:val="0048539E"/>
    <w:rsid w:val="0048568C"/>
    <w:rsid w:val="00485940"/>
    <w:rsid w:val="00485965"/>
    <w:rsid w:val="004860F1"/>
    <w:rsid w:val="00486568"/>
    <w:rsid w:val="004902BA"/>
    <w:rsid w:val="00490888"/>
    <w:rsid w:val="00490991"/>
    <w:rsid w:val="00490B41"/>
    <w:rsid w:val="004918A5"/>
    <w:rsid w:val="00491DA8"/>
    <w:rsid w:val="0049265E"/>
    <w:rsid w:val="00493615"/>
    <w:rsid w:val="00493C20"/>
    <w:rsid w:val="004948A9"/>
    <w:rsid w:val="00494B5B"/>
    <w:rsid w:val="00494D76"/>
    <w:rsid w:val="004958F9"/>
    <w:rsid w:val="00495B8D"/>
    <w:rsid w:val="00495BFA"/>
    <w:rsid w:val="00495CFC"/>
    <w:rsid w:val="00496263"/>
    <w:rsid w:val="0049649B"/>
    <w:rsid w:val="00496D23"/>
    <w:rsid w:val="00496F61"/>
    <w:rsid w:val="00497C72"/>
    <w:rsid w:val="004A02FF"/>
    <w:rsid w:val="004A0D56"/>
    <w:rsid w:val="004A0EE7"/>
    <w:rsid w:val="004A0F13"/>
    <w:rsid w:val="004A15C2"/>
    <w:rsid w:val="004A16CF"/>
    <w:rsid w:val="004A2942"/>
    <w:rsid w:val="004A2B81"/>
    <w:rsid w:val="004A313C"/>
    <w:rsid w:val="004A33CA"/>
    <w:rsid w:val="004A398C"/>
    <w:rsid w:val="004A3B48"/>
    <w:rsid w:val="004A47E3"/>
    <w:rsid w:val="004A4C3F"/>
    <w:rsid w:val="004A4C5E"/>
    <w:rsid w:val="004A50CA"/>
    <w:rsid w:val="004A51C2"/>
    <w:rsid w:val="004A5410"/>
    <w:rsid w:val="004A5452"/>
    <w:rsid w:val="004A57C1"/>
    <w:rsid w:val="004A59DC"/>
    <w:rsid w:val="004A5B8B"/>
    <w:rsid w:val="004A645D"/>
    <w:rsid w:val="004A7531"/>
    <w:rsid w:val="004A7FD5"/>
    <w:rsid w:val="004B1320"/>
    <w:rsid w:val="004B1814"/>
    <w:rsid w:val="004B1B4B"/>
    <w:rsid w:val="004B2768"/>
    <w:rsid w:val="004B2D03"/>
    <w:rsid w:val="004B385E"/>
    <w:rsid w:val="004B38C5"/>
    <w:rsid w:val="004B3D42"/>
    <w:rsid w:val="004B3E04"/>
    <w:rsid w:val="004B4841"/>
    <w:rsid w:val="004B48C8"/>
    <w:rsid w:val="004B5980"/>
    <w:rsid w:val="004B5B01"/>
    <w:rsid w:val="004B600E"/>
    <w:rsid w:val="004B6E9E"/>
    <w:rsid w:val="004B6EDF"/>
    <w:rsid w:val="004B7318"/>
    <w:rsid w:val="004C017D"/>
    <w:rsid w:val="004C020E"/>
    <w:rsid w:val="004C02B8"/>
    <w:rsid w:val="004C08EB"/>
    <w:rsid w:val="004C0D5E"/>
    <w:rsid w:val="004C1922"/>
    <w:rsid w:val="004C19B6"/>
    <w:rsid w:val="004C225F"/>
    <w:rsid w:val="004C2465"/>
    <w:rsid w:val="004C2A2C"/>
    <w:rsid w:val="004C2A54"/>
    <w:rsid w:val="004C2AC6"/>
    <w:rsid w:val="004C36AB"/>
    <w:rsid w:val="004C39DB"/>
    <w:rsid w:val="004C4854"/>
    <w:rsid w:val="004C4F16"/>
    <w:rsid w:val="004C545A"/>
    <w:rsid w:val="004C55E8"/>
    <w:rsid w:val="004C58D8"/>
    <w:rsid w:val="004C6887"/>
    <w:rsid w:val="004C71F6"/>
    <w:rsid w:val="004C7543"/>
    <w:rsid w:val="004C7C58"/>
    <w:rsid w:val="004C7F56"/>
    <w:rsid w:val="004D057E"/>
    <w:rsid w:val="004D069D"/>
    <w:rsid w:val="004D0960"/>
    <w:rsid w:val="004D0F7A"/>
    <w:rsid w:val="004D120B"/>
    <w:rsid w:val="004D126B"/>
    <w:rsid w:val="004D147B"/>
    <w:rsid w:val="004D17C8"/>
    <w:rsid w:val="004D1F29"/>
    <w:rsid w:val="004D241F"/>
    <w:rsid w:val="004D2B07"/>
    <w:rsid w:val="004D380C"/>
    <w:rsid w:val="004D39F0"/>
    <w:rsid w:val="004D3D8F"/>
    <w:rsid w:val="004D4314"/>
    <w:rsid w:val="004D4754"/>
    <w:rsid w:val="004D4BA8"/>
    <w:rsid w:val="004D5C52"/>
    <w:rsid w:val="004D5D31"/>
    <w:rsid w:val="004D5F93"/>
    <w:rsid w:val="004D6699"/>
    <w:rsid w:val="004D674F"/>
    <w:rsid w:val="004D6D44"/>
    <w:rsid w:val="004D776C"/>
    <w:rsid w:val="004D7BEA"/>
    <w:rsid w:val="004E0980"/>
    <w:rsid w:val="004E10DA"/>
    <w:rsid w:val="004E113A"/>
    <w:rsid w:val="004E1147"/>
    <w:rsid w:val="004E17B2"/>
    <w:rsid w:val="004E1848"/>
    <w:rsid w:val="004E2205"/>
    <w:rsid w:val="004E2BD0"/>
    <w:rsid w:val="004E2BE2"/>
    <w:rsid w:val="004E3232"/>
    <w:rsid w:val="004E358F"/>
    <w:rsid w:val="004E3648"/>
    <w:rsid w:val="004E4020"/>
    <w:rsid w:val="004E4250"/>
    <w:rsid w:val="004E4589"/>
    <w:rsid w:val="004E4C2C"/>
    <w:rsid w:val="004E52EF"/>
    <w:rsid w:val="004E52F5"/>
    <w:rsid w:val="004E5354"/>
    <w:rsid w:val="004E58DB"/>
    <w:rsid w:val="004E5FB4"/>
    <w:rsid w:val="004E60AA"/>
    <w:rsid w:val="004E698D"/>
    <w:rsid w:val="004E6C4C"/>
    <w:rsid w:val="004E74DD"/>
    <w:rsid w:val="004E7698"/>
    <w:rsid w:val="004F0212"/>
    <w:rsid w:val="004F0428"/>
    <w:rsid w:val="004F0F64"/>
    <w:rsid w:val="004F19E5"/>
    <w:rsid w:val="004F1C2C"/>
    <w:rsid w:val="004F1E67"/>
    <w:rsid w:val="004F22DC"/>
    <w:rsid w:val="004F36A1"/>
    <w:rsid w:val="004F38B6"/>
    <w:rsid w:val="004F3BEE"/>
    <w:rsid w:val="004F3CCB"/>
    <w:rsid w:val="004F3E7F"/>
    <w:rsid w:val="004F40CC"/>
    <w:rsid w:val="004F4320"/>
    <w:rsid w:val="004F44B5"/>
    <w:rsid w:val="004F4646"/>
    <w:rsid w:val="004F48EE"/>
    <w:rsid w:val="004F53A1"/>
    <w:rsid w:val="004F53FF"/>
    <w:rsid w:val="004F5683"/>
    <w:rsid w:val="004F58BC"/>
    <w:rsid w:val="004F59FF"/>
    <w:rsid w:val="004F5DB3"/>
    <w:rsid w:val="004F61CD"/>
    <w:rsid w:val="004F6BFA"/>
    <w:rsid w:val="004F6ED2"/>
    <w:rsid w:val="004F732B"/>
    <w:rsid w:val="005002F8"/>
    <w:rsid w:val="00500D9B"/>
    <w:rsid w:val="00500F41"/>
    <w:rsid w:val="00500F56"/>
    <w:rsid w:val="00501AF5"/>
    <w:rsid w:val="00501B46"/>
    <w:rsid w:val="00501C95"/>
    <w:rsid w:val="00501CB4"/>
    <w:rsid w:val="00502536"/>
    <w:rsid w:val="0050255D"/>
    <w:rsid w:val="0050270B"/>
    <w:rsid w:val="005029C5"/>
    <w:rsid w:val="00502D9B"/>
    <w:rsid w:val="00503143"/>
    <w:rsid w:val="00504CF2"/>
    <w:rsid w:val="00504EF1"/>
    <w:rsid w:val="00506028"/>
    <w:rsid w:val="005067EC"/>
    <w:rsid w:val="00506B2B"/>
    <w:rsid w:val="00506E9F"/>
    <w:rsid w:val="005070B7"/>
    <w:rsid w:val="005070FB"/>
    <w:rsid w:val="0050791C"/>
    <w:rsid w:val="00507DA0"/>
    <w:rsid w:val="0051001F"/>
    <w:rsid w:val="00510321"/>
    <w:rsid w:val="0051086B"/>
    <w:rsid w:val="00510BD9"/>
    <w:rsid w:val="00510ED7"/>
    <w:rsid w:val="0051123C"/>
    <w:rsid w:val="005118F8"/>
    <w:rsid w:val="00512294"/>
    <w:rsid w:val="00512600"/>
    <w:rsid w:val="00512898"/>
    <w:rsid w:val="00512DF3"/>
    <w:rsid w:val="00513C8B"/>
    <w:rsid w:val="00513EC4"/>
    <w:rsid w:val="00513FF4"/>
    <w:rsid w:val="005141B2"/>
    <w:rsid w:val="005147A6"/>
    <w:rsid w:val="0051524A"/>
    <w:rsid w:val="005152A2"/>
    <w:rsid w:val="00515C44"/>
    <w:rsid w:val="00516AA5"/>
    <w:rsid w:val="0051797D"/>
    <w:rsid w:val="00520151"/>
    <w:rsid w:val="00520269"/>
    <w:rsid w:val="005202B4"/>
    <w:rsid w:val="0052050D"/>
    <w:rsid w:val="00520764"/>
    <w:rsid w:val="005207C8"/>
    <w:rsid w:val="00520E45"/>
    <w:rsid w:val="00520F70"/>
    <w:rsid w:val="0052143B"/>
    <w:rsid w:val="00521822"/>
    <w:rsid w:val="005219C5"/>
    <w:rsid w:val="00521ECC"/>
    <w:rsid w:val="005228E5"/>
    <w:rsid w:val="00522E3F"/>
    <w:rsid w:val="00522FAB"/>
    <w:rsid w:val="00523226"/>
    <w:rsid w:val="005232BB"/>
    <w:rsid w:val="00523CD1"/>
    <w:rsid w:val="00524243"/>
    <w:rsid w:val="00524425"/>
    <w:rsid w:val="00525534"/>
    <w:rsid w:val="0052581A"/>
    <w:rsid w:val="00525954"/>
    <w:rsid w:val="00525A6D"/>
    <w:rsid w:val="00525E78"/>
    <w:rsid w:val="00526573"/>
    <w:rsid w:val="0052689E"/>
    <w:rsid w:val="00526CFB"/>
    <w:rsid w:val="00526ED4"/>
    <w:rsid w:val="005271ED"/>
    <w:rsid w:val="00527594"/>
    <w:rsid w:val="00527AF1"/>
    <w:rsid w:val="00527C54"/>
    <w:rsid w:val="00530294"/>
    <w:rsid w:val="005302E0"/>
    <w:rsid w:val="005305AE"/>
    <w:rsid w:val="00530AAD"/>
    <w:rsid w:val="005311AF"/>
    <w:rsid w:val="0053176B"/>
    <w:rsid w:val="00531F1C"/>
    <w:rsid w:val="00532582"/>
    <w:rsid w:val="00532841"/>
    <w:rsid w:val="00532C26"/>
    <w:rsid w:val="0053311B"/>
    <w:rsid w:val="005331B5"/>
    <w:rsid w:val="005332DF"/>
    <w:rsid w:val="00533F99"/>
    <w:rsid w:val="005341F3"/>
    <w:rsid w:val="005344F0"/>
    <w:rsid w:val="005349D0"/>
    <w:rsid w:val="00534A38"/>
    <w:rsid w:val="00534D97"/>
    <w:rsid w:val="00534DF0"/>
    <w:rsid w:val="0053518F"/>
    <w:rsid w:val="00535D4E"/>
    <w:rsid w:val="00535F94"/>
    <w:rsid w:val="00536060"/>
    <w:rsid w:val="00536A24"/>
    <w:rsid w:val="00536E11"/>
    <w:rsid w:val="005377F5"/>
    <w:rsid w:val="005379B8"/>
    <w:rsid w:val="005379F2"/>
    <w:rsid w:val="005405C3"/>
    <w:rsid w:val="00540847"/>
    <w:rsid w:val="00540A19"/>
    <w:rsid w:val="00540F20"/>
    <w:rsid w:val="005410F4"/>
    <w:rsid w:val="00541359"/>
    <w:rsid w:val="005416BC"/>
    <w:rsid w:val="005416DA"/>
    <w:rsid w:val="00541AD6"/>
    <w:rsid w:val="00541CB7"/>
    <w:rsid w:val="005422F3"/>
    <w:rsid w:val="0054259F"/>
    <w:rsid w:val="00542637"/>
    <w:rsid w:val="005430D2"/>
    <w:rsid w:val="00543915"/>
    <w:rsid w:val="00543FB9"/>
    <w:rsid w:val="005446D1"/>
    <w:rsid w:val="005449E1"/>
    <w:rsid w:val="00544E74"/>
    <w:rsid w:val="0054592E"/>
    <w:rsid w:val="005471D3"/>
    <w:rsid w:val="005476AE"/>
    <w:rsid w:val="005476CD"/>
    <w:rsid w:val="005479B5"/>
    <w:rsid w:val="005503A3"/>
    <w:rsid w:val="0055059B"/>
    <w:rsid w:val="00551384"/>
    <w:rsid w:val="00551769"/>
    <w:rsid w:val="005520DA"/>
    <w:rsid w:val="00552270"/>
    <w:rsid w:val="005526FD"/>
    <w:rsid w:val="00552AC6"/>
    <w:rsid w:val="00552BA4"/>
    <w:rsid w:val="005532A9"/>
    <w:rsid w:val="00553577"/>
    <w:rsid w:val="00553B79"/>
    <w:rsid w:val="00553EAC"/>
    <w:rsid w:val="00554201"/>
    <w:rsid w:val="0055480B"/>
    <w:rsid w:val="00554C9F"/>
    <w:rsid w:val="00554D59"/>
    <w:rsid w:val="00555745"/>
    <w:rsid w:val="00555E37"/>
    <w:rsid w:val="00555FA1"/>
    <w:rsid w:val="00556269"/>
    <w:rsid w:val="005562F2"/>
    <w:rsid w:val="0055648D"/>
    <w:rsid w:val="0055734A"/>
    <w:rsid w:val="00557690"/>
    <w:rsid w:val="00557960"/>
    <w:rsid w:val="00557FBB"/>
    <w:rsid w:val="00560060"/>
    <w:rsid w:val="00560C16"/>
    <w:rsid w:val="00560F29"/>
    <w:rsid w:val="00561198"/>
    <w:rsid w:val="00561328"/>
    <w:rsid w:val="00561579"/>
    <w:rsid w:val="005619DA"/>
    <w:rsid w:val="00561FA5"/>
    <w:rsid w:val="00562AD8"/>
    <w:rsid w:val="00562ED7"/>
    <w:rsid w:val="00562FF8"/>
    <w:rsid w:val="00563277"/>
    <w:rsid w:val="00563759"/>
    <w:rsid w:val="00563E28"/>
    <w:rsid w:val="005645DC"/>
    <w:rsid w:val="00564C1E"/>
    <w:rsid w:val="00564D33"/>
    <w:rsid w:val="00565FE0"/>
    <w:rsid w:val="0056664B"/>
    <w:rsid w:val="00566BA5"/>
    <w:rsid w:val="00566CA6"/>
    <w:rsid w:val="00566CBD"/>
    <w:rsid w:val="00566D24"/>
    <w:rsid w:val="00566E5B"/>
    <w:rsid w:val="00566F34"/>
    <w:rsid w:val="00567F61"/>
    <w:rsid w:val="005702D8"/>
    <w:rsid w:val="005705B2"/>
    <w:rsid w:val="00570C1E"/>
    <w:rsid w:val="005710BA"/>
    <w:rsid w:val="00572151"/>
    <w:rsid w:val="00572284"/>
    <w:rsid w:val="00572648"/>
    <w:rsid w:val="005726AC"/>
    <w:rsid w:val="0057280A"/>
    <w:rsid w:val="00572965"/>
    <w:rsid w:val="005734C8"/>
    <w:rsid w:val="0057351F"/>
    <w:rsid w:val="00573758"/>
    <w:rsid w:val="00573786"/>
    <w:rsid w:val="0057393F"/>
    <w:rsid w:val="00574441"/>
    <w:rsid w:val="00574BE5"/>
    <w:rsid w:val="00574CDD"/>
    <w:rsid w:val="00575C8E"/>
    <w:rsid w:val="00575DAD"/>
    <w:rsid w:val="00576FE7"/>
    <w:rsid w:val="0057761F"/>
    <w:rsid w:val="0057791B"/>
    <w:rsid w:val="00577B4E"/>
    <w:rsid w:val="00577BC3"/>
    <w:rsid w:val="00577D6F"/>
    <w:rsid w:val="0058009A"/>
    <w:rsid w:val="00580461"/>
    <w:rsid w:val="0058147A"/>
    <w:rsid w:val="00582655"/>
    <w:rsid w:val="0058269F"/>
    <w:rsid w:val="00582916"/>
    <w:rsid w:val="005832ED"/>
    <w:rsid w:val="005834B1"/>
    <w:rsid w:val="005838AA"/>
    <w:rsid w:val="00583AAA"/>
    <w:rsid w:val="00583ADE"/>
    <w:rsid w:val="00583FDE"/>
    <w:rsid w:val="00584161"/>
    <w:rsid w:val="00584AD8"/>
    <w:rsid w:val="005855C8"/>
    <w:rsid w:val="005857BB"/>
    <w:rsid w:val="00585A0B"/>
    <w:rsid w:val="00585CC0"/>
    <w:rsid w:val="00586534"/>
    <w:rsid w:val="005865B4"/>
    <w:rsid w:val="00586B64"/>
    <w:rsid w:val="00586C69"/>
    <w:rsid w:val="0058779F"/>
    <w:rsid w:val="005878DF"/>
    <w:rsid w:val="00587A61"/>
    <w:rsid w:val="00587B1E"/>
    <w:rsid w:val="00587D78"/>
    <w:rsid w:val="00590778"/>
    <w:rsid w:val="00590B82"/>
    <w:rsid w:val="005912D0"/>
    <w:rsid w:val="005914F5"/>
    <w:rsid w:val="005919D4"/>
    <w:rsid w:val="0059237F"/>
    <w:rsid w:val="0059280D"/>
    <w:rsid w:val="00593746"/>
    <w:rsid w:val="00594755"/>
    <w:rsid w:val="00594CF1"/>
    <w:rsid w:val="00594D64"/>
    <w:rsid w:val="00594DC1"/>
    <w:rsid w:val="00594E43"/>
    <w:rsid w:val="00595347"/>
    <w:rsid w:val="00595438"/>
    <w:rsid w:val="00595723"/>
    <w:rsid w:val="0059572E"/>
    <w:rsid w:val="005957F8"/>
    <w:rsid w:val="00595DDB"/>
    <w:rsid w:val="00596D2F"/>
    <w:rsid w:val="00596EDC"/>
    <w:rsid w:val="00596F3E"/>
    <w:rsid w:val="00597765"/>
    <w:rsid w:val="005A001B"/>
    <w:rsid w:val="005A05E0"/>
    <w:rsid w:val="005A0823"/>
    <w:rsid w:val="005A1137"/>
    <w:rsid w:val="005A1661"/>
    <w:rsid w:val="005A18EF"/>
    <w:rsid w:val="005A1932"/>
    <w:rsid w:val="005A1A8D"/>
    <w:rsid w:val="005A1C95"/>
    <w:rsid w:val="005A21A9"/>
    <w:rsid w:val="005A25E5"/>
    <w:rsid w:val="005A2667"/>
    <w:rsid w:val="005A2B6A"/>
    <w:rsid w:val="005A2B9E"/>
    <w:rsid w:val="005A2FBE"/>
    <w:rsid w:val="005A330F"/>
    <w:rsid w:val="005A411A"/>
    <w:rsid w:val="005A43C4"/>
    <w:rsid w:val="005A43F0"/>
    <w:rsid w:val="005A6373"/>
    <w:rsid w:val="005A65EA"/>
    <w:rsid w:val="005A67AD"/>
    <w:rsid w:val="005A6E4D"/>
    <w:rsid w:val="005A7142"/>
    <w:rsid w:val="005A7148"/>
    <w:rsid w:val="005A7AE7"/>
    <w:rsid w:val="005B05E8"/>
    <w:rsid w:val="005B07CC"/>
    <w:rsid w:val="005B08AA"/>
    <w:rsid w:val="005B0DB0"/>
    <w:rsid w:val="005B0F77"/>
    <w:rsid w:val="005B1A47"/>
    <w:rsid w:val="005B1CC3"/>
    <w:rsid w:val="005B23E6"/>
    <w:rsid w:val="005B23F7"/>
    <w:rsid w:val="005B37F4"/>
    <w:rsid w:val="005B3C0B"/>
    <w:rsid w:val="005B3FA4"/>
    <w:rsid w:val="005B4A58"/>
    <w:rsid w:val="005B568D"/>
    <w:rsid w:val="005B5A66"/>
    <w:rsid w:val="005B5DA1"/>
    <w:rsid w:val="005B64F8"/>
    <w:rsid w:val="005B7238"/>
    <w:rsid w:val="005B7716"/>
    <w:rsid w:val="005C026B"/>
    <w:rsid w:val="005C0666"/>
    <w:rsid w:val="005C0D6F"/>
    <w:rsid w:val="005C15D0"/>
    <w:rsid w:val="005C1C98"/>
    <w:rsid w:val="005C1E68"/>
    <w:rsid w:val="005C2D6D"/>
    <w:rsid w:val="005C30ED"/>
    <w:rsid w:val="005C33AD"/>
    <w:rsid w:val="005C3BE0"/>
    <w:rsid w:val="005C3F0A"/>
    <w:rsid w:val="005C3F2C"/>
    <w:rsid w:val="005C421F"/>
    <w:rsid w:val="005C45BB"/>
    <w:rsid w:val="005C4AE6"/>
    <w:rsid w:val="005C4DF3"/>
    <w:rsid w:val="005C5033"/>
    <w:rsid w:val="005C563D"/>
    <w:rsid w:val="005C5D10"/>
    <w:rsid w:val="005C5FD0"/>
    <w:rsid w:val="005C627F"/>
    <w:rsid w:val="005C678F"/>
    <w:rsid w:val="005C6D21"/>
    <w:rsid w:val="005C6FF5"/>
    <w:rsid w:val="005C747B"/>
    <w:rsid w:val="005C7DB7"/>
    <w:rsid w:val="005D03BA"/>
    <w:rsid w:val="005D06FB"/>
    <w:rsid w:val="005D0C48"/>
    <w:rsid w:val="005D0EB8"/>
    <w:rsid w:val="005D0FE4"/>
    <w:rsid w:val="005D152E"/>
    <w:rsid w:val="005D195D"/>
    <w:rsid w:val="005D20A9"/>
    <w:rsid w:val="005D26E6"/>
    <w:rsid w:val="005D2DCA"/>
    <w:rsid w:val="005D381F"/>
    <w:rsid w:val="005D3AE9"/>
    <w:rsid w:val="005D4734"/>
    <w:rsid w:val="005D4766"/>
    <w:rsid w:val="005D47AD"/>
    <w:rsid w:val="005D4CF0"/>
    <w:rsid w:val="005D4D9F"/>
    <w:rsid w:val="005D5165"/>
    <w:rsid w:val="005D58BF"/>
    <w:rsid w:val="005D595C"/>
    <w:rsid w:val="005D5E07"/>
    <w:rsid w:val="005D606E"/>
    <w:rsid w:val="005D65DE"/>
    <w:rsid w:val="005D66B6"/>
    <w:rsid w:val="005D6DD7"/>
    <w:rsid w:val="005D739F"/>
    <w:rsid w:val="005D75D4"/>
    <w:rsid w:val="005D7A2C"/>
    <w:rsid w:val="005D7F5A"/>
    <w:rsid w:val="005E1DEB"/>
    <w:rsid w:val="005E23FD"/>
    <w:rsid w:val="005E2B78"/>
    <w:rsid w:val="005E2DF3"/>
    <w:rsid w:val="005E2ECA"/>
    <w:rsid w:val="005E319A"/>
    <w:rsid w:val="005E3467"/>
    <w:rsid w:val="005E3D14"/>
    <w:rsid w:val="005E3F98"/>
    <w:rsid w:val="005E4224"/>
    <w:rsid w:val="005E4D2E"/>
    <w:rsid w:val="005E4F69"/>
    <w:rsid w:val="005E5920"/>
    <w:rsid w:val="005E5AEB"/>
    <w:rsid w:val="005E5B44"/>
    <w:rsid w:val="005E5B59"/>
    <w:rsid w:val="005E6EF8"/>
    <w:rsid w:val="005E70EA"/>
    <w:rsid w:val="005E73A3"/>
    <w:rsid w:val="005E78E4"/>
    <w:rsid w:val="005E7A8B"/>
    <w:rsid w:val="005F0686"/>
    <w:rsid w:val="005F15BD"/>
    <w:rsid w:val="005F1615"/>
    <w:rsid w:val="005F1A47"/>
    <w:rsid w:val="005F1A84"/>
    <w:rsid w:val="005F1DE5"/>
    <w:rsid w:val="005F1E3B"/>
    <w:rsid w:val="005F2B1F"/>
    <w:rsid w:val="005F3208"/>
    <w:rsid w:val="005F3510"/>
    <w:rsid w:val="005F3A25"/>
    <w:rsid w:val="005F4F34"/>
    <w:rsid w:val="005F6202"/>
    <w:rsid w:val="005F6783"/>
    <w:rsid w:val="005F6F7F"/>
    <w:rsid w:val="006006AB"/>
    <w:rsid w:val="006007D4"/>
    <w:rsid w:val="00600D67"/>
    <w:rsid w:val="00601E64"/>
    <w:rsid w:val="00602180"/>
    <w:rsid w:val="00602FBC"/>
    <w:rsid w:val="006036E6"/>
    <w:rsid w:val="00604170"/>
    <w:rsid w:val="00604DE9"/>
    <w:rsid w:val="006058F8"/>
    <w:rsid w:val="00605E36"/>
    <w:rsid w:val="006060C1"/>
    <w:rsid w:val="00606528"/>
    <w:rsid w:val="006068BD"/>
    <w:rsid w:val="006071B7"/>
    <w:rsid w:val="006078A1"/>
    <w:rsid w:val="0061036F"/>
    <w:rsid w:val="0061072A"/>
    <w:rsid w:val="00610F7B"/>
    <w:rsid w:val="0061107A"/>
    <w:rsid w:val="00611452"/>
    <w:rsid w:val="00611594"/>
    <w:rsid w:val="00611B19"/>
    <w:rsid w:val="006123F2"/>
    <w:rsid w:val="00612626"/>
    <w:rsid w:val="006127D0"/>
    <w:rsid w:val="00612D7D"/>
    <w:rsid w:val="00613181"/>
    <w:rsid w:val="00613288"/>
    <w:rsid w:val="006136A3"/>
    <w:rsid w:val="006136DA"/>
    <w:rsid w:val="00613990"/>
    <w:rsid w:val="00613A41"/>
    <w:rsid w:val="00613C1B"/>
    <w:rsid w:val="006144D6"/>
    <w:rsid w:val="006145EC"/>
    <w:rsid w:val="00614AEF"/>
    <w:rsid w:val="00615133"/>
    <w:rsid w:val="006152BB"/>
    <w:rsid w:val="00615630"/>
    <w:rsid w:val="00615CA4"/>
    <w:rsid w:val="00615F63"/>
    <w:rsid w:val="00616447"/>
    <w:rsid w:val="006166F2"/>
    <w:rsid w:val="006168A2"/>
    <w:rsid w:val="006168E1"/>
    <w:rsid w:val="00616911"/>
    <w:rsid w:val="00616A17"/>
    <w:rsid w:val="00616F9C"/>
    <w:rsid w:val="00617196"/>
    <w:rsid w:val="006171AF"/>
    <w:rsid w:val="00617511"/>
    <w:rsid w:val="00617B39"/>
    <w:rsid w:val="00617E0B"/>
    <w:rsid w:val="00617FB7"/>
    <w:rsid w:val="006206C1"/>
    <w:rsid w:val="00620C31"/>
    <w:rsid w:val="00621441"/>
    <w:rsid w:val="0062198D"/>
    <w:rsid w:val="006227A1"/>
    <w:rsid w:val="00622C06"/>
    <w:rsid w:val="00622EE3"/>
    <w:rsid w:val="0062335C"/>
    <w:rsid w:val="006233DC"/>
    <w:rsid w:val="006234B5"/>
    <w:rsid w:val="00623581"/>
    <w:rsid w:val="00623A7C"/>
    <w:rsid w:val="006244FD"/>
    <w:rsid w:val="00624C06"/>
    <w:rsid w:val="00625204"/>
    <w:rsid w:val="006252A4"/>
    <w:rsid w:val="00625357"/>
    <w:rsid w:val="0062552F"/>
    <w:rsid w:val="00625747"/>
    <w:rsid w:val="00625909"/>
    <w:rsid w:val="00625963"/>
    <w:rsid w:val="006263D1"/>
    <w:rsid w:val="0062695B"/>
    <w:rsid w:val="00626A81"/>
    <w:rsid w:val="00627622"/>
    <w:rsid w:val="00627A55"/>
    <w:rsid w:val="00627B84"/>
    <w:rsid w:val="006303D6"/>
    <w:rsid w:val="0063054A"/>
    <w:rsid w:val="0063102B"/>
    <w:rsid w:val="00631E32"/>
    <w:rsid w:val="00632185"/>
    <w:rsid w:val="00632683"/>
    <w:rsid w:val="0063349F"/>
    <w:rsid w:val="006334A7"/>
    <w:rsid w:val="00633856"/>
    <w:rsid w:val="00633A6B"/>
    <w:rsid w:val="0063544C"/>
    <w:rsid w:val="00635C26"/>
    <w:rsid w:val="006361B7"/>
    <w:rsid w:val="0063684A"/>
    <w:rsid w:val="0063752F"/>
    <w:rsid w:val="0063757E"/>
    <w:rsid w:val="006379E0"/>
    <w:rsid w:val="00637B06"/>
    <w:rsid w:val="00637B1E"/>
    <w:rsid w:val="00637CD6"/>
    <w:rsid w:val="00637F31"/>
    <w:rsid w:val="006404BF"/>
    <w:rsid w:val="0064059B"/>
    <w:rsid w:val="00640DD2"/>
    <w:rsid w:val="00640DD6"/>
    <w:rsid w:val="00641082"/>
    <w:rsid w:val="0064111C"/>
    <w:rsid w:val="006418BE"/>
    <w:rsid w:val="00642001"/>
    <w:rsid w:val="006423A9"/>
    <w:rsid w:val="00642810"/>
    <w:rsid w:val="006428A4"/>
    <w:rsid w:val="006428F3"/>
    <w:rsid w:val="00642925"/>
    <w:rsid w:val="006430C9"/>
    <w:rsid w:val="00643185"/>
    <w:rsid w:val="006433DE"/>
    <w:rsid w:val="00643B4A"/>
    <w:rsid w:val="00644202"/>
    <w:rsid w:val="006446CD"/>
    <w:rsid w:val="00644E91"/>
    <w:rsid w:val="006455C2"/>
    <w:rsid w:val="00645751"/>
    <w:rsid w:val="00645787"/>
    <w:rsid w:val="00645E8E"/>
    <w:rsid w:val="00646584"/>
    <w:rsid w:val="00646825"/>
    <w:rsid w:val="00646D27"/>
    <w:rsid w:val="00646FF1"/>
    <w:rsid w:val="006472CF"/>
    <w:rsid w:val="00647415"/>
    <w:rsid w:val="00647A66"/>
    <w:rsid w:val="00647BD9"/>
    <w:rsid w:val="00647C63"/>
    <w:rsid w:val="00647C92"/>
    <w:rsid w:val="00647D18"/>
    <w:rsid w:val="00647F94"/>
    <w:rsid w:val="00650AB0"/>
    <w:rsid w:val="0065100E"/>
    <w:rsid w:val="00651140"/>
    <w:rsid w:val="00651302"/>
    <w:rsid w:val="006518B0"/>
    <w:rsid w:val="00651A8C"/>
    <w:rsid w:val="00651F08"/>
    <w:rsid w:val="00651F84"/>
    <w:rsid w:val="0065240D"/>
    <w:rsid w:val="006526BA"/>
    <w:rsid w:val="006527C3"/>
    <w:rsid w:val="00652E40"/>
    <w:rsid w:val="00653A7B"/>
    <w:rsid w:val="00653B20"/>
    <w:rsid w:val="00654F1C"/>
    <w:rsid w:val="00654F32"/>
    <w:rsid w:val="006550AD"/>
    <w:rsid w:val="0065598D"/>
    <w:rsid w:val="00655CF2"/>
    <w:rsid w:val="00656503"/>
    <w:rsid w:val="00656BA7"/>
    <w:rsid w:val="00656DAE"/>
    <w:rsid w:val="006572D0"/>
    <w:rsid w:val="00657F07"/>
    <w:rsid w:val="006600EF"/>
    <w:rsid w:val="006620F1"/>
    <w:rsid w:val="006632CF"/>
    <w:rsid w:val="006637D9"/>
    <w:rsid w:val="00664033"/>
    <w:rsid w:val="00664551"/>
    <w:rsid w:val="00664671"/>
    <w:rsid w:val="00664693"/>
    <w:rsid w:val="006646B0"/>
    <w:rsid w:val="00664CA7"/>
    <w:rsid w:val="00664D15"/>
    <w:rsid w:val="00665026"/>
    <w:rsid w:val="00665359"/>
    <w:rsid w:val="00665531"/>
    <w:rsid w:val="006657DA"/>
    <w:rsid w:val="00665886"/>
    <w:rsid w:val="00665BCD"/>
    <w:rsid w:val="00665ED4"/>
    <w:rsid w:val="00666998"/>
    <w:rsid w:val="00667008"/>
    <w:rsid w:val="006678C4"/>
    <w:rsid w:val="00667AFC"/>
    <w:rsid w:val="00667E77"/>
    <w:rsid w:val="0067024B"/>
    <w:rsid w:val="006704E5"/>
    <w:rsid w:val="0067094F"/>
    <w:rsid w:val="00670D30"/>
    <w:rsid w:val="00670F81"/>
    <w:rsid w:val="00671022"/>
    <w:rsid w:val="00671A0F"/>
    <w:rsid w:val="0067205C"/>
    <w:rsid w:val="0067221E"/>
    <w:rsid w:val="00672446"/>
    <w:rsid w:val="00672B80"/>
    <w:rsid w:val="00672E7B"/>
    <w:rsid w:val="00672EFD"/>
    <w:rsid w:val="006735CB"/>
    <w:rsid w:val="0067391A"/>
    <w:rsid w:val="00673CE5"/>
    <w:rsid w:val="00673DCC"/>
    <w:rsid w:val="0067403B"/>
    <w:rsid w:val="00674320"/>
    <w:rsid w:val="0067462D"/>
    <w:rsid w:val="006747DC"/>
    <w:rsid w:val="00674B45"/>
    <w:rsid w:val="00674BB3"/>
    <w:rsid w:val="00674E75"/>
    <w:rsid w:val="00674F99"/>
    <w:rsid w:val="006753EF"/>
    <w:rsid w:val="006759B4"/>
    <w:rsid w:val="00676010"/>
    <w:rsid w:val="0067618B"/>
    <w:rsid w:val="006764E9"/>
    <w:rsid w:val="006765D6"/>
    <w:rsid w:val="00676655"/>
    <w:rsid w:val="00676A28"/>
    <w:rsid w:val="006773B2"/>
    <w:rsid w:val="00677E5A"/>
    <w:rsid w:val="00680B2E"/>
    <w:rsid w:val="00680C41"/>
    <w:rsid w:val="00683288"/>
    <w:rsid w:val="00684339"/>
    <w:rsid w:val="006847C3"/>
    <w:rsid w:val="00684BD8"/>
    <w:rsid w:val="006850A8"/>
    <w:rsid w:val="006864F0"/>
    <w:rsid w:val="006867BF"/>
    <w:rsid w:val="00686CC4"/>
    <w:rsid w:val="00686CF1"/>
    <w:rsid w:val="00686D9F"/>
    <w:rsid w:val="00686FB2"/>
    <w:rsid w:val="006870D2"/>
    <w:rsid w:val="00690667"/>
    <w:rsid w:val="0069067B"/>
    <w:rsid w:val="00690C76"/>
    <w:rsid w:val="00691680"/>
    <w:rsid w:val="006918CC"/>
    <w:rsid w:val="00691ADE"/>
    <w:rsid w:val="00691E5D"/>
    <w:rsid w:val="0069214E"/>
    <w:rsid w:val="0069271C"/>
    <w:rsid w:val="00692798"/>
    <w:rsid w:val="006928C9"/>
    <w:rsid w:val="00693800"/>
    <w:rsid w:val="006944B2"/>
    <w:rsid w:val="00694959"/>
    <w:rsid w:val="00694B50"/>
    <w:rsid w:val="00694CBD"/>
    <w:rsid w:val="00694E54"/>
    <w:rsid w:val="006951CA"/>
    <w:rsid w:val="00695411"/>
    <w:rsid w:val="00695902"/>
    <w:rsid w:val="00696605"/>
    <w:rsid w:val="0069678F"/>
    <w:rsid w:val="006967A1"/>
    <w:rsid w:val="006970F9"/>
    <w:rsid w:val="006971CD"/>
    <w:rsid w:val="00697799"/>
    <w:rsid w:val="006A06CD"/>
    <w:rsid w:val="006A0A24"/>
    <w:rsid w:val="006A0EC2"/>
    <w:rsid w:val="006A1E1C"/>
    <w:rsid w:val="006A1EAE"/>
    <w:rsid w:val="006A1FEA"/>
    <w:rsid w:val="006A201F"/>
    <w:rsid w:val="006A3137"/>
    <w:rsid w:val="006A3228"/>
    <w:rsid w:val="006A386F"/>
    <w:rsid w:val="006A38C6"/>
    <w:rsid w:val="006A4CD0"/>
    <w:rsid w:val="006A630A"/>
    <w:rsid w:val="006A675C"/>
    <w:rsid w:val="006A6997"/>
    <w:rsid w:val="006A74EA"/>
    <w:rsid w:val="006A7749"/>
    <w:rsid w:val="006A7DDB"/>
    <w:rsid w:val="006A7FE3"/>
    <w:rsid w:val="006B044C"/>
    <w:rsid w:val="006B0751"/>
    <w:rsid w:val="006B0C79"/>
    <w:rsid w:val="006B0F65"/>
    <w:rsid w:val="006B103B"/>
    <w:rsid w:val="006B1238"/>
    <w:rsid w:val="006B1285"/>
    <w:rsid w:val="006B13CB"/>
    <w:rsid w:val="006B141E"/>
    <w:rsid w:val="006B168D"/>
    <w:rsid w:val="006B16BC"/>
    <w:rsid w:val="006B1A85"/>
    <w:rsid w:val="006B1CED"/>
    <w:rsid w:val="006B1D3F"/>
    <w:rsid w:val="006B1E77"/>
    <w:rsid w:val="006B228B"/>
    <w:rsid w:val="006B2299"/>
    <w:rsid w:val="006B2521"/>
    <w:rsid w:val="006B27C0"/>
    <w:rsid w:val="006B2953"/>
    <w:rsid w:val="006B2AF6"/>
    <w:rsid w:val="006B2DCE"/>
    <w:rsid w:val="006B2E8F"/>
    <w:rsid w:val="006B345F"/>
    <w:rsid w:val="006B3565"/>
    <w:rsid w:val="006B3644"/>
    <w:rsid w:val="006B3710"/>
    <w:rsid w:val="006B3C16"/>
    <w:rsid w:val="006B4FD2"/>
    <w:rsid w:val="006B536B"/>
    <w:rsid w:val="006B5414"/>
    <w:rsid w:val="006B57EC"/>
    <w:rsid w:val="006B5818"/>
    <w:rsid w:val="006B600F"/>
    <w:rsid w:val="006B6D5B"/>
    <w:rsid w:val="006B72C1"/>
    <w:rsid w:val="006B7673"/>
    <w:rsid w:val="006B7F62"/>
    <w:rsid w:val="006B7FB6"/>
    <w:rsid w:val="006C039A"/>
    <w:rsid w:val="006C1584"/>
    <w:rsid w:val="006C1901"/>
    <w:rsid w:val="006C2D4E"/>
    <w:rsid w:val="006C2E8D"/>
    <w:rsid w:val="006C3155"/>
    <w:rsid w:val="006C3DB7"/>
    <w:rsid w:val="006C44D7"/>
    <w:rsid w:val="006C45A9"/>
    <w:rsid w:val="006C45AA"/>
    <w:rsid w:val="006C4CA2"/>
    <w:rsid w:val="006C4EBB"/>
    <w:rsid w:val="006C5078"/>
    <w:rsid w:val="006C5191"/>
    <w:rsid w:val="006C556C"/>
    <w:rsid w:val="006C57EA"/>
    <w:rsid w:val="006C611D"/>
    <w:rsid w:val="006C6132"/>
    <w:rsid w:val="006C6A79"/>
    <w:rsid w:val="006C6DF4"/>
    <w:rsid w:val="006C7DC2"/>
    <w:rsid w:val="006C7FE8"/>
    <w:rsid w:val="006D017D"/>
    <w:rsid w:val="006D07E9"/>
    <w:rsid w:val="006D0B83"/>
    <w:rsid w:val="006D1094"/>
    <w:rsid w:val="006D13CE"/>
    <w:rsid w:val="006D15C1"/>
    <w:rsid w:val="006D17B3"/>
    <w:rsid w:val="006D1923"/>
    <w:rsid w:val="006D1E79"/>
    <w:rsid w:val="006D225A"/>
    <w:rsid w:val="006D2346"/>
    <w:rsid w:val="006D2424"/>
    <w:rsid w:val="006D2735"/>
    <w:rsid w:val="006D2C90"/>
    <w:rsid w:val="006D2E80"/>
    <w:rsid w:val="006D30E2"/>
    <w:rsid w:val="006D3BFE"/>
    <w:rsid w:val="006D3D15"/>
    <w:rsid w:val="006D3D49"/>
    <w:rsid w:val="006D3E63"/>
    <w:rsid w:val="006D40F1"/>
    <w:rsid w:val="006D4870"/>
    <w:rsid w:val="006D6326"/>
    <w:rsid w:val="006D6612"/>
    <w:rsid w:val="006D6CBE"/>
    <w:rsid w:val="006D795D"/>
    <w:rsid w:val="006E0037"/>
    <w:rsid w:val="006E04CF"/>
    <w:rsid w:val="006E09A3"/>
    <w:rsid w:val="006E0D34"/>
    <w:rsid w:val="006E0DAF"/>
    <w:rsid w:val="006E1DD9"/>
    <w:rsid w:val="006E2192"/>
    <w:rsid w:val="006E2878"/>
    <w:rsid w:val="006E2B16"/>
    <w:rsid w:val="006E2EB9"/>
    <w:rsid w:val="006E2F41"/>
    <w:rsid w:val="006E2FE0"/>
    <w:rsid w:val="006E3A8A"/>
    <w:rsid w:val="006E3BDE"/>
    <w:rsid w:val="006E41BF"/>
    <w:rsid w:val="006E4393"/>
    <w:rsid w:val="006E48E5"/>
    <w:rsid w:val="006E49F0"/>
    <w:rsid w:val="006E5018"/>
    <w:rsid w:val="006E50E3"/>
    <w:rsid w:val="006E5700"/>
    <w:rsid w:val="006E5765"/>
    <w:rsid w:val="006E59CF"/>
    <w:rsid w:val="006E5B90"/>
    <w:rsid w:val="006E5DF6"/>
    <w:rsid w:val="006E6732"/>
    <w:rsid w:val="006E67B8"/>
    <w:rsid w:val="006E6C2E"/>
    <w:rsid w:val="006E6EF7"/>
    <w:rsid w:val="006E7D08"/>
    <w:rsid w:val="006E7F62"/>
    <w:rsid w:val="006F0CF9"/>
    <w:rsid w:val="006F115B"/>
    <w:rsid w:val="006F1672"/>
    <w:rsid w:val="006F1B52"/>
    <w:rsid w:val="006F1D1D"/>
    <w:rsid w:val="006F2A43"/>
    <w:rsid w:val="006F2F59"/>
    <w:rsid w:val="006F2FB6"/>
    <w:rsid w:val="006F317B"/>
    <w:rsid w:val="006F34E6"/>
    <w:rsid w:val="006F3AD2"/>
    <w:rsid w:val="006F4567"/>
    <w:rsid w:val="006F4DD3"/>
    <w:rsid w:val="006F6321"/>
    <w:rsid w:val="006F63DC"/>
    <w:rsid w:val="006F686A"/>
    <w:rsid w:val="006F68A6"/>
    <w:rsid w:val="006F71B5"/>
    <w:rsid w:val="006F763C"/>
    <w:rsid w:val="006F7B66"/>
    <w:rsid w:val="006F7BB3"/>
    <w:rsid w:val="006F7D9F"/>
    <w:rsid w:val="006F7FAA"/>
    <w:rsid w:val="007000BA"/>
    <w:rsid w:val="00700685"/>
    <w:rsid w:val="00700850"/>
    <w:rsid w:val="007009D8"/>
    <w:rsid w:val="00700DFD"/>
    <w:rsid w:val="007014EA"/>
    <w:rsid w:val="0070177E"/>
    <w:rsid w:val="007019B8"/>
    <w:rsid w:val="00701A78"/>
    <w:rsid w:val="007021DF"/>
    <w:rsid w:val="007023B6"/>
    <w:rsid w:val="007029E9"/>
    <w:rsid w:val="00702AC6"/>
    <w:rsid w:val="007030F0"/>
    <w:rsid w:val="00703BC8"/>
    <w:rsid w:val="00705514"/>
    <w:rsid w:val="00706195"/>
    <w:rsid w:val="007066AB"/>
    <w:rsid w:val="00706D02"/>
    <w:rsid w:val="007072FB"/>
    <w:rsid w:val="00707447"/>
    <w:rsid w:val="00707514"/>
    <w:rsid w:val="00707523"/>
    <w:rsid w:val="00707542"/>
    <w:rsid w:val="0070762F"/>
    <w:rsid w:val="00707C19"/>
    <w:rsid w:val="00707F37"/>
    <w:rsid w:val="007100B8"/>
    <w:rsid w:val="0071010D"/>
    <w:rsid w:val="00710F03"/>
    <w:rsid w:val="0071107C"/>
    <w:rsid w:val="007114EF"/>
    <w:rsid w:val="0071176E"/>
    <w:rsid w:val="00711834"/>
    <w:rsid w:val="0071266F"/>
    <w:rsid w:val="00712674"/>
    <w:rsid w:val="007126FC"/>
    <w:rsid w:val="00712910"/>
    <w:rsid w:val="00712A4F"/>
    <w:rsid w:val="00712B0C"/>
    <w:rsid w:val="00712C51"/>
    <w:rsid w:val="00713195"/>
    <w:rsid w:val="007133D5"/>
    <w:rsid w:val="00713ADA"/>
    <w:rsid w:val="00714655"/>
    <w:rsid w:val="00715754"/>
    <w:rsid w:val="00715E91"/>
    <w:rsid w:val="007162BC"/>
    <w:rsid w:val="00716D8A"/>
    <w:rsid w:val="00716E25"/>
    <w:rsid w:val="00717F4B"/>
    <w:rsid w:val="00720405"/>
    <w:rsid w:val="007205F2"/>
    <w:rsid w:val="007207E9"/>
    <w:rsid w:val="0072090B"/>
    <w:rsid w:val="00720AFF"/>
    <w:rsid w:val="00720BBC"/>
    <w:rsid w:val="007221CB"/>
    <w:rsid w:val="007229A9"/>
    <w:rsid w:val="0072319A"/>
    <w:rsid w:val="00723217"/>
    <w:rsid w:val="007235C6"/>
    <w:rsid w:val="007236B8"/>
    <w:rsid w:val="00723DF8"/>
    <w:rsid w:val="00723F4F"/>
    <w:rsid w:val="0072451B"/>
    <w:rsid w:val="00724791"/>
    <w:rsid w:val="00724A8C"/>
    <w:rsid w:val="00724F2A"/>
    <w:rsid w:val="00724F56"/>
    <w:rsid w:val="00725592"/>
    <w:rsid w:val="00725891"/>
    <w:rsid w:val="00725A28"/>
    <w:rsid w:val="00725A5E"/>
    <w:rsid w:val="0072616F"/>
    <w:rsid w:val="007266C5"/>
    <w:rsid w:val="00726F40"/>
    <w:rsid w:val="00727A98"/>
    <w:rsid w:val="00727AC8"/>
    <w:rsid w:val="00730106"/>
    <w:rsid w:val="00730AF6"/>
    <w:rsid w:val="00730E45"/>
    <w:rsid w:val="00731033"/>
    <w:rsid w:val="0073165D"/>
    <w:rsid w:val="007317D4"/>
    <w:rsid w:val="00731C8B"/>
    <w:rsid w:val="00731E2E"/>
    <w:rsid w:val="00731FD2"/>
    <w:rsid w:val="00732501"/>
    <w:rsid w:val="0073320A"/>
    <w:rsid w:val="0073369F"/>
    <w:rsid w:val="007342A0"/>
    <w:rsid w:val="00734C51"/>
    <w:rsid w:val="00734D4C"/>
    <w:rsid w:val="00734E29"/>
    <w:rsid w:val="00735B38"/>
    <w:rsid w:val="007361E3"/>
    <w:rsid w:val="007367B3"/>
    <w:rsid w:val="007368C1"/>
    <w:rsid w:val="00736FB5"/>
    <w:rsid w:val="00737672"/>
    <w:rsid w:val="00737A17"/>
    <w:rsid w:val="00737C0F"/>
    <w:rsid w:val="00737EC9"/>
    <w:rsid w:val="0074010D"/>
    <w:rsid w:val="0074054A"/>
    <w:rsid w:val="0074057E"/>
    <w:rsid w:val="0074085A"/>
    <w:rsid w:val="007415EF"/>
    <w:rsid w:val="0074160F"/>
    <w:rsid w:val="00741A86"/>
    <w:rsid w:val="00741D7A"/>
    <w:rsid w:val="0074217B"/>
    <w:rsid w:val="00742C60"/>
    <w:rsid w:val="007431E2"/>
    <w:rsid w:val="00743531"/>
    <w:rsid w:val="00743BE0"/>
    <w:rsid w:val="00743CE3"/>
    <w:rsid w:val="0074437F"/>
    <w:rsid w:val="00744D0F"/>
    <w:rsid w:val="00744EAA"/>
    <w:rsid w:val="007450FE"/>
    <w:rsid w:val="007452A9"/>
    <w:rsid w:val="00745F70"/>
    <w:rsid w:val="00745F84"/>
    <w:rsid w:val="00746B34"/>
    <w:rsid w:val="00746CC6"/>
    <w:rsid w:val="00746FC4"/>
    <w:rsid w:val="00747261"/>
    <w:rsid w:val="00747430"/>
    <w:rsid w:val="007478B2"/>
    <w:rsid w:val="007479A5"/>
    <w:rsid w:val="00750218"/>
    <w:rsid w:val="00750672"/>
    <w:rsid w:val="00750BF0"/>
    <w:rsid w:val="007511FE"/>
    <w:rsid w:val="0075122D"/>
    <w:rsid w:val="0075149B"/>
    <w:rsid w:val="00751888"/>
    <w:rsid w:val="00752968"/>
    <w:rsid w:val="00752DA6"/>
    <w:rsid w:val="00752F80"/>
    <w:rsid w:val="00752FEE"/>
    <w:rsid w:val="007532F1"/>
    <w:rsid w:val="007537AC"/>
    <w:rsid w:val="00753AF8"/>
    <w:rsid w:val="00753FFD"/>
    <w:rsid w:val="00754025"/>
    <w:rsid w:val="0075502C"/>
    <w:rsid w:val="00755616"/>
    <w:rsid w:val="00755C58"/>
    <w:rsid w:val="00755E7D"/>
    <w:rsid w:val="00755ECE"/>
    <w:rsid w:val="00755F64"/>
    <w:rsid w:val="00755F6D"/>
    <w:rsid w:val="00756EC6"/>
    <w:rsid w:val="00757657"/>
    <w:rsid w:val="00760EBD"/>
    <w:rsid w:val="00760FF5"/>
    <w:rsid w:val="0076107F"/>
    <w:rsid w:val="00761682"/>
    <w:rsid w:val="00762677"/>
    <w:rsid w:val="007627AB"/>
    <w:rsid w:val="00762919"/>
    <w:rsid w:val="00762CAE"/>
    <w:rsid w:val="007634AD"/>
    <w:rsid w:val="00763E59"/>
    <w:rsid w:val="00763F71"/>
    <w:rsid w:val="00763FC9"/>
    <w:rsid w:val="00764035"/>
    <w:rsid w:val="00764453"/>
    <w:rsid w:val="007650A3"/>
    <w:rsid w:val="0076510A"/>
    <w:rsid w:val="0076579D"/>
    <w:rsid w:val="00765C07"/>
    <w:rsid w:val="00765EDD"/>
    <w:rsid w:val="007660D4"/>
    <w:rsid w:val="00766152"/>
    <w:rsid w:val="0076641B"/>
    <w:rsid w:val="00766553"/>
    <w:rsid w:val="00766743"/>
    <w:rsid w:val="00766B55"/>
    <w:rsid w:val="00767824"/>
    <w:rsid w:val="00767E19"/>
    <w:rsid w:val="0077022C"/>
    <w:rsid w:val="0077039D"/>
    <w:rsid w:val="007709DF"/>
    <w:rsid w:val="00770C26"/>
    <w:rsid w:val="00770FDC"/>
    <w:rsid w:val="0077178A"/>
    <w:rsid w:val="00771D17"/>
    <w:rsid w:val="00771D8A"/>
    <w:rsid w:val="00772179"/>
    <w:rsid w:val="007736FA"/>
    <w:rsid w:val="00775070"/>
    <w:rsid w:val="00775105"/>
    <w:rsid w:val="00775A8F"/>
    <w:rsid w:val="00776282"/>
    <w:rsid w:val="00776421"/>
    <w:rsid w:val="00776ACB"/>
    <w:rsid w:val="00776B11"/>
    <w:rsid w:val="0077724C"/>
    <w:rsid w:val="0077792D"/>
    <w:rsid w:val="00777B2E"/>
    <w:rsid w:val="00777F78"/>
    <w:rsid w:val="00780BB4"/>
    <w:rsid w:val="00781206"/>
    <w:rsid w:val="0078142C"/>
    <w:rsid w:val="007825CC"/>
    <w:rsid w:val="007829F2"/>
    <w:rsid w:val="00783D54"/>
    <w:rsid w:val="00784437"/>
    <w:rsid w:val="00784EFF"/>
    <w:rsid w:val="00784F41"/>
    <w:rsid w:val="00785695"/>
    <w:rsid w:val="007857C7"/>
    <w:rsid w:val="00786C49"/>
    <w:rsid w:val="00786FF9"/>
    <w:rsid w:val="0078707D"/>
    <w:rsid w:val="00787568"/>
    <w:rsid w:val="0078774F"/>
    <w:rsid w:val="00790507"/>
    <w:rsid w:val="00790868"/>
    <w:rsid w:val="007909C0"/>
    <w:rsid w:val="00790C24"/>
    <w:rsid w:val="00790D49"/>
    <w:rsid w:val="007910A5"/>
    <w:rsid w:val="007910DB"/>
    <w:rsid w:val="007911D8"/>
    <w:rsid w:val="00791DFC"/>
    <w:rsid w:val="00791E0F"/>
    <w:rsid w:val="00792080"/>
    <w:rsid w:val="00792D4C"/>
    <w:rsid w:val="00794F84"/>
    <w:rsid w:val="00795151"/>
    <w:rsid w:val="0079557F"/>
    <w:rsid w:val="0079578D"/>
    <w:rsid w:val="007957BE"/>
    <w:rsid w:val="00795802"/>
    <w:rsid w:val="00795FB5"/>
    <w:rsid w:val="00795FDB"/>
    <w:rsid w:val="00796C09"/>
    <w:rsid w:val="0079723E"/>
    <w:rsid w:val="00797B4D"/>
    <w:rsid w:val="00797EBD"/>
    <w:rsid w:val="00797F19"/>
    <w:rsid w:val="007A0257"/>
    <w:rsid w:val="007A02C5"/>
    <w:rsid w:val="007A0E69"/>
    <w:rsid w:val="007A1126"/>
    <w:rsid w:val="007A1523"/>
    <w:rsid w:val="007A1806"/>
    <w:rsid w:val="007A1C57"/>
    <w:rsid w:val="007A1F47"/>
    <w:rsid w:val="007A2023"/>
    <w:rsid w:val="007A35FC"/>
    <w:rsid w:val="007A3D8E"/>
    <w:rsid w:val="007A43B8"/>
    <w:rsid w:val="007A4422"/>
    <w:rsid w:val="007A4591"/>
    <w:rsid w:val="007A4629"/>
    <w:rsid w:val="007A51DF"/>
    <w:rsid w:val="007A5298"/>
    <w:rsid w:val="007A54B4"/>
    <w:rsid w:val="007A5699"/>
    <w:rsid w:val="007A5B4A"/>
    <w:rsid w:val="007A6924"/>
    <w:rsid w:val="007A6A6A"/>
    <w:rsid w:val="007A6ADC"/>
    <w:rsid w:val="007A6CF2"/>
    <w:rsid w:val="007A707C"/>
    <w:rsid w:val="007A753C"/>
    <w:rsid w:val="007A789F"/>
    <w:rsid w:val="007A7F90"/>
    <w:rsid w:val="007A7FD4"/>
    <w:rsid w:val="007B063D"/>
    <w:rsid w:val="007B0EB1"/>
    <w:rsid w:val="007B1A4D"/>
    <w:rsid w:val="007B1C24"/>
    <w:rsid w:val="007B1D0A"/>
    <w:rsid w:val="007B2048"/>
    <w:rsid w:val="007B271A"/>
    <w:rsid w:val="007B335B"/>
    <w:rsid w:val="007B366D"/>
    <w:rsid w:val="007B3CE1"/>
    <w:rsid w:val="007B3E94"/>
    <w:rsid w:val="007B46E6"/>
    <w:rsid w:val="007B51AC"/>
    <w:rsid w:val="007B594C"/>
    <w:rsid w:val="007B68FF"/>
    <w:rsid w:val="007B6A1A"/>
    <w:rsid w:val="007B778C"/>
    <w:rsid w:val="007B7813"/>
    <w:rsid w:val="007C063E"/>
    <w:rsid w:val="007C075F"/>
    <w:rsid w:val="007C1C69"/>
    <w:rsid w:val="007C287E"/>
    <w:rsid w:val="007C2B98"/>
    <w:rsid w:val="007C2C08"/>
    <w:rsid w:val="007C307C"/>
    <w:rsid w:val="007C3677"/>
    <w:rsid w:val="007C36AE"/>
    <w:rsid w:val="007C3E01"/>
    <w:rsid w:val="007C454B"/>
    <w:rsid w:val="007C5846"/>
    <w:rsid w:val="007C5A80"/>
    <w:rsid w:val="007C5E51"/>
    <w:rsid w:val="007C653B"/>
    <w:rsid w:val="007C6CE8"/>
    <w:rsid w:val="007C6EC5"/>
    <w:rsid w:val="007C6FCE"/>
    <w:rsid w:val="007C7044"/>
    <w:rsid w:val="007C7122"/>
    <w:rsid w:val="007C7946"/>
    <w:rsid w:val="007C7B6D"/>
    <w:rsid w:val="007C7B89"/>
    <w:rsid w:val="007C7D93"/>
    <w:rsid w:val="007D0031"/>
    <w:rsid w:val="007D0073"/>
    <w:rsid w:val="007D03B8"/>
    <w:rsid w:val="007D052D"/>
    <w:rsid w:val="007D0663"/>
    <w:rsid w:val="007D070E"/>
    <w:rsid w:val="007D0D94"/>
    <w:rsid w:val="007D0DFC"/>
    <w:rsid w:val="007D116C"/>
    <w:rsid w:val="007D1507"/>
    <w:rsid w:val="007D1793"/>
    <w:rsid w:val="007D18D6"/>
    <w:rsid w:val="007D1B09"/>
    <w:rsid w:val="007D23C4"/>
    <w:rsid w:val="007D28DB"/>
    <w:rsid w:val="007D2B6D"/>
    <w:rsid w:val="007D2E44"/>
    <w:rsid w:val="007D304A"/>
    <w:rsid w:val="007D359F"/>
    <w:rsid w:val="007D39FA"/>
    <w:rsid w:val="007D3BEE"/>
    <w:rsid w:val="007D3C52"/>
    <w:rsid w:val="007D3D18"/>
    <w:rsid w:val="007D42C8"/>
    <w:rsid w:val="007D4365"/>
    <w:rsid w:val="007D45AF"/>
    <w:rsid w:val="007D48DE"/>
    <w:rsid w:val="007D498E"/>
    <w:rsid w:val="007D4EC2"/>
    <w:rsid w:val="007D570A"/>
    <w:rsid w:val="007D5AA4"/>
    <w:rsid w:val="007D677C"/>
    <w:rsid w:val="007D6C93"/>
    <w:rsid w:val="007D7398"/>
    <w:rsid w:val="007D75F8"/>
    <w:rsid w:val="007D7AD9"/>
    <w:rsid w:val="007D7BCA"/>
    <w:rsid w:val="007D7E2B"/>
    <w:rsid w:val="007E0027"/>
    <w:rsid w:val="007E0670"/>
    <w:rsid w:val="007E0BA7"/>
    <w:rsid w:val="007E0CE8"/>
    <w:rsid w:val="007E0DA7"/>
    <w:rsid w:val="007E170B"/>
    <w:rsid w:val="007E18AA"/>
    <w:rsid w:val="007E18F8"/>
    <w:rsid w:val="007E1D41"/>
    <w:rsid w:val="007E1FDD"/>
    <w:rsid w:val="007E2475"/>
    <w:rsid w:val="007E27DD"/>
    <w:rsid w:val="007E2F9B"/>
    <w:rsid w:val="007E37FF"/>
    <w:rsid w:val="007E4C85"/>
    <w:rsid w:val="007E4CA9"/>
    <w:rsid w:val="007E550E"/>
    <w:rsid w:val="007E6304"/>
    <w:rsid w:val="007E6C75"/>
    <w:rsid w:val="007E6F93"/>
    <w:rsid w:val="007E74B9"/>
    <w:rsid w:val="007E7ED6"/>
    <w:rsid w:val="007F0279"/>
    <w:rsid w:val="007F0435"/>
    <w:rsid w:val="007F15DD"/>
    <w:rsid w:val="007F18D5"/>
    <w:rsid w:val="007F19B0"/>
    <w:rsid w:val="007F1B1C"/>
    <w:rsid w:val="007F1D7C"/>
    <w:rsid w:val="007F209F"/>
    <w:rsid w:val="007F2806"/>
    <w:rsid w:val="007F2BAC"/>
    <w:rsid w:val="007F2D99"/>
    <w:rsid w:val="007F2E05"/>
    <w:rsid w:val="007F3646"/>
    <w:rsid w:val="007F3D87"/>
    <w:rsid w:val="007F3ECC"/>
    <w:rsid w:val="007F3F80"/>
    <w:rsid w:val="007F43A6"/>
    <w:rsid w:val="007F4577"/>
    <w:rsid w:val="007F4873"/>
    <w:rsid w:val="007F5350"/>
    <w:rsid w:val="007F6085"/>
    <w:rsid w:val="007F6C95"/>
    <w:rsid w:val="007F6CF7"/>
    <w:rsid w:val="007F6DA7"/>
    <w:rsid w:val="007F7417"/>
    <w:rsid w:val="00800AB5"/>
    <w:rsid w:val="0080103C"/>
    <w:rsid w:val="00801ADD"/>
    <w:rsid w:val="00801E16"/>
    <w:rsid w:val="0080211A"/>
    <w:rsid w:val="008023F3"/>
    <w:rsid w:val="00803A98"/>
    <w:rsid w:val="00803D7F"/>
    <w:rsid w:val="00804162"/>
    <w:rsid w:val="008049C8"/>
    <w:rsid w:val="00804A99"/>
    <w:rsid w:val="00805733"/>
    <w:rsid w:val="00805A4D"/>
    <w:rsid w:val="00805F2C"/>
    <w:rsid w:val="0080601F"/>
    <w:rsid w:val="00806128"/>
    <w:rsid w:val="00806264"/>
    <w:rsid w:val="0080645D"/>
    <w:rsid w:val="00806651"/>
    <w:rsid w:val="008069E3"/>
    <w:rsid w:val="008070E9"/>
    <w:rsid w:val="00807602"/>
    <w:rsid w:val="00810170"/>
    <w:rsid w:val="008114E1"/>
    <w:rsid w:val="0081172F"/>
    <w:rsid w:val="008118EB"/>
    <w:rsid w:val="0081192A"/>
    <w:rsid w:val="00811E0F"/>
    <w:rsid w:val="00813064"/>
    <w:rsid w:val="00813460"/>
    <w:rsid w:val="008136C7"/>
    <w:rsid w:val="008136DB"/>
    <w:rsid w:val="0081414F"/>
    <w:rsid w:val="00814A86"/>
    <w:rsid w:val="00814BC3"/>
    <w:rsid w:val="00815454"/>
    <w:rsid w:val="008154B0"/>
    <w:rsid w:val="008161AA"/>
    <w:rsid w:val="008161ED"/>
    <w:rsid w:val="00816577"/>
    <w:rsid w:val="0081663E"/>
    <w:rsid w:val="008168BA"/>
    <w:rsid w:val="008169BA"/>
    <w:rsid w:val="00816AF9"/>
    <w:rsid w:val="00817294"/>
    <w:rsid w:val="0081761F"/>
    <w:rsid w:val="00817837"/>
    <w:rsid w:val="00817C8F"/>
    <w:rsid w:val="008201F6"/>
    <w:rsid w:val="00821C13"/>
    <w:rsid w:val="00821D31"/>
    <w:rsid w:val="00821F6B"/>
    <w:rsid w:val="00821FFF"/>
    <w:rsid w:val="0082272F"/>
    <w:rsid w:val="0082295E"/>
    <w:rsid w:val="00822F38"/>
    <w:rsid w:val="00823622"/>
    <w:rsid w:val="00823650"/>
    <w:rsid w:val="0082387C"/>
    <w:rsid w:val="00824959"/>
    <w:rsid w:val="00824ACF"/>
    <w:rsid w:val="00825DA3"/>
    <w:rsid w:val="00826203"/>
    <w:rsid w:val="008268BD"/>
    <w:rsid w:val="00827049"/>
    <w:rsid w:val="008307A6"/>
    <w:rsid w:val="0083135B"/>
    <w:rsid w:val="008313ED"/>
    <w:rsid w:val="008319A9"/>
    <w:rsid w:val="00831BC3"/>
    <w:rsid w:val="008327CB"/>
    <w:rsid w:val="00832DD6"/>
    <w:rsid w:val="0083329B"/>
    <w:rsid w:val="00833B40"/>
    <w:rsid w:val="008340C0"/>
    <w:rsid w:val="00835755"/>
    <w:rsid w:val="00835D33"/>
    <w:rsid w:val="00835FE2"/>
    <w:rsid w:val="008362DC"/>
    <w:rsid w:val="008363D1"/>
    <w:rsid w:val="00836F53"/>
    <w:rsid w:val="0083781F"/>
    <w:rsid w:val="008401DF"/>
    <w:rsid w:val="00840B51"/>
    <w:rsid w:val="00840BA4"/>
    <w:rsid w:val="008411B3"/>
    <w:rsid w:val="008431F0"/>
    <w:rsid w:val="00843280"/>
    <w:rsid w:val="00843928"/>
    <w:rsid w:val="00843E63"/>
    <w:rsid w:val="008444FC"/>
    <w:rsid w:val="0084473D"/>
    <w:rsid w:val="00845189"/>
    <w:rsid w:val="00845279"/>
    <w:rsid w:val="0084531E"/>
    <w:rsid w:val="00845904"/>
    <w:rsid w:val="00845D4D"/>
    <w:rsid w:val="00847BC7"/>
    <w:rsid w:val="00850C8E"/>
    <w:rsid w:val="008512FF"/>
    <w:rsid w:val="008517F0"/>
    <w:rsid w:val="008519CD"/>
    <w:rsid w:val="00851B0A"/>
    <w:rsid w:val="008522E0"/>
    <w:rsid w:val="0085270D"/>
    <w:rsid w:val="008527F6"/>
    <w:rsid w:val="00853055"/>
    <w:rsid w:val="00853806"/>
    <w:rsid w:val="00853956"/>
    <w:rsid w:val="00853EB7"/>
    <w:rsid w:val="008544E5"/>
    <w:rsid w:val="0085468B"/>
    <w:rsid w:val="0085468F"/>
    <w:rsid w:val="00854A7A"/>
    <w:rsid w:val="00855186"/>
    <w:rsid w:val="00855220"/>
    <w:rsid w:val="0085599C"/>
    <w:rsid w:val="00855B42"/>
    <w:rsid w:val="008566CE"/>
    <w:rsid w:val="00856EA0"/>
    <w:rsid w:val="00856F44"/>
    <w:rsid w:val="00857343"/>
    <w:rsid w:val="0085741B"/>
    <w:rsid w:val="00857824"/>
    <w:rsid w:val="008579FF"/>
    <w:rsid w:val="0086048D"/>
    <w:rsid w:val="00860A90"/>
    <w:rsid w:val="00860BB3"/>
    <w:rsid w:val="008612E7"/>
    <w:rsid w:val="008618BC"/>
    <w:rsid w:val="00861901"/>
    <w:rsid w:val="008624D9"/>
    <w:rsid w:val="00863317"/>
    <w:rsid w:val="00863576"/>
    <w:rsid w:val="008646F2"/>
    <w:rsid w:val="00865026"/>
    <w:rsid w:val="00865084"/>
    <w:rsid w:val="0086515B"/>
    <w:rsid w:val="0086572D"/>
    <w:rsid w:val="00865E99"/>
    <w:rsid w:val="00866CD5"/>
    <w:rsid w:val="00867917"/>
    <w:rsid w:val="00870029"/>
    <w:rsid w:val="00870265"/>
    <w:rsid w:val="008703C7"/>
    <w:rsid w:val="00870488"/>
    <w:rsid w:val="00870587"/>
    <w:rsid w:val="0087087B"/>
    <w:rsid w:val="00870BE4"/>
    <w:rsid w:val="00870D16"/>
    <w:rsid w:val="008710D6"/>
    <w:rsid w:val="008710DC"/>
    <w:rsid w:val="008715B2"/>
    <w:rsid w:val="00871C8F"/>
    <w:rsid w:val="0087233A"/>
    <w:rsid w:val="0087256E"/>
    <w:rsid w:val="008725BB"/>
    <w:rsid w:val="00872628"/>
    <w:rsid w:val="00872CC1"/>
    <w:rsid w:val="00874008"/>
    <w:rsid w:val="00874237"/>
    <w:rsid w:val="00875107"/>
    <w:rsid w:val="0087549A"/>
    <w:rsid w:val="008758AD"/>
    <w:rsid w:val="00875F1B"/>
    <w:rsid w:val="00876B3A"/>
    <w:rsid w:val="008775E4"/>
    <w:rsid w:val="008777B7"/>
    <w:rsid w:val="00877E89"/>
    <w:rsid w:val="008808D8"/>
    <w:rsid w:val="008817BD"/>
    <w:rsid w:val="00881A3F"/>
    <w:rsid w:val="00881BA3"/>
    <w:rsid w:val="00882752"/>
    <w:rsid w:val="00882D8C"/>
    <w:rsid w:val="00882E71"/>
    <w:rsid w:val="008837D9"/>
    <w:rsid w:val="0088397A"/>
    <w:rsid w:val="00883E73"/>
    <w:rsid w:val="008842C8"/>
    <w:rsid w:val="00884991"/>
    <w:rsid w:val="00884C5B"/>
    <w:rsid w:val="00884EDF"/>
    <w:rsid w:val="008851E6"/>
    <w:rsid w:val="00885A98"/>
    <w:rsid w:val="00885CC0"/>
    <w:rsid w:val="00886AD5"/>
    <w:rsid w:val="00886D4E"/>
    <w:rsid w:val="0088705D"/>
    <w:rsid w:val="00887432"/>
    <w:rsid w:val="0088757D"/>
    <w:rsid w:val="00887924"/>
    <w:rsid w:val="00887BEC"/>
    <w:rsid w:val="00887F69"/>
    <w:rsid w:val="0089041C"/>
    <w:rsid w:val="00890429"/>
    <w:rsid w:val="00890CAE"/>
    <w:rsid w:val="00890EF6"/>
    <w:rsid w:val="00891642"/>
    <w:rsid w:val="008916AC"/>
    <w:rsid w:val="0089188A"/>
    <w:rsid w:val="00891FFE"/>
    <w:rsid w:val="00892D74"/>
    <w:rsid w:val="00892EBD"/>
    <w:rsid w:val="00892F2B"/>
    <w:rsid w:val="008933C9"/>
    <w:rsid w:val="00893621"/>
    <w:rsid w:val="0089404D"/>
    <w:rsid w:val="00894645"/>
    <w:rsid w:val="008946EB"/>
    <w:rsid w:val="00894EB5"/>
    <w:rsid w:val="008959FE"/>
    <w:rsid w:val="00895FF8"/>
    <w:rsid w:val="00897530"/>
    <w:rsid w:val="00897B9B"/>
    <w:rsid w:val="00897E8C"/>
    <w:rsid w:val="008A0DA7"/>
    <w:rsid w:val="008A1425"/>
    <w:rsid w:val="008A1736"/>
    <w:rsid w:val="008A1D26"/>
    <w:rsid w:val="008A1D82"/>
    <w:rsid w:val="008A1F58"/>
    <w:rsid w:val="008A254F"/>
    <w:rsid w:val="008A28F2"/>
    <w:rsid w:val="008A2D68"/>
    <w:rsid w:val="008A3428"/>
    <w:rsid w:val="008A3EAA"/>
    <w:rsid w:val="008A49A0"/>
    <w:rsid w:val="008A4A15"/>
    <w:rsid w:val="008A5297"/>
    <w:rsid w:val="008A52E9"/>
    <w:rsid w:val="008A53D2"/>
    <w:rsid w:val="008A5CEC"/>
    <w:rsid w:val="008A6379"/>
    <w:rsid w:val="008A69F2"/>
    <w:rsid w:val="008A6A29"/>
    <w:rsid w:val="008A7D26"/>
    <w:rsid w:val="008B0006"/>
    <w:rsid w:val="008B02D4"/>
    <w:rsid w:val="008B07A1"/>
    <w:rsid w:val="008B0D9E"/>
    <w:rsid w:val="008B1284"/>
    <w:rsid w:val="008B199A"/>
    <w:rsid w:val="008B1A9E"/>
    <w:rsid w:val="008B1B5A"/>
    <w:rsid w:val="008B1C37"/>
    <w:rsid w:val="008B2724"/>
    <w:rsid w:val="008B2855"/>
    <w:rsid w:val="008B29F9"/>
    <w:rsid w:val="008B321C"/>
    <w:rsid w:val="008B3BB1"/>
    <w:rsid w:val="008B3E10"/>
    <w:rsid w:val="008B4781"/>
    <w:rsid w:val="008B48E7"/>
    <w:rsid w:val="008B4C30"/>
    <w:rsid w:val="008B502F"/>
    <w:rsid w:val="008B5EBB"/>
    <w:rsid w:val="008B6197"/>
    <w:rsid w:val="008B6CBA"/>
    <w:rsid w:val="008B7415"/>
    <w:rsid w:val="008B79AC"/>
    <w:rsid w:val="008B7AA6"/>
    <w:rsid w:val="008B7EB4"/>
    <w:rsid w:val="008C05DA"/>
    <w:rsid w:val="008C13D4"/>
    <w:rsid w:val="008C1BEF"/>
    <w:rsid w:val="008C1CDA"/>
    <w:rsid w:val="008C22C8"/>
    <w:rsid w:val="008C23B5"/>
    <w:rsid w:val="008C25DD"/>
    <w:rsid w:val="008C29C9"/>
    <w:rsid w:val="008C29D7"/>
    <w:rsid w:val="008C2C62"/>
    <w:rsid w:val="008C307D"/>
    <w:rsid w:val="008C3140"/>
    <w:rsid w:val="008C3363"/>
    <w:rsid w:val="008C33A6"/>
    <w:rsid w:val="008C3C3B"/>
    <w:rsid w:val="008C3EA9"/>
    <w:rsid w:val="008C3F23"/>
    <w:rsid w:val="008C4793"/>
    <w:rsid w:val="008C4EAE"/>
    <w:rsid w:val="008C4F4B"/>
    <w:rsid w:val="008C5732"/>
    <w:rsid w:val="008C64DA"/>
    <w:rsid w:val="008C6B6D"/>
    <w:rsid w:val="008C7256"/>
    <w:rsid w:val="008C74EF"/>
    <w:rsid w:val="008C7A1F"/>
    <w:rsid w:val="008D0623"/>
    <w:rsid w:val="008D12D3"/>
    <w:rsid w:val="008D1399"/>
    <w:rsid w:val="008D14E1"/>
    <w:rsid w:val="008D169E"/>
    <w:rsid w:val="008D1BD6"/>
    <w:rsid w:val="008D220C"/>
    <w:rsid w:val="008D278A"/>
    <w:rsid w:val="008D2D73"/>
    <w:rsid w:val="008D2E03"/>
    <w:rsid w:val="008D348C"/>
    <w:rsid w:val="008D3AD7"/>
    <w:rsid w:val="008D3BB9"/>
    <w:rsid w:val="008D3FFE"/>
    <w:rsid w:val="008D4C44"/>
    <w:rsid w:val="008D4EEE"/>
    <w:rsid w:val="008D4FA2"/>
    <w:rsid w:val="008D52EF"/>
    <w:rsid w:val="008D57E1"/>
    <w:rsid w:val="008D5B10"/>
    <w:rsid w:val="008D5D79"/>
    <w:rsid w:val="008D6068"/>
    <w:rsid w:val="008D66E3"/>
    <w:rsid w:val="008D72FB"/>
    <w:rsid w:val="008D78B6"/>
    <w:rsid w:val="008D78F2"/>
    <w:rsid w:val="008D7A4B"/>
    <w:rsid w:val="008E0010"/>
    <w:rsid w:val="008E0774"/>
    <w:rsid w:val="008E07A8"/>
    <w:rsid w:val="008E07B1"/>
    <w:rsid w:val="008E0A46"/>
    <w:rsid w:val="008E0A83"/>
    <w:rsid w:val="008E0B49"/>
    <w:rsid w:val="008E0BD0"/>
    <w:rsid w:val="008E17C1"/>
    <w:rsid w:val="008E1BDD"/>
    <w:rsid w:val="008E206F"/>
    <w:rsid w:val="008E211B"/>
    <w:rsid w:val="008E2622"/>
    <w:rsid w:val="008E29FB"/>
    <w:rsid w:val="008E32A7"/>
    <w:rsid w:val="008E3647"/>
    <w:rsid w:val="008E3F0C"/>
    <w:rsid w:val="008E4212"/>
    <w:rsid w:val="008E468C"/>
    <w:rsid w:val="008E509D"/>
    <w:rsid w:val="008E5141"/>
    <w:rsid w:val="008E54CB"/>
    <w:rsid w:val="008E5F46"/>
    <w:rsid w:val="008E5FE4"/>
    <w:rsid w:val="008E6696"/>
    <w:rsid w:val="008E66BB"/>
    <w:rsid w:val="008E6C13"/>
    <w:rsid w:val="008E7358"/>
    <w:rsid w:val="008E73C5"/>
    <w:rsid w:val="008E7695"/>
    <w:rsid w:val="008E7958"/>
    <w:rsid w:val="008E7A83"/>
    <w:rsid w:val="008E7AAF"/>
    <w:rsid w:val="008E7B5B"/>
    <w:rsid w:val="008E7BF6"/>
    <w:rsid w:val="008E7DE5"/>
    <w:rsid w:val="008E7EE7"/>
    <w:rsid w:val="008E7FD7"/>
    <w:rsid w:val="008F00A6"/>
    <w:rsid w:val="008F068A"/>
    <w:rsid w:val="008F08E4"/>
    <w:rsid w:val="008F0AD1"/>
    <w:rsid w:val="008F0B7A"/>
    <w:rsid w:val="008F0FE8"/>
    <w:rsid w:val="008F111A"/>
    <w:rsid w:val="008F17B2"/>
    <w:rsid w:val="008F1AFB"/>
    <w:rsid w:val="008F1FE8"/>
    <w:rsid w:val="008F3CCA"/>
    <w:rsid w:val="008F3D48"/>
    <w:rsid w:val="008F4B21"/>
    <w:rsid w:val="008F51ED"/>
    <w:rsid w:val="008F58EC"/>
    <w:rsid w:val="008F5FC8"/>
    <w:rsid w:val="008F7111"/>
    <w:rsid w:val="008F7B72"/>
    <w:rsid w:val="00900148"/>
    <w:rsid w:val="009001B2"/>
    <w:rsid w:val="009013AB"/>
    <w:rsid w:val="00901AB4"/>
    <w:rsid w:val="00901F18"/>
    <w:rsid w:val="009020EA"/>
    <w:rsid w:val="00902E60"/>
    <w:rsid w:val="00903984"/>
    <w:rsid w:val="00903A9E"/>
    <w:rsid w:val="0090424B"/>
    <w:rsid w:val="00904262"/>
    <w:rsid w:val="00904DD4"/>
    <w:rsid w:val="00904F01"/>
    <w:rsid w:val="00905BE2"/>
    <w:rsid w:val="00905D40"/>
    <w:rsid w:val="00906B21"/>
    <w:rsid w:val="00907179"/>
    <w:rsid w:val="009073BC"/>
    <w:rsid w:val="00907871"/>
    <w:rsid w:val="00910304"/>
    <w:rsid w:val="009104DC"/>
    <w:rsid w:val="0091067B"/>
    <w:rsid w:val="009116CF"/>
    <w:rsid w:val="00911A9C"/>
    <w:rsid w:val="00912025"/>
    <w:rsid w:val="0091277C"/>
    <w:rsid w:val="00912A73"/>
    <w:rsid w:val="00912BD1"/>
    <w:rsid w:val="00912C56"/>
    <w:rsid w:val="00912E44"/>
    <w:rsid w:val="009130AB"/>
    <w:rsid w:val="0091323F"/>
    <w:rsid w:val="0091325A"/>
    <w:rsid w:val="00913494"/>
    <w:rsid w:val="009138A9"/>
    <w:rsid w:val="009138E0"/>
    <w:rsid w:val="009138F5"/>
    <w:rsid w:val="00913CAE"/>
    <w:rsid w:val="00913F05"/>
    <w:rsid w:val="0091435A"/>
    <w:rsid w:val="0091492B"/>
    <w:rsid w:val="00914B30"/>
    <w:rsid w:val="00915F97"/>
    <w:rsid w:val="00916FF2"/>
    <w:rsid w:val="0091715E"/>
    <w:rsid w:val="00917DF0"/>
    <w:rsid w:val="00917E08"/>
    <w:rsid w:val="0092002B"/>
    <w:rsid w:val="0092006B"/>
    <w:rsid w:val="00920D37"/>
    <w:rsid w:val="00921A62"/>
    <w:rsid w:val="009222CB"/>
    <w:rsid w:val="00922AC4"/>
    <w:rsid w:val="00922E00"/>
    <w:rsid w:val="00923187"/>
    <w:rsid w:val="00923EBD"/>
    <w:rsid w:val="00923FB3"/>
    <w:rsid w:val="009243E0"/>
    <w:rsid w:val="009246C3"/>
    <w:rsid w:val="00924D7E"/>
    <w:rsid w:val="009250FE"/>
    <w:rsid w:val="009258A7"/>
    <w:rsid w:val="0092597F"/>
    <w:rsid w:val="00926090"/>
    <w:rsid w:val="0092614A"/>
    <w:rsid w:val="00927148"/>
    <w:rsid w:val="00927172"/>
    <w:rsid w:val="00927210"/>
    <w:rsid w:val="00927A99"/>
    <w:rsid w:val="00927B60"/>
    <w:rsid w:val="00930669"/>
    <w:rsid w:val="009310BA"/>
    <w:rsid w:val="009315FC"/>
    <w:rsid w:val="00931A8C"/>
    <w:rsid w:val="00931CD6"/>
    <w:rsid w:val="0093205F"/>
    <w:rsid w:val="009322E8"/>
    <w:rsid w:val="009329EE"/>
    <w:rsid w:val="009329FD"/>
    <w:rsid w:val="009333EF"/>
    <w:rsid w:val="00933816"/>
    <w:rsid w:val="00933CDC"/>
    <w:rsid w:val="00933E2C"/>
    <w:rsid w:val="00934C90"/>
    <w:rsid w:val="0093514E"/>
    <w:rsid w:val="00935F5C"/>
    <w:rsid w:val="00936124"/>
    <w:rsid w:val="00936D50"/>
    <w:rsid w:val="00936F1F"/>
    <w:rsid w:val="00936F2F"/>
    <w:rsid w:val="00936FAA"/>
    <w:rsid w:val="00940228"/>
    <w:rsid w:val="00940ADE"/>
    <w:rsid w:val="00940B67"/>
    <w:rsid w:val="009413F7"/>
    <w:rsid w:val="009415B2"/>
    <w:rsid w:val="009415DF"/>
    <w:rsid w:val="00941917"/>
    <w:rsid w:val="009424B9"/>
    <w:rsid w:val="009428D1"/>
    <w:rsid w:val="00942A94"/>
    <w:rsid w:val="00943101"/>
    <w:rsid w:val="00943297"/>
    <w:rsid w:val="009433AE"/>
    <w:rsid w:val="0094498E"/>
    <w:rsid w:val="00944A19"/>
    <w:rsid w:val="0094529C"/>
    <w:rsid w:val="0094540B"/>
    <w:rsid w:val="0094594A"/>
    <w:rsid w:val="00945B03"/>
    <w:rsid w:val="00945E2C"/>
    <w:rsid w:val="009463F2"/>
    <w:rsid w:val="00946614"/>
    <w:rsid w:val="00946A0D"/>
    <w:rsid w:val="00946A62"/>
    <w:rsid w:val="0094708E"/>
    <w:rsid w:val="009470B6"/>
    <w:rsid w:val="009472D8"/>
    <w:rsid w:val="00947354"/>
    <w:rsid w:val="00947577"/>
    <w:rsid w:val="009478CD"/>
    <w:rsid w:val="00947DE5"/>
    <w:rsid w:val="009501AC"/>
    <w:rsid w:val="0095053A"/>
    <w:rsid w:val="00951AC8"/>
    <w:rsid w:val="009521A5"/>
    <w:rsid w:val="00952507"/>
    <w:rsid w:val="00952703"/>
    <w:rsid w:val="00952868"/>
    <w:rsid w:val="00952B73"/>
    <w:rsid w:val="00952DE9"/>
    <w:rsid w:val="0095315B"/>
    <w:rsid w:val="00953DFB"/>
    <w:rsid w:val="009541D0"/>
    <w:rsid w:val="00954508"/>
    <w:rsid w:val="00954A23"/>
    <w:rsid w:val="00954C69"/>
    <w:rsid w:val="00954DDF"/>
    <w:rsid w:val="009551BF"/>
    <w:rsid w:val="00955232"/>
    <w:rsid w:val="00955340"/>
    <w:rsid w:val="00955383"/>
    <w:rsid w:val="00955CAD"/>
    <w:rsid w:val="00956283"/>
    <w:rsid w:val="00957FA6"/>
    <w:rsid w:val="00960013"/>
    <w:rsid w:val="00960637"/>
    <w:rsid w:val="0096065F"/>
    <w:rsid w:val="00960989"/>
    <w:rsid w:val="00960A93"/>
    <w:rsid w:val="00960CAB"/>
    <w:rsid w:val="00960E5B"/>
    <w:rsid w:val="00961CF5"/>
    <w:rsid w:val="009621F9"/>
    <w:rsid w:val="0096316B"/>
    <w:rsid w:val="00963648"/>
    <w:rsid w:val="00963CCF"/>
    <w:rsid w:val="00963DC3"/>
    <w:rsid w:val="0096469E"/>
    <w:rsid w:val="00964A81"/>
    <w:rsid w:val="00964CCB"/>
    <w:rsid w:val="00964D84"/>
    <w:rsid w:val="00965227"/>
    <w:rsid w:val="009653A9"/>
    <w:rsid w:val="009655D9"/>
    <w:rsid w:val="00965BD6"/>
    <w:rsid w:val="009667A4"/>
    <w:rsid w:val="009679EB"/>
    <w:rsid w:val="00967A52"/>
    <w:rsid w:val="00970005"/>
    <w:rsid w:val="0097058E"/>
    <w:rsid w:val="009706B3"/>
    <w:rsid w:val="00970971"/>
    <w:rsid w:val="00971193"/>
    <w:rsid w:val="00972755"/>
    <w:rsid w:val="00972CB0"/>
    <w:rsid w:val="009731D8"/>
    <w:rsid w:val="0097324C"/>
    <w:rsid w:val="0097335B"/>
    <w:rsid w:val="009735C1"/>
    <w:rsid w:val="009736CB"/>
    <w:rsid w:val="0097460A"/>
    <w:rsid w:val="009747A8"/>
    <w:rsid w:val="00974B05"/>
    <w:rsid w:val="00974B57"/>
    <w:rsid w:val="0097530D"/>
    <w:rsid w:val="00975A3B"/>
    <w:rsid w:val="00975D45"/>
    <w:rsid w:val="009760EC"/>
    <w:rsid w:val="009767E2"/>
    <w:rsid w:val="00976BC0"/>
    <w:rsid w:val="00977A25"/>
    <w:rsid w:val="00977C80"/>
    <w:rsid w:val="00980076"/>
    <w:rsid w:val="0098015F"/>
    <w:rsid w:val="0098086A"/>
    <w:rsid w:val="0098159C"/>
    <w:rsid w:val="0098165D"/>
    <w:rsid w:val="009822B0"/>
    <w:rsid w:val="0098341D"/>
    <w:rsid w:val="009834F7"/>
    <w:rsid w:val="00983B40"/>
    <w:rsid w:val="00984B89"/>
    <w:rsid w:val="00985037"/>
    <w:rsid w:val="00985781"/>
    <w:rsid w:val="009857E5"/>
    <w:rsid w:val="00986EF7"/>
    <w:rsid w:val="00987317"/>
    <w:rsid w:val="00987790"/>
    <w:rsid w:val="00987C73"/>
    <w:rsid w:val="00987CBE"/>
    <w:rsid w:val="00987E08"/>
    <w:rsid w:val="00987F06"/>
    <w:rsid w:val="009908D3"/>
    <w:rsid w:val="00990A60"/>
    <w:rsid w:val="00990C65"/>
    <w:rsid w:val="00990DCD"/>
    <w:rsid w:val="00991052"/>
    <w:rsid w:val="009912A6"/>
    <w:rsid w:val="00991BAE"/>
    <w:rsid w:val="00991C83"/>
    <w:rsid w:val="00991DA9"/>
    <w:rsid w:val="009924B2"/>
    <w:rsid w:val="0099263F"/>
    <w:rsid w:val="009928C3"/>
    <w:rsid w:val="00992CF1"/>
    <w:rsid w:val="00992D71"/>
    <w:rsid w:val="00992E6C"/>
    <w:rsid w:val="00994A1C"/>
    <w:rsid w:val="00994C98"/>
    <w:rsid w:val="00994E3C"/>
    <w:rsid w:val="009954CE"/>
    <w:rsid w:val="0099561F"/>
    <w:rsid w:val="00995935"/>
    <w:rsid w:val="0099604D"/>
    <w:rsid w:val="009961DA"/>
    <w:rsid w:val="009965ED"/>
    <w:rsid w:val="00996878"/>
    <w:rsid w:val="00996CD4"/>
    <w:rsid w:val="00996E2C"/>
    <w:rsid w:val="00996E8F"/>
    <w:rsid w:val="00997354"/>
    <w:rsid w:val="00997A59"/>
    <w:rsid w:val="00997C36"/>
    <w:rsid w:val="009A0121"/>
    <w:rsid w:val="009A0436"/>
    <w:rsid w:val="009A072A"/>
    <w:rsid w:val="009A0F4F"/>
    <w:rsid w:val="009A1A84"/>
    <w:rsid w:val="009A20C9"/>
    <w:rsid w:val="009A21A9"/>
    <w:rsid w:val="009A24BB"/>
    <w:rsid w:val="009A29C9"/>
    <w:rsid w:val="009A3013"/>
    <w:rsid w:val="009A3036"/>
    <w:rsid w:val="009A325C"/>
    <w:rsid w:val="009A341A"/>
    <w:rsid w:val="009A344C"/>
    <w:rsid w:val="009A3678"/>
    <w:rsid w:val="009A3CC5"/>
    <w:rsid w:val="009A3FBF"/>
    <w:rsid w:val="009A41A3"/>
    <w:rsid w:val="009A41BD"/>
    <w:rsid w:val="009A4491"/>
    <w:rsid w:val="009A485B"/>
    <w:rsid w:val="009A4AD8"/>
    <w:rsid w:val="009A4B18"/>
    <w:rsid w:val="009A4BB3"/>
    <w:rsid w:val="009A50C9"/>
    <w:rsid w:val="009A51E4"/>
    <w:rsid w:val="009A6516"/>
    <w:rsid w:val="009A68E3"/>
    <w:rsid w:val="009A6B6A"/>
    <w:rsid w:val="009A6F8A"/>
    <w:rsid w:val="009B079A"/>
    <w:rsid w:val="009B082A"/>
    <w:rsid w:val="009B0978"/>
    <w:rsid w:val="009B0EFE"/>
    <w:rsid w:val="009B1BA4"/>
    <w:rsid w:val="009B1EDF"/>
    <w:rsid w:val="009B1EF9"/>
    <w:rsid w:val="009B2127"/>
    <w:rsid w:val="009B2B04"/>
    <w:rsid w:val="009B2DD9"/>
    <w:rsid w:val="009B304B"/>
    <w:rsid w:val="009B3118"/>
    <w:rsid w:val="009B3CF1"/>
    <w:rsid w:val="009B43C3"/>
    <w:rsid w:val="009B44F4"/>
    <w:rsid w:val="009B4CC0"/>
    <w:rsid w:val="009B537D"/>
    <w:rsid w:val="009B606B"/>
    <w:rsid w:val="009B6096"/>
    <w:rsid w:val="009B6748"/>
    <w:rsid w:val="009B6CC8"/>
    <w:rsid w:val="009B6E5B"/>
    <w:rsid w:val="009B6F00"/>
    <w:rsid w:val="009B7D3B"/>
    <w:rsid w:val="009C00E3"/>
    <w:rsid w:val="009C02B9"/>
    <w:rsid w:val="009C02D9"/>
    <w:rsid w:val="009C091B"/>
    <w:rsid w:val="009C10BF"/>
    <w:rsid w:val="009C2B3B"/>
    <w:rsid w:val="009C3595"/>
    <w:rsid w:val="009C38AB"/>
    <w:rsid w:val="009C3940"/>
    <w:rsid w:val="009C4100"/>
    <w:rsid w:val="009C4236"/>
    <w:rsid w:val="009C45E6"/>
    <w:rsid w:val="009C4DFF"/>
    <w:rsid w:val="009C53F6"/>
    <w:rsid w:val="009C573B"/>
    <w:rsid w:val="009C6039"/>
    <w:rsid w:val="009C65F2"/>
    <w:rsid w:val="009C6651"/>
    <w:rsid w:val="009C6F98"/>
    <w:rsid w:val="009C756B"/>
    <w:rsid w:val="009C7577"/>
    <w:rsid w:val="009C79EB"/>
    <w:rsid w:val="009D0059"/>
    <w:rsid w:val="009D0BF4"/>
    <w:rsid w:val="009D1B02"/>
    <w:rsid w:val="009D1D30"/>
    <w:rsid w:val="009D24F7"/>
    <w:rsid w:val="009D29D1"/>
    <w:rsid w:val="009D2AE2"/>
    <w:rsid w:val="009D2B10"/>
    <w:rsid w:val="009D2B3B"/>
    <w:rsid w:val="009D2F3D"/>
    <w:rsid w:val="009D3112"/>
    <w:rsid w:val="009D40DF"/>
    <w:rsid w:val="009D441B"/>
    <w:rsid w:val="009D4434"/>
    <w:rsid w:val="009D4946"/>
    <w:rsid w:val="009D4BDF"/>
    <w:rsid w:val="009D551C"/>
    <w:rsid w:val="009D55DB"/>
    <w:rsid w:val="009D5A06"/>
    <w:rsid w:val="009D5C17"/>
    <w:rsid w:val="009D6056"/>
    <w:rsid w:val="009D6A8B"/>
    <w:rsid w:val="009D6B0D"/>
    <w:rsid w:val="009D6EB3"/>
    <w:rsid w:val="009D71DC"/>
    <w:rsid w:val="009D73A2"/>
    <w:rsid w:val="009D7900"/>
    <w:rsid w:val="009D7BEC"/>
    <w:rsid w:val="009D7EAA"/>
    <w:rsid w:val="009D7FE1"/>
    <w:rsid w:val="009E01AB"/>
    <w:rsid w:val="009E02D3"/>
    <w:rsid w:val="009E040A"/>
    <w:rsid w:val="009E0623"/>
    <w:rsid w:val="009E0636"/>
    <w:rsid w:val="009E065F"/>
    <w:rsid w:val="009E0BB1"/>
    <w:rsid w:val="009E1363"/>
    <w:rsid w:val="009E1D27"/>
    <w:rsid w:val="009E333C"/>
    <w:rsid w:val="009E33A6"/>
    <w:rsid w:val="009E366A"/>
    <w:rsid w:val="009E38A3"/>
    <w:rsid w:val="009E39EA"/>
    <w:rsid w:val="009E4A8D"/>
    <w:rsid w:val="009E4ACF"/>
    <w:rsid w:val="009E51C4"/>
    <w:rsid w:val="009E5543"/>
    <w:rsid w:val="009E562B"/>
    <w:rsid w:val="009E5A2E"/>
    <w:rsid w:val="009E5D30"/>
    <w:rsid w:val="009E68B6"/>
    <w:rsid w:val="009E6A35"/>
    <w:rsid w:val="009E7200"/>
    <w:rsid w:val="009E759D"/>
    <w:rsid w:val="009F049D"/>
    <w:rsid w:val="009F0731"/>
    <w:rsid w:val="009F0C79"/>
    <w:rsid w:val="009F109A"/>
    <w:rsid w:val="009F11D2"/>
    <w:rsid w:val="009F1D2D"/>
    <w:rsid w:val="009F1EF2"/>
    <w:rsid w:val="009F1EF4"/>
    <w:rsid w:val="009F23AA"/>
    <w:rsid w:val="009F2D3F"/>
    <w:rsid w:val="009F2FFE"/>
    <w:rsid w:val="009F34A1"/>
    <w:rsid w:val="009F3823"/>
    <w:rsid w:val="009F45BD"/>
    <w:rsid w:val="009F48BA"/>
    <w:rsid w:val="009F4FE6"/>
    <w:rsid w:val="009F5498"/>
    <w:rsid w:val="009F5632"/>
    <w:rsid w:val="009F5AB3"/>
    <w:rsid w:val="009F5C94"/>
    <w:rsid w:val="009F5FF9"/>
    <w:rsid w:val="009F6008"/>
    <w:rsid w:val="009F6A18"/>
    <w:rsid w:val="009F6CB8"/>
    <w:rsid w:val="009F75BF"/>
    <w:rsid w:val="00A00997"/>
    <w:rsid w:val="00A00BE2"/>
    <w:rsid w:val="00A00CA1"/>
    <w:rsid w:val="00A00E1B"/>
    <w:rsid w:val="00A011FD"/>
    <w:rsid w:val="00A01468"/>
    <w:rsid w:val="00A020F3"/>
    <w:rsid w:val="00A021EF"/>
    <w:rsid w:val="00A0225A"/>
    <w:rsid w:val="00A02380"/>
    <w:rsid w:val="00A025D0"/>
    <w:rsid w:val="00A02F02"/>
    <w:rsid w:val="00A02FF2"/>
    <w:rsid w:val="00A030B7"/>
    <w:rsid w:val="00A0315F"/>
    <w:rsid w:val="00A0339F"/>
    <w:rsid w:val="00A033BA"/>
    <w:rsid w:val="00A03810"/>
    <w:rsid w:val="00A038B4"/>
    <w:rsid w:val="00A03CAB"/>
    <w:rsid w:val="00A03D89"/>
    <w:rsid w:val="00A03EC7"/>
    <w:rsid w:val="00A043DC"/>
    <w:rsid w:val="00A04A2A"/>
    <w:rsid w:val="00A051CE"/>
    <w:rsid w:val="00A05427"/>
    <w:rsid w:val="00A05BCA"/>
    <w:rsid w:val="00A06355"/>
    <w:rsid w:val="00A0696A"/>
    <w:rsid w:val="00A06A19"/>
    <w:rsid w:val="00A06ADA"/>
    <w:rsid w:val="00A077CF"/>
    <w:rsid w:val="00A07AE3"/>
    <w:rsid w:val="00A07D46"/>
    <w:rsid w:val="00A07F5F"/>
    <w:rsid w:val="00A10024"/>
    <w:rsid w:val="00A107E8"/>
    <w:rsid w:val="00A11798"/>
    <w:rsid w:val="00A117E9"/>
    <w:rsid w:val="00A1491D"/>
    <w:rsid w:val="00A14DD3"/>
    <w:rsid w:val="00A15007"/>
    <w:rsid w:val="00A15137"/>
    <w:rsid w:val="00A1514B"/>
    <w:rsid w:val="00A15D67"/>
    <w:rsid w:val="00A1680D"/>
    <w:rsid w:val="00A16C61"/>
    <w:rsid w:val="00A17A4B"/>
    <w:rsid w:val="00A17F3A"/>
    <w:rsid w:val="00A204E7"/>
    <w:rsid w:val="00A20ACC"/>
    <w:rsid w:val="00A20F05"/>
    <w:rsid w:val="00A20FBD"/>
    <w:rsid w:val="00A21357"/>
    <w:rsid w:val="00A2141C"/>
    <w:rsid w:val="00A21465"/>
    <w:rsid w:val="00A217BE"/>
    <w:rsid w:val="00A2194B"/>
    <w:rsid w:val="00A21FA9"/>
    <w:rsid w:val="00A21FC5"/>
    <w:rsid w:val="00A2248B"/>
    <w:rsid w:val="00A2280E"/>
    <w:rsid w:val="00A23886"/>
    <w:rsid w:val="00A239B6"/>
    <w:rsid w:val="00A239BB"/>
    <w:rsid w:val="00A23EF4"/>
    <w:rsid w:val="00A247E8"/>
    <w:rsid w:val="00A24B22"/>
    <w:rsid w:val="00A250CC"/>
    <w:rsid w:val="00A2587E"/>
    <w:rsid w:val="00A2665F"/>
    <w:rsid w:val="00A26C59"/>
    <w:rsid w:val="00A2725C"/>
    <w:rsid w:val="00A272AC"/>
    <w:rsid w:val="00A27BA8"/>
    <w:rsid w:val="00A27CE5"/>
    <w:rsid w:val="00A3045B"/>
    <w:rsid w:val="00A30800"/>
    <w:rsid w:val="00A3091C"/>
    <w:rsid w:val="00A315A6"/>
    <w:rsid w:val="00A31EA9"/>
    <w:rsid w:val="00A32475"/>
    <w:rsid w:val="00A32812"/>
    <w:rsid w:val="00A32D7D"/>
    <w:rsid w:val="00A33068"/>
    <w:rsid w:val="00A336DF"/>
    <w:rsid w:val="00A33803"/>
    <w:rsid w:val="00A340D2"/>
    <w:rsid w:val="00A343B7"/>
    <w:rsid w:val="00A34623"/>
    <w:rsid w:val="00A34678"/>
    <w:rsid w:val="00A34AC1"/>
    <w:rsid w:val="00A34EB3"/>
    <w:rsid w:val="00A35534"/>
    <w:rsid w:val="00A35937"/>
    <w:rsid w:val="00A35F05"/>
    <w:rsid w:val="00A36654"/>
    <w:rsid w:val="00A36C28"/>
    <w:rsid w:val="00A36D4B"/>
    <w:rsid w:val="00A37254"/>
    <w:rsid w:val="00A37602"/>
    <w:rsid w:val="00A3775D"/>
    <w:rsid w:val="00A4077D"/>
    <w:rsid w:val="00A40EB2"/>
    <w:rsid w:val="00A41618"/>
    <w:rsid w:val="00A41CD6"/>
    <w:rsid w:val="00A41E05"/>
    <w:rsid w:val="00A420FB"/>
    <w:rsid w:val="00A42485"/>
    <w:rsid w:val="00A42D4F"/>
    <w:rsid w:val="00A431BC"/>
    <w:rsid w:val="00A43695"/>
    <w:rsid w:val="00A438D1"/>
    <w:rsid w:val="00A43C92"/>
    <w:rsid w:val="00A44424"/>
    <w:rsid w:val="00A444C8"/>
    <w:rsid w:val="00A44B5D"/>
    <w:rsid w:val="00A46775"/>
    <w:rsid w:val="00A46E0F"/>
    <w:rsid w:val="00A4726C"/>
    <w:rsid w:val="00A476C1"/>
    <w:rsid w:val="00A5015F"/>
    <w:rsid w:val="00A5086A"/>
    <w:rsid w:val="00A5167F"/>
    <w:rsid w:val="00A51D3B"/>
    <w:rsid w:val="00A53E62"/>
    <w:rsid w:val="00A53FA4"/>
    <w:rsid w:val="00A5417A"/>
    <w:rsid w:val="00A54BD4"/>
    <w:rsid w:val="00A54D85"/>
    <w:rsid w:val="00A54F85"/>
    <w:rsid w:val="00A55241"/>
    <w:rsid w:val="00A55634"/>
    <w:rsid w:val="00A55854"/>
    <w:rsid w:val="00A55D6E"/>
    <w:rsid w:val="00A5654D"/>
    <w:rsid w:val="00A575B5"/>
    <w:rsid w:val="00A57CC4"/>
    <w:rsid w:val="00A603C1"/>
    <w:rsid w:val="00A606DA"/>
    <w:rsid w:val="00A60E8D"/>
    <w:rsid w:val="00A61751"/>
    <w:rsid w:val="00A61956"/>
    <w:rsid w:val="00A61C92"/>
    <w:rsid w:val="00A6229E"/>
    <w:rsid w:val="00A6287D"/>
    <w:rsid w:val="00A633BC"/>
    <w:rsid w:val="00A635BE"/>
    <w:rsid w:val="00A63A74"/>
    <w:rsid w:val="00A63ABB"/>
    <w:rsid w:val="00A6425A"/>
    <w:rsid w:val="00A64B01"/>
    <w:rsid w:val="00A64F2C"/>
    <w:rsid w:val="00A6529C"/>
    <w:rsid w:val="00A65896"/>
    <w:rsid w:val="00A661C2"/>
    <w:rsid w:val="00A66569"/>
    <w:rsid w:val="00A66661"/>
    <w:rsid w:val="00A66ECC"/>
    <w:rsid w:val="00A676A1"/>
    <w:rsid w:val="00A67BF5"/>
    <w:rsid w:val="00A67C45"/>
    <w:rsid w:val="00A707C7"/>
    <w:rsid w:val="00A709B7"/>
    <w:rsid w:val="00A709DC"/>
    <w:rsid w:val="00A70E90"/>
    <w:rsid w:val="00A710EE"/>
    <w:rsid w:val="00A7139F"/>
    <w:rsid w:val="00A71F3E"/>
    <w:rsid w:val="00A724B1"/>
    <w:rsid w:val="00A734D2"/>
    <w:rsid w:val="00A73852"/>
    <w:rsid w:val="00A73CC6"/>
    <w:rsid w:val="00A73EEA"/>
    <w:rsid w:val="00A745DD"/>
    <w:rsid w:val="00A748D4"/>
    <w:rsid w:val="00A752B9"/>
    <w:rsid w:val="00A75493"/>
    <w:rsid w:val="00A75616"/>
    <w:rsid w:val="00A75763"/>
    <w:rsid w:val="00A75BB9"/>
    <w:rsid w:val="00A75DEF"/>
    <w:rsid w:val="00A76045"/>
    <w:rsid w:val="00A76B6B"/>
    <w:rsid w:val="00A77785"/>
    <w:rsid w:val="00A777D1"/>
    <w:rsid w:val="00A7785F"/>
    <w:rsid w:val="00A77B38"/>
    <w:rsid w:val="00A8043A"/>
    <w:rsid w:val="00A8075C"/>
    <w:rsid w:val="00A80C05"/>
    <w:rsid w:val="00A81047"/>
    <w:rsid w:val="00A810AE"/>
    <w:rsid w:val="00A811CA"/>
    <w:rsid w:val="00A817F0"/>
    <w:rsid w:val="00A818F9"/>
    <w:rsid w:val="00A81BCA"/>
    <w:rsid w:val="00A81D45"/>
    <w:rsid w:val="00A81E2E"/>
    <w:rsid w:val="00A83230"/>
    <w:rsid w:val="00A83877"/>
    <w:rsid w:val="00A83A4B"/>
    <w:rsid w:val="00A85097"/>
    <w:rsid w:val="00A8627A"/>
    <w:rsid w:val="00A873BF"/>
    <w:rsid w:val="00A87726"/>
    <w:rsid w:val="00A878C4"/>
    <w:rsid w:val="00A8793C"/>
    <w:rsid w:val="00A87E59"/>
    <w:rsid w:val="00A9001A"/>
    <w:rsid w:val="00A90827"/>
    <w:rsid w:val="00A90DEB"/>
    <w:rsid w:val="00A90DFD"/>
    <w:rsid w:val="00A91276"/>
    <w:rsid w:val="00A916F4"/>
    <w:rsid w:val="00A92171"/>
    <w:rsid w:val="00A92823"/>
    <w:rsid w:val="00A92A8F"/>
    <w:rsid w:val="00A9414D"/>
    <w:rsid w:val="00A9429A"/>
    <w:rsid w:val="00A9485C"/>
    <w:rsid w:val="00A948EA"/>
    <w:rsid w:val="00A94F2F"/>
    <w:rsid w:val="00A95025"/>
    <w:rsid w:val="00A95439"/>
    <w:rsid w:val="00A957AF"/>
    <w:rsid w:val="00A95A5B"/>
    <w:rsid w:val="00A95D92"/>
    <w:rsid w:val="00A95FBB"/>
    <w:rsid w:val="00A96A77"/>
    <w:rsid w:val="00A97026"/>
    <w:rsid w:val="00A97249"/>
    <w:rsid w:val="00A97278"/>
    <w:rsid w:val="00AA0BF9"/>
    <w:rsid w:val="00AA187E"/>
    <w:rsid w:val="00AA1DFD"/>
    <w:rsid w:val="00AA2067"/>
    <w:rsid w:val="00AA2371"/>
    <w:rsid w:val="00AA33BA"/>
    <w:rsid w:val="00AA359C"/>
    <w:rsid w:val="00AA37FC"/>
    <w:rsid w:val="00AA39E3"/>
    <w:rsid w:val="00AA49A4"/>
    <w:rsid w:val="00AA4F5A"/>
    <w:rsid w:val="00AA55A7"/>
    <w:rsid w:val="00AA57C8"/>
    <w:rsid w:val="00AA63C4"/>
    <w:rsid w:val="00AA64D6"/>
    <w:rsid w:val="00AA658F"/>
    <w:rsid w:val="00AA689A"/>
    <w:rsid w:val="00AA6B56"/>
    <w:rsid w:val="00AA6DDC"/>
    <w:rsid w:val="00AA7132"/>
    <w:rsid w:val="00AA755F"/>
    <w:rsid w:val="00AB02F5"/>
    <w:rsid w:val="00AB040A"/>
    <w:rsid w:val="00AB0977"/>
    <w:rsid w:val="00AB0A9E"/>
    <w:rsid w:val="00AB0F40"/>
    <w:rsid w:val="00AB1705"/>
    <w:rsid w:val="00AB179A"/>
    <w:rsid w:val="00AB23F7"/>
    <w:rsid w:val="00AB2E6B"/>
    <w:rsid w:val="00AB3393"/>
    <w:rsid w:val="00AB3477"/>
    <w:rsid w:val="00AB3A7D"/>
    <w:rsid w:val="00AB404A"/>
    <w:rsid w:val="00AB4387"/>
    <w:rsid w:val="00AB4A91"/>
    <w:rsid w:val="00AB530F"/>
    <w:rsid w:val="00AB535F"/>
    <w:rsid w:val="00AB5731"/>
    <w:rsid w:val="00AB5915"/>
    <w:rsid w:val="00AB5E19"/>
    <w:rsid w:val="00AB600E"/>
    <w:rsid w:val="00AB60B4"/>
    <w:rsid w:val="00AB6611"/>
    <w:rsid w:val="00AC02E2"/>
    <w:rsid w:val="00AC0B0D"/>
    <w:rsid w:val="00AC0F8A"/>
    <w:rsid w:val="00AC1AF9"/>
    <w:rsid w:val="00AC20E8"/>
    <w:rsid w:val="00AC2A6F"/>
    <w:rsid w:val="00AC3F2D"/>
    <w:rsid w:val="00AC4093"/>
    <w:rsid w:val="00AC4294"/>
    <w:rsid w:val="00AC4FCA"/>
    <w:rsid w:val="00AC588F"/>
    <w:rsid w:val="00AC5D5E"/>
    <w:rsid w:val="00AC5EA8"/>
    <w:rsid w:val="00AC6161"/>
    <w:rsid w:val="00AC64A0"/>
    <w:rsid w:val="00AC6885"/>
    <w:rsid w:val="00AC68ED"/>
    <w:rsid w:val="00AC6955"/>
    <w:rsid w:val="00AC69FF"/>
    <w:rsid w:val="00AC7962"/>
    <w:rsid w:val="00AC7D0B"/>
    <w:rsid w:val="00AD017C"/>
    <w:rsid w:val="00AD044A"/>
    <w:rsid w:val="00AD04A7"/>
    <w:rsid w:val="00AD091D"/>
    <w:rsid w:val="00AD0B9F"/>
    <w:rsid w:val="00AD1C4F"/>
    <w:rsid w:val="00AD260E"/>
    <w:rsid w:val="00AD32B9"/>
    <w:rsid w:val="00AD3B12"/>
    <w:rsid w:val="00AD3B1D"/>
    <w:rsid w:val="00AD420E"/>
    <w:rsid w:val="00AD4488"/>
    <w:rsid w:val="00AD4C89"/>
    <w:rsid w:val="00AD5070"/>
    <w:rsid w:val="00AD55FE"/>
    <w:rsid w:val="00AD568C"/>
    <w:rsid w:val="00AD56FC"/>
    <w:rsid w:val="00AD5A3F"/>
    <w:rsid w:val="00AD6789"/>
    <w:rsid w:val="00AD6EB6"/>
    <w:rsid w:val="00AD6ECD"/>
    <w:rsid w:val="00AD77BC"/>
    <w:rsid w:val="00AD79D8"/>
    <w:rsid w:val="00AD7A26"/>
    <w:rsid w:val="00AD7BA2"/>
    <w:rsid w:val="00AD7DA0"/>
    <w:rsid w:val="00AD7E76"/>
    <w:rsid w:val="00AE0793"/>
    <w:rsid w:val="00AE0B48"/>
    <w:rsid w:val="00AE0C01"/>
    <w:rsid w:val="00AE1517"/>
    <w:rsid w:val="00AE1872"/>
    <w:rsid w:val="00AE1ECA"/>
    <w:rsid w:val="00AE279C"/>
    <w:rsid w:val="00AE2841"/>
    <w:rsid w:val="00AE2E2D"/>
    <w:rsid w:val="00AE2EC2"/>
    <w:rsid w:val="00AE2FD1"/>
    <w:rsid w:val="00AE2FF8"/>
    <w:rsid w:val="00AE4E7D"/>
    <w:rsid w:val="00AE56C3"/>
    <w:rsid w:val="00AE59C5"/>
    <w:rsid w:val="00AE5FE9"/>
    <w:rsid w:val="00AE6144"/>
    <w:rsid w:val="00AE6A81"/>
    <w:rsid w:val="00AE725A"/>
    <w:rsid w:val="00AE75FC"/>
    <w:rsid w:val="00AE76C7"/>
    <w:rsid w:val="00AE7C0F"/>
    <w:rsid w:val="00AF03A5"/>
    <w:rsid w:val="00AF0809"/>
    <w:rsid w:val="00AF0A42"/>
    <w:rsid w:val="00AF1427"/>
    <w:rsid w:val="00AF165B"/>
    <w:rsid w:val="00AF2000"/>
    <w:rsid w:val="00AF2213"/>
    <w:rsid w:val="00AF2E02"/>
    <w:rsid w:val="00AF33CC"/>
    <w:rsid w:val="00AF3ABB"/>
    <w:rsid w:val="00AF3D18"/>
    <w:rsid w:val="00AF41FC"/>
    <w:rsid w:val="00AF4BF6"/>
    <w:rsid w:val="00AF4E63"/>
    <w:rsid w:val="00AF4F58"/>
    <w:rsid w:val="00AF5D6A"/>
    <w:rsid w:val="00AF5F71"/>
    <w:rsid w:val="00AF7D4F"/>
    <w:rsid w:val="00B0030A"/>
    <w:rsid w:val="00B007A1"/>
    <w:rsid w:val="00B011C7"/>
    <w:rsid w:val="00B01431"/>
    <w:rsid w:val="00B01561"/>
    <w:rsid w:val="00B0181C"/>
    <w:rsid w:val="00B01C1F"/>
    <w:rsid w:val="00B01DE5"/>
    <w:rsid w:val="00B01EE6"/>
    <w:rsid w:val="00B02097"/>
    <w:rsid w:val="00B020A1"/>
    <w:rsid w:val="00B02769"/>
    <w:rsid w:val="00B029D3"/>
    <w:rsid w:val="00B03054"/>
    <w:rsid w:val="00B03148"/>
    <w:rsid w:val="00B03775"/>
    <w:rsid w:val="00B03A04"/>
    <w:rsid w:val="00B03C16"/>
    <w:rsid w:val="00B04338"/>
    <w:rsid w:val="00B04C97"/>
    <w:rsid w:val="00B05377"/>
    <w:rsid w:val="00B055C0"/>
    <w:rsid w:val="00B068C9"/>
    <w:rsid w:val="00B103B7"/>
    <w:rsid w:val="00B10701"/>
    <w:rsid w:val="00B10941"/>
    <w:rsid w:val="00B10C4C"/>
    <w:rsid w:val="00B1121F"/>
    <w:rsid w:val="00B11942"/>
    <w:rsid w:val="00B11B83"/>
    <w:rsid w:val="00B11C22"/>
    <w:rsid w:val="00B12D47"/>
    <w:rsid w:val="00B13C59"/>
    <w:rsid w:val="00B1495B"/>
    <w:rsid w:val="00B15831"/>
    <w:rsid w:val="00B15B4E"/>
    <w:rsid w:val="00B15D78"/>
    <w:rsid w:val="00B16303"/>
    <w:rsid w:val="00B166B0"/>
    <w:rsid w:val="00B16A12"/>
    <w:rsid w:val="00B16C71"/>
    <w:rsid w:val="00B16E0B"/>
    <w:rsid w:val="00B17768"/>
    <w:rsid w:val="00B2004A"/>
    <w:rsid w:val="00B20C11"/>
    <w:rsid w:val="00B20F55"/>
    <w:rsid w:val="00B2141F"/>
    <w:rsid w:val="00B21D50"/>
    <w:rsid w:val="00B227BD"/>
    <w:rsid w:val="00B229EC"/>
    <w:rsid w:val="00B22A8D"/>
    <w:rsid w:val="00B2328A"/>
    <w:rsid w:val="00B23784"/>
    <w:rsid w:val="00B23E05"/>
    <w:rsid w:val="00B24108"/>
    <w:rsid w:val="00B2423F"/>
    <w:rsid w:val="00B2453A"/>
    <w:rsid w:val="00B24A0E"/>
    <w:rsid w:val="00B24A70"/>
    <w:rsid w:val="00B24AA2"/>
    <w:rsid w:val="00B24B0A"/>
    <w:rsid w:val="00B25049"/>
    <w:rsid w:val="00B2555C"/>
    <w:rsid w:val="00B255E5"/>
    <w:rsid w:val="00B25B51"/>
    <w:rsid w:val="00B25EB7"/>
    <w:rsid w:val="00B25FCA"/>
    <w:rsid w:val="00B26460"/>
    <w:rsid w:val="00B26947"/>
    <w:rsid w:val="00B26AB1"/>
    <w:rsid w:val="00B26FEE"/>
    <w:rsid w:val="00B27485"/>
    <w:rsid w:val="00B27766"/>
    <w:rsid w:val="00B302DA"/>
    <w:rsid w:val="00B30786"/>
    <w:rsid w:val="00B311C7"/>
    <w:rsid w:val="00B31B17"/>
    <w:rsid w:val="00B323F2"/>
    <w:rsid w:val="00B331F4"/>
    <w:rsid w:val="00B33D93"/>
    <w:rsid w:val="00B33F0E"/>
    <w:rsid w:val="00B3427B"/>
    <w:rsid w:val="00B34A20"/>
    <w:rsid w:val="00B34EF1"/>
    <w:rsid w:val="00B3513D"/>
    <w:rsid w:val="00B3579F"/>
    <w:rsid w:val="00B366C0"/>
    <w:rsid w:val="00B369FF"/>
    <w:rsid w:val="00B36A25"/>
    <w:rsid w:val="00B377C9"/>
    <w:rsid w:val="00B37804"/>
    <w:rsid w:val="00B37867"/>
    <w:rsid w:val="00B37CFD"/>
    <w:rsid w:val="00B37FE3"/>
    <w:rsid w:val="00B40786"/>
    <w:rsid w:val="00B40D49"/>
    <w:rsid w:val="00B40DF3"/>
    <w:rsid w:val="00B40E7A"/>
    <w:rsid w:val="00B416B6"/>
    <w:rsid w:val="00B41B5A"/>
    <w:rsid w:val="00B41BAB"/>
    <w:rsid w:val="00B41E50"/>
    <w:rsid w:val="00B424D3"/>
    <w:rsid w:val="00B43AA6"/>
    <w:rsid w:val="00B43ACA"/>
    <w:rsid w:val="00B43AD5"/>
    <w:rsid w:val="00B443A6"/>
    <w:rsid w:val="00B4447B"/>
    <w:rsid w:val="00B44680"/>
    <w:rsid w:val="00B44E76"/>
    <w:rsid w:val="00B44E9F"/>
    <w:rsid w:val="00B45CB6"/>
    <w:rsid w:val="00B46328"/>
    <w:rsid w:val="00B46D78"/>
    <w:rsid w:val="00B47A03"/>
    <w:rsid w:val="00B503DF"/>
    <w:rsid w:val="00B50887"/>
    <w:rsid w:val="00B50DCE"/>
    <w:rsid w:val="00B510EA"/>
    <w:rsid w:val="00B511EF"/>
    <w:rsid w:val="00B51CFD"/>
    <w:rsid w:val="00B51EBE"/>
    <w:rsid w:val="00B51EE1"/>
    <w:rsid w:val="00B52260"/>
    <w:rsid w:val="00B52558"/>
    <w:rsid w:val="00B527F1"/>
    <w:rsid w:val="00B5354E"/>
    <w:rsid w:val="00B53723"/>
    <w:rsid w:val="00B54353"/>
    <w:rsid w:val="00B5441F"/>
    <w:rsid w:val="00B55B5B"/>
    <w:rsid w:val="00B55C16"/>
    <w:rsid w:val="00B55C26"/>
    <w:rsid w:val="00B5663E"/>
    <w:rsid w:val="00B56765"/>
    <w:rsid w:val="00B573E0"/>
    <w:rsid w:val="00B57632"/>
    <w:rsid w:val="00B605A7"/>
    <w:rsid w:val="00B605C3"/>
    <w:rsid w:val="00B60764"/>
    <w:rsid w:val="00B6093A"/>
    <w:rsid w:val="00B60E40"/>
    <w:rsid w:val="00B61F30"/>
    <w:rsid w:val="00B62037"/>
    <w:rsid w:val="00B623B2"/>
    <w:rsid w:val="00B62C5D"/>
    <w:rsid w:val="00B63089"/>
    <w:rsid w:val="00B63096"/>
    <w:rsid w:val="00B63C79"/>
    <w:rsid w:val="00B64351"/>
    <w:rsid w:val="00B64892"/>
    <w:rsid w:val="00B648ED"/>
    <w:rsid w:val="00B64DBE"/>
    <w:rsid w:val="00B6520B"/>
    <w:rsid w:val="00B65A35"/>
    <w:rsid w:val="00B65BC1"/>
    <w:rsid w:val="00B65DAA"/>
    <w:rsid w:val="00B661E8"/>
    <w:rsid w:val="00B66276"/>
    <w:rsid w:val="00B66E56"/>
    <w:rsid w:val="00B67195"/>
    <w:rsid w:val="00B673E6"/>
    <w:rsid w:val="00B677BF"/>
    <w:rsid w:val="00B67985"/>
    <w:rsid w:val="00B67BEC"/>
    <w:rsid w:val="00B70271"/>
    <w:rsid w:val="00B7050C"/>
    <w:rsid w:val="00B70A50"/>
    <w:rsid w:val="00B715B1"/>
    <w:rsid w:val="00B71C2C"/>
    <w:rsid w:val="00B71E82"/>
    <w:rsid w:val="00B7238D"/>
    <w:rsid w:val="00B723EE"/>
    <w:rsid w:val="00B73579"/>
    <w:rsid w:val="00B7381D"/>
    <w:rsid w:val="00B738DE"/>
    <w:rsid w:val="00B744F8"/>
    <w:rsid w:val="00B74FD3"/>
    <w:rsid w:val="00B7506B"/>
    <w:rsid w:val="00B7572D"/>
    <w:rsid w:val="00B76350"/>
    <w:rsid w:val="00B767BF"/>
    <w:rsid w:val="00B76A0F"/>
    <w:rsid w:val="00B77672"/>
    <w:rsid w:val="00B77A9F"/>
    <w:rsid w:val="00B77FFB"/>
    <w:rsid w:val="00B80588"/>
    <w:rsid w:val="00B81002"/>
    <w:rsid w:val="00B81012"/>
    <w:rsid w:val="00B81072"/>
    <w:rsid w:val="00B81EDD"/>
    <w:rsid w:val="00B81FA4"/>
    <w:rsid w:val="00B821F1"/>
    <w:rsid w:val="00B822DC"/>
    <w:rsid w:val="00B824C0"/>
    <w:rsid w:val="00B82A34"/>
    <w:rsid w:val="00B82D4C"/>
    <w:rsid w:val="00B83196"/>
    <w:rsid w:val="00B8380D"/>
    <w:rsid w:val="00B8415E"/>
    <w:rsid w:val="00B84626"/>
    <w:rsid w:val="00B85164"/>
    <w:rsid w:val="00B85518"/>
    <w:rsid w:val="00B85CF3"/>
    <w:rsid w:val="00B85E39"/>
    <w:rsid w:val="00B866DE"/>
    <w:rsid w:val="00B86945"/>
    <w:rsid w:val="00B871C2"/>
    <w:rsid w:val="00B872BD"/>
    <w:rsid w:val="00B87CC5"/>
    <w:rsid w:val="00B87EB1"/>
    <w:rsid w:val="00B87F58"/>
    <w:rsid w:val="00B901BF"/>
    <w:rsid w:val="00B90D24"/>
    <w:rsid w:val="00B91463"/>
    <w:rsid w:val="00B91504"/>
    <w:rsid w:val="00B91765"/>
    <w:rsid w:val="00B92377"/>
    <w:rsid w:val="00B93A92"/>
    <w:rsid w:val="00B93B0C"/>
    <w:rsid w:val="00B94398"/>
    <w:rsid w:val="00B944E5"/>
    <w:rsid w:val="00B946BA"/>
    <w:rsid w:val="00B94CC7"/>
    <w:rsid w:val="00B94EA5"/>
    <w:rsid w:val="00B9544A"/>
    <w:rsid w:val="00B95AB6"/>
    <w:rsid w:val="00B96081"/>
    <w:rsid w:val="00B9638E"/>
    <w:rsid w:val="00B96DE3"/>
    <w:rsid w:val="00B973B8"/>
    <w:rsid w:val="00B97452"/>
    <w:rsid w:val="00B9756E"/>
    <w:rsid w:val="00B97C05"/>
    <w:rsid w:val="00BA0C57"/>
    <w:rsid w:val="00BA0DF0"/>
    <w:rsid w:val="00BA0EC9"/>
    <w:rsid w:val="00BA1672"/>
    <w:rsid w:val="00BA19EF"/>
    <w:rsid w:val="00BA25F2"/>
    <w:rsid w:val="00BA27CF"/>
    <w:rsid w:val="00BA2CF0"/>
    <w:rsid w:val="00BA2EAD"/>
    <w:rsid w:val="00BA4B34"/>
    <w:rsid w:val="00BA4DF2"/>
    <w:rsid w:val="00BA54EF"/>
    <w:rsid w:val="00BA5994"/>
    <w:rsid w:val="00BA615D"/>
    <w:rsid w:val="00BA623A"/>
    <w:rsid w:val="00BA70A7"/>
    <w:rsid w:val="00BA7267"/>
    <w:rsid w:val="00BA740D"/>
    <w:rsid w:val="00BA7B1E"/>
    <w:rsid w:val="00BA7D93"/>
    <w:rsid w:val="00BA7FB3"/>
    <w:rsid w:val="00BB0DF8"/>
    <w:rsid w:val="00BB1563"/>
    <w:rsid w:val="00BB1875"/>
    <w:rsid w:val="00BB1B15"/>
    <w:rsid w:val="00BB1D7E"/>
    <w:rsid w:val="00BB23F0"/>
    <w:rsid w:val="00BB2460"/>
    <w:rsid w:val="00BB2E2D"/>
    <w:rsid w:val="00BB2F33"/>
    <w:rsid w:val="00BB30B0"/>
    <w:rsid w:val="00BB3736"/>
    <w:rsid w:val="00BB378A"/>
    <w:rsid w:val="00BB3C64"/>
    <w:rsid w:val="00BB3C68"/>
    <w:rsid w:val="00BB40EF"/>
    <w:rsid w:val="00BB419F"/>
    <w:rsid w:val="00BB459C"/>
    <w:rsid w:val="00BB4B6C"/>
    <w:rsid w:val="00BB4FF6"/>
    <w:rsid w:val="00BB58E7"/>
    <w:rsid w:val="00BB5A4C"/>
    <w:rsid w:val="00BB5A6F"/>
    <w:rsid w:val="00BB5C82"/>
    <w:rsid w:val="00BB5EF7"/>
    <w:rsid w:val="00BB5F8A"/>
    <w:rsid w:val="00BB63D8"/>
    <w:rsid w:val="00BB66B3"/>
    <w:rsid w:val="00BB6D36"/>
    <w:rsid w:val="00BB6E0B"/>
    <w:rsid w:val="00BB7789"/>
    <w:rsid w:val="00BB7ACD"/>
    <w:rsid w:val="00BB7BE6"/>
    <w:rsid w:val="00BC0163"/>
    <w:rsid w:val="00BC0B13"/>
    <w:rsid w:val="00BC112B"/>
    <w:rsid w:val="00BC16B6"/>
    <w:rsid w:val="00BC17EB"/>
    <w:rsid w:val="00BC2CF8"/>
    <w:rsid w:val="00BC2F1F"/>
    <w:rsid w:val="00BC3171"/>
    <w:rsid w:val="00BC3261"/>
    <w:rsid w:val="00BC362B"/>
    <w:rsid w:val="00BC36E2"/>
    <w:rsid w:val="00BC4210"/>
    <w:rsid w:val="00BC4212"/>
    <w:rsid w:val="00BC42C0"/>
    <w:rsid w:val="00BC4574"/>
    <w:rsid w:val="00BC4D8F"/>
    <w:rsid w:val="00BC4F09"/>
    <w:rsid w:val="00BC6668"/>
    <w:rsid w:val="00BC6BF5"/>
    <w:rsid w:val="00BC6F0B"/>
    <w:rsid w:val="00BC7F70"/>
    <w:rsid w:val="00BD00B3"/>
    <w:rsid w:val="00BD0188"/>
    <w:rsid w:val="00BD0196"/>
    <w:rsid w:val="00BD03BE"/>
    <w:rsid w:val="00BD03CC"/>
    <w:rsid w:val="00BD0D3D"/>
    <w:rsid w:val="00BD0EBC"/>
    <w:rsid w:val="00BD1862"/>
    <w:rsid w:val="00BD1C68"/>
    <w:rsid w:val="00BD204C"/>
    <w:rsid w:val="00BD2373"/>
    <w:rsid w:val="00BD2487"/>
    <w:rsid w:val="00BD326B"/>
    <w:rsid w:val="00BD3C90"/>
    <w:rsid w:val="00BD44EE"/>
    <w:rsid w:val="00BD4B24"/>
    <w:rsid w:val="00BD4BF6"/>
    <w:rsid w:val="00BD4F3F"/>
    <w:rsid w:val="00BD5057"/>
    <w:rsid w:val="00BD5FD5"/>
    <w:rsid w:val="00BD69B7"/>
    <w:rsid w:val="00BD6A3F"/>
    <w:rsid w:val="00BD7386"/>
    <w:rsid w:val="00BD77D9"/>
    <w:rsid w:val="00BD78E3"/>
    <w:rsid w:val="00BD7A87"/>
    <w:rsid w:val="00BD7B1A"/>
    <w:rsid w:val="00BD7E2F"/>
    <w:rsid w:val="00BD7F48"/>
    <w:rsid w:val="00BE08E0"/>
    <w:rsid w:val="00BE0AAC"/>
    <w:rsid w:val="00BE1AAE"/>
    <w:rsid w:val="00BE1AB1"/>
    <w:rsid w:val="00BE1D40"/>
    <w:rsid w:val="00BE2E6F"/>
    <w:rsid w:val="00BE3502"/>
    <w:rsid w:val="00BE3C2F"/>
    <w:rsid w:val="00BE3FF3"/>
    <w:rsid w:val="00BE515C"/>
    <w:rsid w:val="00BE59C9"/>
    <w:rsid w:val="00BE67E4"/>
    <w:rsid w:val="00BE6C41"/>
    <w:rsid w:val="00BE6D04"/>
    <w:rsid w:val="00BE7690"/>
    <w:rsid w:val="00BF01B3"/>
    <w:rsid w:val="00BF1359"/>
    <w:rsid w:val="00BF1433"/>
    <w:rsid w:val="00BF192A"/>
    <w:rsid w:val="00BF1EF4"/>
    <w:rsid w:val="00BF25EA"/>
    <w:rsid w:val="00BF29A0"/>
    <w:rsid w:val="00BF2FDF"/>
    <w:rsid w:val="00BF3F0E"/>
    <w:rsid w:val="00BF433E"/>
    <w:rsid w:val="00BF4A44"/>
    <w:rsid w:val="00BF4E04"/>
    <w:rsid w:val="00BF4E9C"/>
    <w:rsid w:val="00BF5302"/>
    <w:rsid w:val="00BF53BF"/>
    <w:rsid w:val="00BF5C10"/>
    <w:rsid w:val="00BF5FF9"/>
    <w:rsid w:val="00BF66E5"/>
    <w:rsid w:val="00BF682C"/>
    <w:rsid w:val="00BF6F8D"/>
    <w:rsid w:val="00BF711E"/>
    <w:rsid w:val="00BF7338"/>
    <w:rsid w:val="00C00495"/>
    <w:rsid w:val="00C0072F"/>
    <w:rsid w:val="00C00B77"/>
    <w:rsid w:val="00C00B8A"/>
    <w:rsid w:val="00C01409"/>
    <w:rsid w:val="00C01661"/>
    <w:rsid w:val="00C01889"/>
    <w:rsid w:val="00C01DCC"/>
    <w:rsid w:val="00C0252D"/>
    <w:rsid w:val="00C02B9E"/>
    <w:rsid w:val="00C0340A"/>
    <w:rsid w:val="00C03AAF"/>
    <w:rsid w:val="00C03CAE"/>
    <w:rsid w:val="00C03FD3"/>
    <w:rsid w:val="00C04129"/>
    <w:rsid w:val="00C04511"/>
    <w:rsid w:val="00C05B30"/>
    <w:rsid w:val="00C06B21"/>
    <w:rsid w:val="00C06C16"/>
    <w:rsid w:val="00C06F42"/>
    <w:rsid w:val="00C06F53"/>
    <w:rsid w:val="00C07565"/>
    <w:rsid w:val="00C07F86"/>
    <w:rsid w:val="00C109AA"/>
    <w:rsid w:val="00C10CD0"/>
    <w:rsid w:val="00C10EB4"/>
    <w:rsid w:val="00C115AF"/>
    <w:rsid w:val="00C119B6"/>
    <w:rsid w:val="00C11C17"/>
    <w:rsid w:val="00C11E57"/>
    <w:rsid w:val="00C11FC8"/>
    <w:rsid w:val="00C12127"/>
    <w:rsid w:val="00C123F7"/>
    <w:rsid w:val="00C1371B"/>
    <w:rsid w:val="00C13B60"/>
    <w:rsid w:val="00C13E8E"/>
    <w:rsid w:val="00C1401A"/>
    <w:rsid w:val="00C15868"/>
    <w:rsid w:val="00C15A1A"/>
    <w:rsid w:val="00C15A41"/>
    <w:rsid w:val="00C15D75"/>
    <w:rsid w:val="00C17316"/>
    <w:rsid w:val="00C1793D"/>
    <w:rsid w:val="00C17ABC"/>
    <w:rsid w:val="00C17C56"/>
    <w:rsid w:val="00C17F60"/>
    <w:rsid w:val="00C20A5C"/>
    <w:rsid w:val="00C20B30"/>
    <w:rsid w:val="00C20E8E"/>
    <w:rsid w:val="00C217F2"/>
    <w:rsid w:val="00C219B6"/>
    <w:rsid w:val="00C21C06"/>
    <w:rsid w:val="00C22107"/>
    <w:rsid w:val="00C221A0"/>
    <w:rsid w:val="00C22392"/>
    <w:rsid w:val="00C22EEC"/>
    <w:rsid w:val="00C23C60"/>
    <w:rsid w:val="00C24087"/>
    <w:rsid w:val="00C24200"/>
    <w:rsid w:val="00C24CDA"/>
    <w:rsid w:val="00C24D40"/>
    <w:rsid w:val="00C252A6"/>
    <w:rsid w:val="00C25966"/>
    <w:rsid w:val="00C259C7"/>
    <w:rsid w:val="00C25E9F"/>
    <w:rsid w:val="00C260BF"/>
    <w:rsid w:val="00C26227"/>
    <w:rsid w:val="00C26420"/>
    <w:rsid w:val="00C2665E"/>
    <w:rsid w:val="00C26EDD"/>
    <w:rsid w:val="00C27984"/>
    <w:rsid w:val="00C27CD2"/>
    <w:rsid w:val="00C3036E"/>
    <w:rsid w:val="00C30D23"/>
    <w:rsid w:val="00C31BEC"/>
    <w:rsid w:val="00C31DE0"/>
    <w:rsid w:val="00C31E0B"/>
    <w:rsid w:val="00C32519"/>
    <w:rsid w:val="00C32C96"/>
    <w:rsid w:val="00C3353B"/>
    <w:rsid w:val="00C33717"/>
    <w:rsid w:val="00C344DE"/>
    <w:rsid w:val="00C35491"/>
    <w:rsid w:val="00C35C37"/>
    <w:rsid w:val="00C36AA9"/>
    <w:rsid w:val="00C36D31"/>
    <w:rsid w:val="00C36EF9"/>
    <w:rsid w:val="00C36F07"/>
    <w:rsid w:val="00C37246"/>
    <w:rsid w:val="00C37629"/>
    <w:rsid w:val="00C37AD5"/>
    <w:rsid w:val="00C37BAE"/>
    <w:rsid w:val="00C37DD4"/>
    <w:rsid w:val="00C406DA"/>
    <w:rsid w:val="00C40EC3"/>
    <w:rsid w:val="00C41C7C"/>
    <w:rsid w:val="00C42107"/>
    <w:rsid w:val="00C42143"/>
    <w:rsid w:val="00C4215E"/>
    <w:rsid w:val="00C422EF"/>
    <w:rsid w:val="00C42673"/>
    <w:rsid w:val="00C42B7C"/>
    <w:rsid w:val="00C42DA5"/>
    <w:rsid w:val="00C439BF"/>
    <w:rsid w:val="00C4495A"/>
    <w:rsid w:val="00C44B1D"/>
    <w:rsid w:val="00C44C54"/>
    <w:rsid w:val="00C453EE"/>
    <w:rsid w:val="00C4578B"/>
    <w:rsid w:val="00C45A15"/>
    <w:rsid w:val="00C45B3F"/>
    <w:rsid w:val="00C45B57"/>
    <w:rsid w:val="00C46308"/>
    <w:rsid w:val="00C46F4B"/>
    <w:rsid w:val="00C46FBB"/>
    <w:rsid w:val="00C470CC"/>
    <w:rsid w:val="00C473F1"/>
    <w:rsid w:val="00C478E7"/>
    <w:rsid w:val="00C50323"/>
    <w:rsid w:val="00C5073A"/>
    <w:rsid w:val="00C507FE"/>
    <w:rsid w:val="00C50819"/>
    <w:rsid w:val="00C50C02"/>
    <w:rsid w:val="00C51026"/>
    <w:rsid w:val="00C516F5"/>
    <w:rsid w:val="00C5288F"/>
    <w:rsid w:val="00C52969"/>
    <w:rsid w:val="00C52B58"/>
    <w:rsid w:val="00C53DB0"/>
    <w:rsid w:val="00C54335"/>
    <w:rsid w:val="00C543C9"/>
    <w:rsid w:val="00C54A27"/>
    <w:rsid w:val="00C54A99"/>
    <w:rsid w:val="00C54B08"/>
    <w:rsid w:val="00C552BA"/>
    <w:rsid w:val="00C5573D"/>
    <w:rsid w:val="00C560A8"/>
    <w:rsid w:val="00C5646E"/>
    <w:rsid w:val="00C56A2A"/>
    <w:rsid w:val="00C57296"/>
    <w:rsid w:val="00C57383"/>
    <w:rsid w:val="00C5768E"/>
    <w:rsid w:val="00C600F7"/>
    <w:rsid w:val="00C608FB"/>
    <w:rsid w:val="00C6121C"/>
    <w:rsid w:val="00C61469"/>
    <w:rsid w:val="00C61976"/>
    <w:rsid w:val="00C61BF2"/>
    <w:rsid w:val="00C62AFB"/>
    <w:rsid w:val="00C63620"/>
    <w:rsid w:val="00C63AD6"/>
    <w:rsid w:val="00C63DEF"/>
    <w:rsid w:val="00C6494A"/>
    <w:rsid w:val="00C64E3A"/>
    <w:rsid w:val="00C655A3"/>
    <w:rsid w:val="00C65696"/>
    <w:rsid w:val="00C656C7"/>
    <w:rsid w:val="00C65C84"/>
    <w:rsid w:val="00C65E5F"/>
    <w:rsid w:val="00C65F44"/>
    <w:rsid w:val="00C6696E"/>
    <w:rsid w:val="00C66FB0"/>
    <w:rsid w:val="00C6719C"/>
    <w:rsid w:val="00C6733B"/>
    <w:rsid w:val="00C675F2"/>
    <w:rsid w:val="00C67E99"/>
    <w:rsid w:val="00C70063"/>
    <w:rsid w:val="00C709F9"/>
    <w:rsid w:val="00C7129E"/>
    <w:rsid w:val="00C71D8C"/>
    <w:rsid w:val="00C72292"/>
    <w:rsid w:val="00C72886"/>
    <w:rsid w:val="00C72A30"/>
    <w:rsid w:val="00C72C7A"/>
    <w:rsid w:val="00C733BC"/>
    <w:rsid w:val="00C73C06"/>
    <w:rsid w:val="00C73C09"/>
    <w:rsid w:val="00C740EE"/>
    <w:rsid w:val="00C74933"/>
    <w:rsid w:val="00C74D33"/>
    <w:rsid w:val="00C753DB"/>
    <w:rsid w:val="00C75851"/>
    <w:rsid w:val="00C75D73"/>
    <w:rsid w:val="00C76086"/>
    <w:rsid w:val="00C76278"/>
    <w:rsid w:val="00C76CAB"/>
    <w:rsid w:val="00C76F81"/>
    <w:rsid w:val="00C7789B"/>
    <w:rsid w:val="00C77D09"/>
    <w:rsid w:val="00C8069E"/>
    <w:rsid w:val="00C80785"/>
    <w:rsid w:val="00C809E8"/>
    <w:rsid w:val="00C8114D"/>
    <w:rsid w:val="00C81A41"/>
    <w:rsid w:val="00C81C33"/>
    <w:rsid w:val="00C81DB3"/>
    <w:rsid w:val="00C820F0"/>
    <w:rsid w:val="00C824E8"/>
    <w:rsid w:val="00C8274D"/>
    <w:rsid w:val="00C83708"/>
    <w:rsid w:val="00C83DC7"/>
    <w:rsid w:val="00C84050"/>
    <w:rsid w:val="00C84C48"/>
    <w:rsid w:val="00C84C66"/>
    <w:rsid w:val="00C84D8E"/>
    <w:rsid w:val="00C84DEE"/>
    <w:rsid w:val="00C85548"/>
    <w:rsid w:val="00C85A69"/>
    <w:rsid w:val="00C86039"/>
    <w:rsid w:val="00C86174"/>
    <w:rsid w:val="00C86315"/>
    <w:rsid w:val="00C86321"/>
    <w:rsid w:val="00C863D1"/>
    <w:rsid w:val="00C86DD3"/>
    <w:rsid w:val="00C8775D"/>
    <w:rsid w:val="00C87909"/>
    <w:rsid w:val="00C90322"/>
    <w:rsid w:val="00C90E37"/>
    <w:rsid w:val="00C91149"/>
    <w:rsid w:val="00C913EE"/>
    <w:rsid w:val="00C91985"/>
    <w:rsid w:val="00C91E0E"/>
    <w:rsid w:val="00C92195"/>
    <w:rsid w:val="00C928D3"/>
    <w:rsid w:val="00C9309D"/>
    <w:rsid w:val="00C933A6"/>
    <w:rsid w:val="00C93A50"/>
    <w:rsid w:val="00C94506"/>
    <w:rsid w:val="00C945EE"/>
    <w:rsid w:val="00C948CF"/>
    <w:rsid w:val="00C94DE9"/>
    <w:rsid w:val="00C959D1"/>
    <w:rsid w:val="00C963B3"/>
    <w:rsid w:val="00C965F6"/>
    <w:rsid w:val="00C96AEE"/>
    <w:rsid w:val="00C96C59"/>
    <w:rsid w:val="00C9716C"/>
    <w:rsid w:val="00C97DD7"/>
    <w:rsid w:val="00CA0446"/>
    <w:rsid w:val="00CA135E"/>
    <w:rsid w:val="00CA13BD"/>
    <w:rsid w:val="00CA140F"/>
    <w:rsid w:val="00CA21F1"/>
    <w:rsid w:val="00CA2C50"/>
    <w:rsid w:val="00CA3563"/>
    <w:rsid w:val="00CA3982"/>
    <w:rsid w:val="00CA40A2"/>
    <w:rsid w:val="00CA4462"/>
    <w:rsid w:val="00CA4DAD"/>
    <w:rsid w:val="00CA5654"/>
    <w:rsid w:val="00CA5B69"/>
    <w:rsid w:val="00CA5C39"/>
    <w:rsid w:val="00CA5EA3"/>
    <w:rsid w:val="00CA6785"/>
    <w:rsid w:val="00CA67B8"/>
    <w:rsid w:val="00CA68D4"/>
    <w:rsid w:val="00CA6C91"/>
    <w:rsid w:val="00CA6E80"/>
    <w:rsid w:val="00CA6F88"/>
    <w:rsid w:val="00CA711D"/>
    <w:rsid w:val="00CA7637"/>
    <w:rsid w:val="00CA77CC"/>
    <w:rsid w:val="00CB0461"/>
    <w:rsid w:val="00CB060E"/>
    <w:rsid w:val="00CB08B3"/>
    <w:rsid w:val="00CB0A87"/>
    <w:rsid w:val="00CB0E13"/>
    <w:rsid w:val="00CB0F11"/>
    <w:rsid w:val="00CB11BC"/>
    <w:rsid w:val="00CB1390"/>
    <w:rsid w:val="00CB14A3"/>
    <w:rsid w:val="00CB14C0"/>
    <w:rsid w:val="00CB2D3C"/>
    <w:rsid w:val="00CB3092"/>
    <w:rsid w:val="00CB30BE"/>
    <w:rsid w:val="00CB318B"/>
    <w:rsid w:val="00CB356E"/>
    <w:rsid w:val="00CB3D2A"/>
    <w:rsid w:val="00CB4068"/>
    <w:rsid w:val="00CB42C2"/>
    <w:rsid w:val="00CB452A"/>
    <w:rsid w:val="00CB485C"/>
    <w:rsid w:val="00CB4D82"/>
    <w:rsid w:val="00CB54F5"/>
    <w:rsid w:val="00CB6076"/>
    <w:rsid w:val="00CB60D1"/>
    <w:rsid w:val="00CB66D1"/>
    <w:rsid w:val="00CB69AD"/>
    <w:rsid w:val="00CB6BC1"/>
    <w:rsid w:val="00CB74D9"/>
    <w:rsid w:val="00CB7600"/>
    <w:rsid w:val="00CB7806"/>
    <w:rsid w:val="00CB7BD2"/>
    <w:rsid w:val="00CB7C89"/>
    <w:rsid w:val="00CC0885"/>
    <w:rsid w:val="00CC0CD8"/>
    <w:rsid w:val="00CC11E7"/>
    <w:rsid w:val="00CC17A8"/>
    <w:rsid w:val="00CC1C36"/>
    <w:rsid w:val="00CC1CD9"/>
    <w:rsid w:val="00CC305E"/>
    <w:rsid w:val="00CC3185"/>
    <w:rsid w:val="00CC370E"/>
    <w:rsid w:val="00CC3C72"/>
    <w:rsid w:val="00CC3EAB"/>
    <w:rsid w:val="00CC4B23"/>
    <w:rsid w:val="00CC4D25"/>
    <w:rsid w:val="00CC4F36"/>
    <w:rsid w:val="00CC58BE"/>
    <w:rsid w:val="00CC67E0"/>
    <w:rsid w:val="00CC6945"/>
    <w:rsid w:val="00CC6AC2"/>
    <w:rsid w:val="00CC749F"/>
    <w:rsid w:val="00CC7CF6"/>
    <w:rsid w:val="00CD0013"/>
    <w:rsid w:val="00CD1155"/>
    <w:rsid w:val="00CD203D"/>
    <w:rsid w:val="00CD26A2"/>
    <w:rsid w:val="00CD27FA"/>
    <w:rsid w:val="00CD28A0"/>
    <w:rsid w:val="00CD28AC"/>
    <w:rsid w:val="00CD2FBE"/>
    <w:rsid w:val="00CD3119"/>
    <w:rsid w:val="00CD379E"/>
    <w:rsid w:val="00CD4359"/>
    <w:rsid w:val="00CD4B3D"/>
    <w:rsid w:val="00CD5762"/>
    <w:rsid w:val="00CD58DE"/>
    <w:rsid w:val="00CD5BFF"/>
    <w:rsid w:val="00CD61AF"/>
    <w:rsid w:val="00CD61C4"/>
    <w:rsid w:val="00CD673A"/>
    <w:rsid w:val="00CD6D4C"/>
    <w:rsid w:val="00CD6EFC"/>
    <w:rsid w:val="00CD70E9"/>
    <w:rsid w:val="00CD7C0D"/>
    <w:rsid w:val="00CE040D"/>
    <w:rsid w:val="00CE04DF"/>
    <w:rsid w:val="00CE0632"/>
    <w:rsid w:val="00CE073C"/>
    <w:rsid w:val="00CE1F5F"/>
    <w:rsid w:val="00CE25A2"/>
    <w:rsid w:val="00CE2A8F"/>
    <w:rsid w:val="00CE2B85"/>
    <w:rsid w:val="00CE2F36"/>
    <w:rsid w:val="00CE30DE"/>
    <w:rsid w:val="00CE3CAA"/>
    <w:rsid w:val="00CE3E2C"/>
    <w:rsid w:val="00CE4513"/>
    <w:rsid w:val="00CE46BA"/>
    <w:rsid w:val="00CE4BDA"/>
    <w:rsid w:val="00CE4BF0"/>
    <w:rsid w:val="00CE5A90"/>
    <w:rsid w:val="00CE6191"/>
    <w:rsid w:val="00CE6337"/>
    <w:rsid w:val="00CE7353"/>
    <w:rsid w:val="00CE781D"/>
    <w:rsid w:val="00CF0330"/>
    <w:rsid w:val="00CF03A0"/>
    <w:rsid w:val="00CF04C0"/>
    <w:rsid w:val="00CF073A"/>
    <w:rsid w:val="00CF1154"/>
    <w:rsid w:val="00CF1C52"/>
    <w:rsid w:val="00CF2690"/>
    <w:rsid w:val="00CF2B97"/>
    <w:rsid w:val="00CF370E"/>
    <w:rsid w:val="00CF472F"/>
    <w:rsid w:val="00CF4D23"/>
    <w:rsid w:val="00CF4FA7"/>
    <w:rsid w:val="00CF51E4"/>
    <w:rsid w:val="00CF5430"/>
    <w:rsid w:val="00CF5AED"/>
    <w:rsid w:val="00CF60F2"/>
    <w:rsid w:val="00CF6139"/>
    <w:rsid w:val="00CF616C"/>
    <w:rsid w:val="00CF6827"/>
    <w:rsid w:val="00CF7A39"/>
    <w:rsid w:val="00D00152"/>
    <w:rsid w:val="00D001B3"/>
    <w:rsid w:val="00D0049C"/>
    <w:rsid w:val="00D009FE"/>
    <w:rsid w:val="00D00D95"/>
    <w:rsid w:val="00D010F2"/>
    <w:rsid w:val="00D01896"/>
    <w:rsid w:val="00D01E42"/>
    <w:rsid w:val="00D01FC9"/>
    <w:rsid w:val="00D025F6"/>
    <w:rsid w:val="00D0281B"/>
    <w:rsid w:val="00D032E1"/>
    <w:rsid w:val="00D03BD3"/>
    <w:rsid w:val="00D03F0D"/>
    <w:rsid w:val="00D04783"/>
    <w:rsid w:val="00D0602C"/>
    <w:rsid w:val="00D0605F"/>
    <w:rsid w:val="00D062AA"/>
    <w:rsid w:val="00D0662A"/>
    <w:rsid w:val="00D06633"/>
    <w:rsid w:val="00D06829"/>
    <w:rsid w:val="00D06B9B"/>
    <w:rsid w:val="00D06E89"/>
    <w:rsid w:val="00D07285"/>
    <w:rsid w:val="00D0766B"/>
    <w:rsid w:val="00D077EB"/>
    <w:rsid w:val="00D07BCE"/>
    <w:rsid w:val="00D10082"/>
    <w:rsid w:val="00D100C3"/>
    <w:rsid w:val="00D107CB"/>
    <w:rsid w:val="00D11CE2"/>
    <w:rsid w:val="00D1257B"/>
    <w:rsid w:val="00D12BE8"/>
    <w:rsid w:val="00D12FE9"/>
    <w:rsid w:val="00D130E5"/>
    <w:rsid w:val="00D13399"/>
    <w:rsid w:val="00D134F0"/>
    <w:rsid w:val="00D136E4"/>
    <w:rsid w:val="00D13D23"/>
    <w:rsid w:val="00D14125"/>
    <w:rsid w:val="00D14E00"/>
    <w:rsid w:val="00D14FAB"/>
    <w:rsid w:val="00D155E6"/>
    <w:rsid w:val="00D15945"/>
    <w:rsid w:val="00D15DEF"/>
    <w:rsid w:val="00D16BAB"/>
    <w:rsid w:val="00D17527"/>
    <w:rsid w:val="00D175EF"/>
    <w:rsid w:val="00D17C17"/>
    <w:rsid w:val="00D20006"/>
    <w:rsid w:val="00D20B92"/>
    <w:rsid w:val="00D20C0A"/>
    <w:rsid w:val="00D213F9"/>
    <w:rsid w:val="00D217CA"/>
    <w:rsid w:val="00D21AE5"/>
    <w:rsid w:val="00D2297E"/>
    <w:rsid w:val="00D22A16"/>
    <w:rsid w:val="00D22AB0"/>
    <w:rsid w:val="00D23857"/>
    <w:rsid w:val="00D23E46"/>
    <w:rsid w:val="00D24F03"/>
    <w:rsid w:val="00D25BCC"/>
    <w:rsid w:val="00D25D7E"/>
    <w:rsid w:val="00D25F0F"/>
    <w:rsid w:val="00D26624"/>
    <w:rsid w:val="00D26F0A"/>
    <w:rsid w:val="00D27ADD"/>
    <w:rsid w:val="00D30099"/>
    <w:rsid w:val="00D3094F"/>
    <w:rsid w:val="00D309F9"/>
    <w:rsid w:val="00D30B6D"/>
    <w:rsid w:val="00D31BA5"/>
    <w:rsid w:val="00D31BAB"/>
    <w:rsid w:val="00D32D2A"/>
    <w:rsid w:val="00D32F72"/>
    <w:rsid w:val="00D334F0"/>
    <w:rsid w:val="00D3350C"/>
    <w:rsid w:val="00D335F8"/>
    <w:rsid w:val="00D33D5D"/>
    <w:rsid w:val="00D344BF"/>
    <w:rsid w:val="00D3528E"/>
    <w:rsid w:val="00D36068"/>
    <w:rsid w:val="00D360F7"/>
    <w:rsid w:val="00D361F2"/>
    <w:rsid w:val="00D36C60"/>
    <w:rsid w:val="00D37557"/>
    <w:rsid w:val="00D37739"/>
    <w:rsid w:val="00D377C7"/>
    <w:rsid w:val="00D37B59"/>
    <w:rsid w:val="00D40039"/>
    <w:rsid w:val="00D4070D"/>
    <w:rsid w:val="00D40C64"/>
    <w:rsid w:val="00D40F4A"/>
    <w:rsid w:val="00D4142C"/>
    <w:rsid w:val="00D417B5"/>
    <w:rsid w:val="00D41DAE"/>
    <w:rsid w:val="00D42182"/>
    <w:rsid w:val="00D42183"/>
    <w:rsid w:val="00D42553"/>
    <w:rsid w:val="00D42A63"/>
    <w:rsid w:val="00D42A90"/>
    <w:rsid w:val="00D44897"/>
    <w:rsid w:val="00D450C5"/>
    <w:rsid w:val="00D45204"/>
    <w:rsid w:val="00D46F39"/>
    <w:rsid w:val="00D46F56"/>
    <w:rsid w:val="00D4742A"/>
    <w:rsid w:val="00D476DC"/>
    <w:rsid w:val="00D479D9"/>
    <w:rsid w:val="00D47A34"/>
    <w:rsid w:val="00D47ED1"/>
    <w:rsid w:val="00D500D0"/>
    <w:rsid w:val="00D50BEE"/>
    <w:rsid w:val="00D517D6"/>
    <w:rsid w:val="00D51CFF"/>
    <w:rsid w:val="00D52158"/>
    <w:rsid w:val="00D52385"/>
    <w:rsid w:val="00D52B7B"/>
    <w:rsid w:val="00D52FD3"/>
    <w:rsid w:val="00D54DA7"/>
    <w:rsid w:val="00D55747"/>
    <w:rsid w:val="00D55D9D"/>
    <w:rsid w:val="00D55E17"/>
    <w:rsid w:val="00D55FFE"/>
    <w:rsid w:val="00D56640"/>
    <w:rsid w:val="00D56935"/>
    <w:rsid w:val="00D56F1D"/>
    <w:rsid w:val="00D5720B"/>
    <w:rsid w:val="00D5751B"/>
    <w:rsid w:val="00D577D5"/>
    <w:rsid w:val="00D57BE5"/>
    <w:rsid w:val="00D57C64"/>
    <w:rsid w:val="00D602FE"/>
    <w:rsid w:val="00D619FA"/>
    <w:rsid w:val="00D623D6"/>
    <w:rsid w:val="00D628E2"/>
    <w:rsid w:val="00D62D15"/>
    <w:rsid w:val="00D6318D"/>
    <w:rsid w:val="00D646F6"/>
    <w:rsid w:val="00D64E46"/>
    <w:rsid w:val="00D64F4F"/>
    <w:rsid w:val="00D651F8"/>
    <w:rsid w:val="00D6573C"/>
    <w:rsid w:val="00D6580C"/>
    <w:rsid w:val="00D662E6"/>
    <w:rsid w:val="00D6755F"/>
    <w:rsid w:val="00D7005B"/>
    <w:rsid w:val="00D706A1"/>
    <w:rsid w:val="00D70C60"/>
    <w:rsid w:val="00D70D4F"/>
    <w:rsid w:val="00D70F88"/>
    <w:rsid w:val="00D7109B"/>
    <w:rsid w:val="00D729CA"/>
    <w:rsid w:val="00D72A79"/>
    <w:rsid w:val="00D72FE3"/>
    <w:rsid w:val="00D7359C"/>
    <w:rsid w:val="00D73696"/>
    <w:rsid w:val="00D742EB"/>
    <w:rsid w:val="00D744BA"/>
    <w:rsid w:val="00D7526E"/>
    <w:rsid w:val="00D75634"/>
    <w:rsid w:val="00D764FB"/>
    <w:rsid w:val="00D769AF"/>
    <w:rsid w:val="00D769C6"/>
    <w:rsid w:val="00D77132"/>
    <w:rsid w:val="00D775F3"/>
    <w:rsid w:val="00D7763E"/>
    <w:rsid w:val="00D77D31"/>
    <w:rsid w:val="00D77E5D"/>
    <w:rsid w:val="00D80F79"/>
    <w:rsid w:val="00D81307"/>
    <w:rsid w:val="00D81F5A"/>
    <w:rsid w:val="00D829D2"/>
    <w:rsid w:val="00D82BAD"/>
    <w:rsid w:val="00D82C97"/>
    <w:rsid w:val="00D833D3"/>
    <w:rsid w:val="00D841A8"/>
    <w:rsid w:val="00D847B9"/>
    <w:rsid w:val="00D84C4B"/>
    <w:rsid w:val="00D84D05"/>
    <w:rsid w:val="00D85077"/>
    <w:rsid w:val="00D8586A"/>
    <w:rsid w:val="00D858CE"/>
    <w:rsid w:val="00D86898"/>
    <w:rsid w:val="00D90114"/>
    <w:rsid w:val="00D90D92"/>
    <w:rsid w:val="00D91218"/>
    <w:rsid w:val="00D914AF"/>
    <w:rsid w:val="00D916AC"/>
    <w:rsid w:val="00D916B3"/>
    <w:rsid w:val="00D9186F"/>
    <w:rsid w:val="00D91AFF"/>
    <w:rsid w:val="00D92695"/>
    <w:rsid w:val="00D928F3"/>
    <w:rsid w:val="00D92C04"/>
    <w:rsid w:val="00D92F11"/>
    <w:rsid w:val="00D9332C"/>
    <w:rsid w:val="00D937E7"/>
    <w:rsid w:val="00D939E6"/>
    <w:rsid w:val="00D93B09"/>
    <w:rsid w:val="00D942D3"/>
    <w:rsid w:val="00D94D55"/>
    <w:rsid w:val="00D9593F"/>
    <w:rsid w:val="00D95BEA"/>
    <w:rsid w:val="00D95CD5"/>
    <w:rsid w:val="00D960F0"/>
    <w:rsid w:val="00D966D6"/>
    <w:rsid w:val="00D96E0D"/>
    <w:rsid w:val="00D97258"/>
    <w:rsid w:val="00D972B3"/>
    <w:rsid w:val="00D974E2"/>
    <w:rsid w:val="00DA02DA"/>
    <w:rsid w:val="00DA1305"/>
    <w:rsid w:val="00DA217B"/>
    <w:rsid w:val="00DA239C"/>
    <w:rsid w:val="00DA274E"/>
    <w:rsid w:val="00DA2D26"/>
    <w:rsid w:val="00DA32A8"/>
    <w:rsid w:val="00DA3361"/>
    <w:rsid w:val="00DA34C6"/>
    <w:rsid w:val="00DA3690"/>
    <w:rsid w:val="00DA3F3F"/>
    <w:rsid w:val="00DA4601"/>
    <w:rsid w:val="00DA480A"/>
    <w:rsid w:val="00DA4AB1"/>
    <w:rsid w:val="00DA4C32"/>
    <w:rsid w:val="00DA4FD2"/>
    <w:rsid w:val="00DA5075"/>
    <w:rsid w:val="00DA52C7"/>
    <w:rsid w:val="00DA53A2"/>
    <w:rsid w:val="00DA5A05"/>
    <w:rsid w:val="00DA6739"/>
    <w:rsid w:val="00DA6A2D"/>
    <w:rsid w:val="00DA6DE0"/>
    <w:rsid w:val="00DA7183"/>
    <w:rsid w:val="00DA7298"/>
    <w:rsid w:val="00DA7BB0"/>
    <w:rsid w:val="00DB046F"/>
    <w:rsid w:val="00DB0964"/>
    <w:rsid w:val="00DB14F6"/>
    <w:rsid w:val="00DB15F1"/>
    <w:rsid w:val="00DB1907"/>
    <w:rsid w:val="00DB2093"/>
    <w:rsid w:val="00DB2115"/>
    <w:rsid w:val="00DB2583"/>
    <w:rsid w:val="00DB262A"/>
    <w:rsid w:val="00DB272E"/>
    <w:rsid w:val="00DB2AD4"/>
    <w:rsid w:val="00DB2C13"/>
    <w:rsid w:val="00DB2FB2"/>
    <w:rsid w:val="00DB3BBD"/>
    <w:rsid w:val="00DB441F"/>
    <w:rsid w:val="00DB4A01"/>
    <w:rsid w:val="00DB53CF"/>
    <w:rsid w:val="00DB5549"/>
    <w:rsid w:val="00DB6525"/>
    <w:rsid w:val="00DB6AF1"/>
    <w:rsid w:val="00DB6B05"/>
    <w:rsid w:val="00DB6E70"/>
    <w:rsid w:val="00DB76B4"/>
    <w:rsid w:val="00DB7D23"/>
    <w:rsid w:val="00DC15EA"/>
    <w:rsid w:val="00DC2809"/>
    <w:rsid w:val="00DC28EA"/>
    <w:rsid w:val="00DC2C07"/>
    <w:rsid w:val="00DC332D"/>
    <w:rsid w:val="00DC62DD"/>
    <w:rsid w:val="00DC6D9D"/>
    <w:rsid w:val="00DC718F"/>
    <w:rsid w:val="00DC7769"/>
    <w:rsid w:val="00DD0341"/>
    <w:rsid w:val="00DD1476"/>
    <w:rsid w:val="00DD1CB1"/>
    <w:rsid w:val="00DD20BD"/>
    <w:rsid w:val="00DD22CF"/>
    <w:rsid w:val="00DD233B"/>
    <w:rsid w:val="00DD2CDB"/>
    <w:rsid w:val="00DD3234"/>
    <w:rsid w:val="00DD3859"/>
    <w:rsid w:val="00DD3EEA"/>
    <w:rsid w:val="00DD40C1"/>
    <w:rsid w:val="00DD4316"/>
    <w:rsid w:val="00DD469B"/>
    <w:rsid w:val="00DD58B5"/>
    <w:rsid w:val="00DD5A7E"/>
    <w:rsid w:val="00DD60A3"/>
    <w:rsid w:val="00DD6336"/>
    <w:rsid w:val="00DD6428"/>
    <w:rsid w:val="00DD653F"/>
    <w:rsid w:val="00DD668D"/>
    <w:rsid w:val="00DD6F4C"/>
    <w:rsid w:val="00DD728B"/>
    <w:rsid w:val="00DD7969"/>
    <w:rsid w:val="00DD7AC0"/>
    <w:rsid w:val="00DE06D5"/>
    <w:rsid w:val="00DE07FC"/>
    <w:rsid w:val="00DE08B5"/>
    <w:rsid w:val="00DE16CA"/>
    <w:rsid w:val="00DE2DBC"/>
    <w:rsid w:val="00DE2FA6"/>
    <w:rsid w:val="00DE321F"/>
    <w:rsid w:val="00DE3C19"/>
    <w:rsid w:val="00DE3FB8"/>
    <w:rsid w:val="00DE3FD3"/>
    <w:rsid w:val="00DE4231"/>
    <w:rsid w:val="00DE4444"/>
    <w:rsid w:val="00DE44AB"/>
    <w:rsid w:val="00DE4644"/>
    <w:rsid w:val="00DE4998"/>
    <w:rsid w:val="00DE4B3C"/>
    <w:rsid w:val="00DE52AF"/>
    <w:rsid w:val="00DE5778"/>
    <w:rsid w:val="00DE57A7"/>
    <w:rsid w:val="00DE6781"/>
    <w:rsid w:val="00DE6B60"/>
    <w:rsid w:val="00DE6BA7"/>
    <w:rsid w:val="00DE6D89"/>
    <w:rsid w:val="00DE7D02"/>
    <w:rsid w:val="00DE7E87"/>
    <w:rsid w:val="00DF0802"/>
    <w:rsid w:val="00DF0B14"/>
    <w:rsid w:val="00DF1064"/>
    <w:rsid w:val="00DF21DF"/>
    <w:rsid w:val="00DF235D"/>
    <w:rsid w:val="00DF23F9"/>
    <w:rsid w:val="00DF2928"/>
    <w:rsid w:val="00DF2988"/>
    <w:rsid w:val="00DF29CD"/>
    <w:rsid w:val="00DF2BB9"/>
    <w:rsid w:val="00DF2F5F"/>
    <w:rsid w:val="00DF34E4"/>
    <w:rsid w:val="00DF424D"/>
    <w:rsid w:val="00DF5175"/>
    <w:rsid w:val="00DF5925"/>
    <w:rsid w:val="00DF5E12"/>
    <w:rsid w:val="00DF5F58"/>
    <w:rsid w:val="00DF6113"/>
    <w:rsid w:val="00DF627A"/>
    <w:rsid w:val="00DF63FA"/>
    <w:rsid w:val="00DF6AD8"/>
    <w:rsid w:val="00DF7504"/>
    <w:rsid w:val="00DF787D"/>
    <w:rsid w:val="00DF7ABD"/>
    <w:rsid w:val="00DF7D6D"/>
    <w:rsid w:val="00DF7DE7"/>
    <w:rsid w:val="00DF7DFD"/>
    <w:rsid w:val="00E00467"/>
    <w:rsid w:val="00E00E3C"/>
    <w:rsid w:val="00E010B1"/>
    <w:rsid w:val="00E0157D"/>
    <w:rsid w:val="00E017A4"/>
    <w:rsid w:val="00E0295E"/>
    <w:rsid w:val="00E02FCD"/>
    <w:rsid w:val="00E03E94"/>
    <w:rsid w:val="00E03FE6"/>
    <w:rsid w:val="00E040B9"/>
    <w:rsid w:val="00E05319"/>
    <w:rsid w:val="00E05705"/>
    <w:rsid w:val="00E059AB"/>
    <w:rsid w:val="00E05A8D"/>
    <w:rsid w:val="00E06649"/>
    <w:rsid w:val="00E0689D"/>
    <w:rsid w:val="00E06AF4"/>
    <w:rsid w:val="00E06DDD"/>
    <w:rsid w:val="00E079AB"/>
    <w:rsid w:val="00E07DFD"/>
    <w:rsid w:val="00E10A63"/>
    <w:rsid w:val="00E10C99"/>
    <w:rsid w:val="00E112D1"/>
    <w:rsid w:val="00E122F8"/>
    <w:rsid w:val="00E1267B"/>
    <w:rsid w:val="00E12689"/>
    <w:rsid w:val="00E12AF8"/>
    <w:rsid w:val="00E13710"/>
    <w:rsid w:val="00E13C3B"/>
    <w:rsid w:val="00E1407E"/>
    <w:rsid w:val="00E14756"/>
    <w:rsid w:val="00E1488D"/>
    <w:rsid w:val="00E15357"/>
    <w:rsid w:val="00E1539F"/>
    <w:rsid w:val="00E156E1"/>
    <w:rsid w:val="00E15D78"/>
    <w:rsid w:val="00E16183"/>
    <w:rsid w:val="00E1621A"/>
    <w:rsid w:val="00E167CF"/>
    <w:rsid w:val="00E168D1"/>
    <w:rsid w:val="00E178E8"/>
    <w:rsid w:val="00E2012A"/>
    <w:rsid w:val="00E21269"/>
    <w:rsid w:val="00E212C0"/>
    <w:rsid w:val="00E21BDA"/>
    <w:rsid w:val="00E21CCD"/>
    <w:rsid w:val="00E23811"/>
    <w:rsid w:val="00E238FC"/>
    <w:rsid w:val="00E23D4C"/>
    <w:rsid w:val="00E23FF6"/>
    <w:rsid w:val="00E2442A"/>
    <w:rsid w:val="00E2478E"/>
    <w:rsid w:val="00E256A8"/>
    <w:rsid w:val="00E2574F"/>
    <w:rsid w:val="00E257CF"/>
    <w:rsid w:val="00E25823"/>
    <w:rsid w:val="00E2626B"/>
    <w:rsid w:val="00E26624"/>
    <w:rsid w:val="00E26809"/>
    <w:rsid w:val="00E270B5"/>
    <w:rsid w:val="00E2758E"/>
    <w:rsid w:val="00E27B93"/>
    <w:rsid w:val="00E3038D"/>
    <w:rsid w:val="00E309CD"/>
    <w:rsid w:val="00E30AD9"/>
    <w:rsid w:val="00E30B00"/>
    <w:rsid w:val="00E30CFC"/>
    <w:rsid w:val="00E30D30"/>
    <w:rsid w:val="00E30DA7"/>
    <w:rsid w:val="00E30FA2"/>
    <w:rsid w:val="00E31081"/>
    <w:rsid w:val="00E3157C"/>
    <w:rsid w:val="00E31CA0"/>
    <w:rsid w:val="00E31DEF"/>
    <w:rsid w:val="00E32498"/>
    <w:rsid w:val="00E3319B"/>
    <w:rsid w:val="00E33AE9"/>
    <w:rsid w:val="00E340B5"/>
    <w:rsid w:val="00E34338"/>
    <w:rsid w:val="00E34391"/>
    <w:rsid w:val="00E346F7"/>
    <w:rsid w:val="00E34A6B"/>
    <w:rsid w:val="00E357C7"/>
    <w:rsid w:val="00E358F5"/>
    <w:rsid w:val="00E361E2"/>
    <w:rsid w:val="00E364C7"/>
    <w:rsid w:val="00E364D2"/>
    <w:rsid w:val="00E367D4"/>
    <w:rsid w:val="00E36A72"/>
    <w:rsid w:val="00E36C8D"/>
    <w:rsid w:val="00E36D42"/>
    <w:rsid w:val="00E36F9B"/>
    <w:rsid w:val="00E36FC7"/>
    <w:rsid w:val="00E37542"/>
    <w:rsid w:val="00E3786F"/>
    <w:rsid w:val="00E37A6F"/>
    <w:rsid w:val="00E40D26"/>
    <w:rsid w:val="00E41A3D"/>
    <w:rsid w:val="00E41AD7"/>
    <w:rsid w:val="00E41C19"/>
    <w:rsid w:val="00E42967"/>
    <w:rsid w:val="00E42BBD"/>
    <w:rsid w:val="00E42BE4"/>
    <w:rsid w:val="00E42F81"/>
    <w:rsid w:val="00E43275"/>
    <w:rsid w:val="00E43D3D"/>
    <w:rsid w:val="00E43DA2"/>
    <w:rsid w:val="00E43F5D"/>
    <w:rsid w:val="00E442B8"/>
    <w:rsid w:val="00E44356"/>
    <w:rsid w:val="00E44532"/>
    <w:rsid w:val="00E44597"/>
    <w:rsid w:val="00E45A37"/>
    <w:rsid w:val="00E461EB"/>
    <w:rsid w:val="00E4678A"/>
    <w:rsid w:val="00E4689A"/>
    <w:rsid w:val="00E4715A"/>
    <w:rsid w:val="00E508AD"/>
    <w:rsid w:val="00E50A4F"/>
    <w:rsid w:val="00E5133B"/>
    <w:rsid w:val="00E5141F"/>
    <w:rsid w:val="00E51F73"/>
    <w:rsid w:val="00E5252A"/>
    <w:rsid w:val="00E52869"/>
    <w:rsid w:val="00E52E7B"/>
    <w:rsid w:val="00E53A23"/>
    <w:rsid w:val="00E53B5E"/>
    <w:rsid w:val="00E545D4"/>
    <w:rsid w:val="00E54C74"/>
    <w:rsid w:val="00E54F29"/>
    <w:rsid w:val="00E55488"/>
    <w:rsid w:val="00E556E2"/>
    <w:rsid w:val="00E55BAC"/>
    <w:rsid w:val="00E56701"/>
    <w:rsid w:val="00E56708"/>
    <w:rsid w:val="00E567DF"/>
    <w:rsid w:val="00E56BDD"/>
    <w:rsid w:val="00E575B3"/>
    <w:rsid w:val="00E600A9"/>
    <w:rsid w:val="00E60785"/>
    <w:rsid w:val="00E60947"/>
    <w:rsid w:val="00E61097"/>
    <w:rsid w:val="00E612BD"/>
    <w:rsid w:val="00E6172B"/>
    <w:rsid w:val="00E61792"/>
    <w:rsid w:val="00E61D2B"/>
    <w:rsid w:val="00E61DE8"/>
    <w:rsid w:val="00E61FAE"/>
    <w:rsid w:val="00E6252A"/>
    <w:rsid w:val="00E63B6D"/>
    <w:rsid w:val="00E64CFE"/>
    <w:rsid w:val="00E651B0"/>
    <w:rsid w:val="00E65206"/>
    <w:rsid w:val="00E65DC4"/>
    <w:rsid w:val="00E65EB2"/>
    <w:rsid w:val="00E671F4"/>
    <w:rsid w:val="00E67258"/>
    <w:rsid w:val="00E67296"/>
    <w:rsid w:val="00E67376"/>
    <w:rsid w:val="00E67402"/>
    <w:rsid w:val="00E678B6"/>
    <w:rsid w:val="00E67A36"/>
    <w:rsid w:val="00E70276"/>
    <w:rsid w:val="00E7071D"/>
    <w:rsid w:val="00E70AA0"/>
    <w:rsid w:val="00E7109E"/>
    <w:rsid w:val="00E71192"/>
    <w:rsid w:val="00E7122D"/>
    <w:rsid w:val="00E712C5"/>
    <w:rsid w:val="00E713B3"/>
    <w:rsid w:val="00E71A1D"/>
    <w:rsid w:val="00E71E81"/>
    <w:rsid w:val="00E722AD"/>
    <w:rsid w:val="00E728F6"/>
    <w:rsid w:val="00E729F8"/>
    <w:rsid w:val="00E72C53"/>
    <w:rsid w:val="00E733F7"/>
    <w:rsid w:val="00E73827"/>
    <w:rsid w:val="00E73B8A"/>
    <w:rsid w:val="00E74C85"/>
    <w:rsid w:val="00E7503E"/>
    <w:rsid w:val="00E75469"/>
    <w:rsid w:val="00E75E24"/>
    <w:rsid w:val="00E760D8"/>
    <w:rsid w:val="00E7692C"/>
    <w:rsid w:val="00E774EE"/>
    <w:rsid w:val="00E7778F"/>
    <w:rsid w:val="00E80338"/>
    <w:rsid w:val="00E80757"/>
    <w:rsid w:val="00E80C33"/>
    <w:rsid w:val="00E81774"/>
    <w:rsid w:val="00E81853"/>
    <w:rsid w:val="00E820C7"/>
    <w:rsid w:val="00E8214A"/>
    <w:rsid w:val="00E82891"/>
    <w:rsid w:val="00E83473"/>
    <w:rsid w:val="00E836F3"/>
    <w:rsid w:val="00E84092"/>
    <w:rsid w:val="00E84552"/>
    <w:rsid w:val="00E84E91"/>
    <w:rsid w:val="00E85325"/>
    <w:rsid w:val="00E85519"/>
    <w:rsid w:val="00E856F9"/>
    <w:rsid w:val="00E85806"/>
    <w:rsid w:val="00E85E29"/>
    <w:rsid w:val="00E866C8"/>
    <w:rsid w:val="00E87274"/>
    <w:rsid w:val="00E87E40"/>
    <w:rsid w:val="00E87E4C"/>
    <w:rsid w:val="00E87FA7"/>
    <w:rsid w:val="00E90254"/>
    <w:rsid w:val="00E902AB"/>
    <w:rsid w:val="00E91000"/>
    <w:rsid w:val="00E91135"/>
    <w:rsid w:val="00E912D5"/>
    <w:rsid w:val="00E915A5"/>
    <w:rsid w:val="00E9167F"/>
    <w:rsid w:val="00E91A4E"/>
    <w:rsid w:val="00E91BA8"/>
    <w:rsid w:val="00E92690"/>
    <w:rsid w:val="00E92840"/>
    <w:rsid w:val="00E92B76"/>
    <w:rsid w:val="00E92FC8"/>
    <w:rsid w:val="00E93073"/>
    <w:rsid w:val="00E93AAA"/>
    <w:rsid w:val="00E93CD9"/>
    <w:rsid w:val="00E94143"/>
    <w:rsid w:val="00E94340"/>
    <w:rsid w:val="00E94AE8"/>
    <w:rsid w:val="00E94C8A"/>
    <w:rsid w:val="00E94E91"/>
    <w:rsid w:val="00E952B6"/>
    <w:rsid w:val="00E95944"/>
    <w:rsid w:val="00E95F0D"/>
    <w:rsid w:val="00E96396"/>
    <w:rsid w:val="00E963E2"/>
    <w:rsid w:val="00E96B48"/>
    <w:rsid w:val="00E97318"/>
    <w:rsid w:val="00E974BE"/>
    <w:rsid w:val="00E9757B"/>
    <w:rsid w:val="00E975AF"/>
    <w:rsid w:val="00E975C8"/>
    <w:rsid w:val="00E97637"/>
    <w:rsid w:val="00E976AB"/>
    <w:rsid w:val="00E978E2"/>
    <w:rsid w:val="00EA00CF"/>
    <w:rsid w:val="00EA0535"/>
    <w:rsid w:val="00EA191E"/>
    <w:rsid w:val="00EA1AD3"/>
    <w:rsid w:val="00EA1B66"/>
    <w:rsid w:val="00EA1BEB"/>
    <w:rsid w:val="00EA2133"/>
    <w:rsid w:val="00EA301A"/>
    <w:rsid w:val="00EA363C"/>
    <w:rsid w:val="00EA3656"/>
    <w:rsid w:val="00EA3865"/>
    <w:rsid w:val="00EA39A8"/>
    <w:rsid w:val="00EA3A77"/>
    <w:rsid w:val="00EA420C"/>
    <w:rsid w:val="00EA45DD"/>
    <w:rsid w:val="00EA47DA"/>
    <w:rsid w:val="00EA4921"/>
    <w:rsid w:val="00EA49D8"/>
    <w:rsid w:val="00EA4C8B"/>
    <w:rsid w:val="00EA4FB3"/>
    <w:rsid w:val="00EA5430"/>
    <w:rsid w:val="00EA5863"/>
    <w:rsid w:val="00EA5922"/>
    <w:rsid w:val="00EA5AF0"/>
    <w:rsid w:val="00EA6158"/>
    <w:rsid w:val="00EA65DA"/>
    <w:rsid w:val="00EA660F"/>
    <w:rsid w:val="00EA6B7C"/>
    <w:rsid w:val="00EA6B82"/>
    <w:rsid w:val="00EA7840"/>
    <w:rsid w:val="00EA7ABD"/>
    <w:rsid w:val="00EA7DA0"/>
    <w:rsid w:val="00EA7F3D"/>
    <w:rsid w:val="00EA7FEA"/>
    <w:rsid w:val="00EB064B"/>
    <w:rsid w:val="00EB075D"/>
    <w:rsid w:val="00EB0DDE"/>
    <w:rsid w:val="00EB14FC"/>
    <w:rsid w:val="00EB2467"/>
    <w:rsid w:val="00EB2759"/>
    <w:rsid w:val="00EB2B69"/>
    <w:rsid w:val="00EB346F"/>
    <w:rsid w:val="00EB3638"/>
    <w:rsid w:val="00EB41F7"/>
    <w:rsid w:val="00EB4612"/>
    <w:rsid w:val="00EB4798"/>
    <w:rsid w:val="00EB58A5"/>
    <w:rsid w:val="00EB6398"/>
    <w:rsid w:val="00EB6942"/>
    <w:rsid w:val="00EB6EC9"/>
    <w:rsid w:val="00EB773D"/>
    <w:rsid w:val="00EB7C53"/>
    <w:rsid w:val="00EC09AC"/>
    <w:rsid w:val="00EC09C2"/>
    <w:rsid w:val="00EC0A6F"/>
    <w:rsid w:val="00EC11F2"/>
    <w:rsid w:val="00EC140F"/>
    <w:rsid w:val="00EC1668"/>
    <w:rsid w:val="00EC178F"/>
    <w:rsid w:val="00EC1C13"/>
    <w:rsid w:val="00EC1C90"/>
    <w:rsid w:val="00EC1D2D"/>
    <w:rsid w:val="00EC215C"/>
    <w:rsid w:val="00EC297A"/>
    <w:rsid w:val="00EC2C69"/>
    <w:rsid w:val="00EC2F43"/>
    <w:rsid w:val="00EC37D3"/>
    <w:rsid w:val="00EC3FF9"/>
    <w:rsid w:val="00EC40CA"/>
    <w:rsid w:val="00EC4748"/>
    <w:rsid w:val="00EC5015"/>
    <w:rsid w:val="00EC513D"/>
    <w:rsid w:val="00EC537A"/>
    <w:rsid w:val="00EC59B4"/>
    <w:rsid w:val="00EC5A15"/>
    <w:rsid w:val="00EC5AF8"/>
    <w:rsid w:val="00EC5CCA"/>
    <w:rsid w:val="00EC5D7C"/>
    <w:rsid w:val="00EC64E6"/>
    <w:rsid w:val="00EC6680"/>
    <w:rsid w:val="00EC6A45"/>
    <w:rsid w:val="00EC7C81"/>
    <w:rsid w:val="00EC7FE6"/>
    <w:rsid w:val="00ED0460"/>
    <w:rsid w:val="00ED0461"/>
    <w:rsid w:val="00ED0478"/>
    <w:rsid w:val="00ED0526"/>
    <w:rsid w:val="00ED0952"/>
    <w:rsid w:val="00ED0A7B"/>
    <w:rsid w:val="00ED162D"/>
    <w:rsid w:val="00ED17EB"/>
    <w:rsid w:val="00ED1AF9"/>
    <w:rsid w:val="00ED1B6D"/>
    <w:rsid w:val="00ED1F0F"/>
    <w:rsid w:val="00ED2449"/>
    <w:rsid w:val="00ED24B0"/>
    <w:rsid w:val="00ED297E"/>
    <w:rsid w:val="00ED2B13"/>
    <w:rsid w:val="00ED2F3D"/>
    <w:rsid w:val="00ED3963"/>
    <w:rsid w:val="00ED4031"/>
    <w:rsid w:val="00ED4349"/>
    <w:rsid w:val="00ED474F"/>
    <w:rsid w:val="00ED56CF"/>
    <w:rsid w:val="00ED5BB4"/>
    <w:rsid w:val="00ED5D99"/>
    <w:rsid w:val="00ED641B"/>
    <w:rsid w:val="00ED75D9"/>
    <w:rsid w:val="00ED75F8"/>
    <w:rsid w:val="00ED77E3"/>
    <w:rsid w:val="00ED781F"/>
    <w:rsid w:val="00EE063E"/>
    <w:rsid w:val="00EE0EC1"/>
    <w:rsid w:val="00EE166D"/>
    <w:rsid w:val="00EE18B2"/>
    <w:rsid w:val="00EE1968"/>
    <w:rsid w:val="00EE1E9A"/>
    <w:rsid w:val="00EE205D"/>
    <w:rsid w:val="00EE2219"/>
    <w:rsid w:val="00EE2AB6"/>
    <w:rsid w:val="00EE2ED9"/>
    <w:rsid w:val="00EE2FC6"/>
    <w:rsid w:val="00EE40AD"/>
    <w:rsid w:val="00EE43B8"/>
    <w:rsid w:val="00EE47B2"/>
    <w:rsid w:val="00EE52B3"/>
    <w:rsid w:val="00EE58D8"/>
    <w:rsid w:val="00EE5B9C"/>
    <w:rsid w:val="00EE5D11"/>
    <w:rsid w:val="00EE700F"/>
    <w:rsid w:val="00EE7FDF"/>
    <w:rsid w:val="00EF1119"/>
    <w:rsid w:val="00EF213A"/>
    <w:rsid w:val="00EF24ED"/>
    <w:rsid w:val="00EF262F"/>
    <w:rsid w:val="00EF31AC"/>
    <w:rsid w:val="00EF31F1"/>
    <w:rsid w:val="00EF338A"/>
    <w:rsid w:val="00EF343F"/>
    <w:rsid w:val="00EF3F23"/>
    <w:rsid w:val="00EF42ED"/>
    <w:rsid w:val="00EF433E"/>
    <w:rsid w:val="00EF43BB"/>
    <w:rsid w:val="00EF4542"/>
    <w:rsid w:val="00EF478E"/>
    <w:rsid w:val="00EF4824"/>
    <w:rsid w:val="00EF4EE5"/>
    <w:rsid w:val="00EF598A"/>
    <w:rsid w:val="00EF5AF8"/>
    <w:rsid w:val="00EF5BA3"/>
    <w:rsid w:val="00EF5BF5"/>
    <w:rsid w:val="00EF61F7"/>
    <w:rsid w:val="00EF62F3"/>
    <w:rsid w:val="00EF64E0"/>
    <w:rsid w:val="00EF7427"/>
    <w:rsid w:val="00EF7A07"/>
    <w:rsid w:val="00F0038C"/>
    <w:rsid w:val="00F007FD"/>
    <w:rsid w:val="00F0098D"/>
    <w:rsid w:val="00F00BA3"/>
    <w:rsid w:val="00F00C29"/>
    <w:rsid w:val="00F01B69"/>
    <w:rsid w:val="00F01EAA"/>
    <w:rsid w:val="00F0301C"/>
    <w:rsid w:val="00F03413"/>
    <w:rsid w:val="00F03732"/>
    <w:rsid w:val="00F0395D"/>
    <w:rsid w:val="00F03F97"/>
    <w:rsid w:val="00F043D1"/>
    <w:rsid w:val="00F04A69"/>
    <w:rsid w:val="00F04B77"/>
    <w:rsid w:val="00F0570E"/>
    <w:rsid w:val="00F05F26"/>
    <w:rsid w:val="00F05F82"/>
    <w:rsid w:val="00F05FED"/>
    <w:rsid w:val="00F06749"/>
    <w:rsid w:val="00F06CDA"/>
    <w:rsid w:val="00F06EF4"/>
    <w:rsid w:val="00F078B6"/>
    <w:rsid w:val="00F0798C"/>
    <w:rsid w:val="00F10159"/>
    <w:rsid w:val="00F10CB5"/>
    <w:rsid w:val="00F112E5"/>
    <w:rsid w:val="00F115E9"/>
    <w:rsid w:val="00F11F12"/>
    <w:rsid w:val="00F128B6"/>
    <w:rsid w:val="00F12A28"/>
    <w:rsid w:val="00F13C5C"/>
    <w:rsid w:val="00F13E5B"/>
    <w:rsid w:val="00F14509"/>
    <w:rsid w:val="00F14616"/>
    <w:rsid w:val="00F14FE2"/>
    <w:rsid w:val="00F15087"/>
    <w:rsid w:val="00F1536C"/>
    <w:rsid w:val="00F1621A"/>
    <w:rsid w:val="00F16D2A"/>
    <w:rsid w:val="00F178C8"/>
    <w:rsid w:val="00F17914"/>
    <w:rsid w:val="00F20500"/>
    <w:rsid w:val="00F20682"/>
    <w:rsid w:val="00F20C19"/>
    <w:rsid w:val="00F20CE1"/>
    <w:rsid w:val="00F2106B"/>
    <w:rsid w:val="00F2134F"/>
    <w:rsid w:val="00F21CF3"/>
    <w:rsid w:val="00F21E57"/>
    <w:rsid w:val="00F229AB"/>
    <w:rsid w:val="00F23385"/>
    <w:rsid w:val="00F23B6B"/>
    <w:rsid w:val="00F245EC"/>
    <w:rsid w:val="00F24A41"/>
    <w:rsid w:val="00F24BE0"/>
    <w:rsid w:val="00F259D8"/>
    <w:rsid w:val="00F25BCF"/>
    <w:rsid w:val="00F25C12"/>
    <w:rsid w:val="00F26156"/>
    <w:rsid w:val="00F264A5"/>
    <w:rsid w:val="00F267E0"/>
    <w:rsid w:val="00F26846"/>
    <w:rsid w:val="00F26B18"/>
    <w:rsid w:val="00F26B3A"/>
    <w:rsid w:val="00F2741E"/>
    <w:rsid w:val="00F27F5C"/>
    <w:rsid w:val="00F27FC2"/>
    <w:rsid w:val="00F30557"/>
    <w:rsid w:val="00F31745"/>
    <w:rsid w:val="00F31852"/>
    <w:rsid w:val="00F31A9C"/>
    <w:rsid w:val="00F31F5E"/>
    <w:rsid w:val="00F3266E"/>
    <w:rsid w:val="00F333E8"/>
    <w:rsid w:val="00F346D8"/>
    <w:rsid w:val="00F347A7"/>
    <w:rsid w:val="00F348D2"/>
    <w:rsid w:val="00F35238"/>
    <w:rsid w:val="00F35DEA"/>
    <w:rsid w:val="00F360E5"/>
    <w:rsid w:val="00F36B7A"/>
    <w:rsid w:val="00F3739D"/>
    <w:rsid w:val="00F373CD"/>
    <w:rsid w:val="00F375B1"/>
    <w:rsid w:val="00F40016"/>
    <w:rsid w:val="00F402C6"/>
    <w:rsid w:val="00F4037C"/>
    <w:rsid w:val="00F409F1"/>
    <w:rsid w:val="00F4120F"/>
    <w:rsid w:val="00F41887"/>
    <w:rsid w:val="00F41972"/>
    <w:rsid w:val="00F41EDA"/>
    <w:rsid w:val="00F42662"/>
    <w:rsid w:val="00F426EC"/>
    <w:rsid w:val="00F4275F"/>
    <w:rsid w:val="00F42A70"/>
    <w:rsid w:val="00F43511"/>
    <w:rsid w:val="00F43C99"/>
    <w:rsid w:val="00F44E90"/>
    <w:rsid w:val="00F453D8"/>
    <w:rsid w:val="00F4551A"/>
    <w:rsid w:val="00F465A1"/>
    <w:rsid w:val="00F472F1"/>
    <w:rsid w:val="00F47C81"/>
    <w:rsid w:val="00F47ED0"/>
    <w:rsid w:val="00F5010D"/>
    <w:rsid w:val="00F5102E"/>
    <w:rsid w:val="00F51061"/>
    <w:rsid w:val="00F51BA7"/>
    <w:rsid w:val="00F51FCC"/>
    <w:rsid w:val="00F52136"/>
    <w:rsid w:val="00F523E2"/>
    <w:rsid w:val="00F52FDD"/>
    <w:rsid w:val="00F538FD"/>
    <w:rsid w:val="00F53A72"/>
    <w:rsid w:val="00F53B0F"/>
    <w:rsid w:val="00F53D94"/>
    <w:rsid w:val="00F53FC5"/>
    <w:rsid w:val="00F54859"/>
    <w:rsid w:val="00F5565C"/>
    <w:rsid w:val="00F55942"/>
    <w:rsid w:val="00F55A9E"/>
    <w:rsid w:val="00F55D4D"/>
    <w:rsid w:val="00F56672"/>
    <w:rsid w:val="00F56723"/>
    <w:rsid w:val="00F5722D"/>
    <w:rsid w:val="00F574CD"/>
    <w:rsid w:val="00F57D47"/>
    <w:rsid w:val="00F60361"/>
    <w:rsid w:val="00F60744"/>
    <w:rsid w:val="00F60DC3"/>
    <w:rsid w:val="00F615E6"/>
    <w:rsid w:val="00F61E91"/>
    <w:rsid w:val="00F6298B"/>
    <w:rsid w:val="00F62D33"/>
    <w:rsid w:val="00F63391"/>
    <w:rsid w:val="00F6353E"/>
    <w:rsid w:val="00F635F8"/>
    <w:rsid w:val="00F63CDB"/>
    <w:rsid w:val="00F64CEF"/>
    <w:rsid w:val="00F65807"/>
    <w:rsid w:val="00F65944"/>
    <w:rsid w:val="00F65BE2"/>
    <w:rsid w:val="00F65CCF"/>
    <w:rsid w:val="00F66437"/>
    <w:rsid w:val="00F6680C"/>
    <w:rsid w:val="00F66824"/>
    <w:rsid w:val="00F67101"/>
    <w:rsid w:val="00F67A54"/>
    <w:rsid w:val="00F67C45"/>
    <w:rsid w:val="00F67C8F"/>
    <w:rsid w:val="00F705D7"/>
    <w:rsid w:val="00F70751"/>
    <w:rsid w:val="00F7080D"/>
    <w:rsid w:val="00F70EFE"/>
    <w:rsid w:val="00F71296"/>
    <w:rsid w:val="00F712E3"/>
    <w:rsid w:val="00F719F2"/>
    <w:rsid w:val="00F723A2"/>
    <w:rsid w:val="00F72502"/>
    <w:rsid w:val="00F72F9D"/>
    <w:rsid w:val="00F737D8"/>
    <w:rsid w:val="00F73C82"/>
    <w:rsid w:val="00F74837"/>
    <w:rsid w:val="00F74E46"/>
    <w:rsid w:val="00F75267"/>
    <w:rsid w:val="00F7531F"/>
    <w:rsid w:val="00F75ADB"/>
    <w:rsid w:val="00F76604"/>
    <w:rsid w:val="00F76FE2"/>
    <w:rsid w:val="00F772FB"/>
    <w:rsid w:val="00F7737F"/>
    <w:rsid w:val="00F774E3"/>
    <w:rsid w:val="00F7768D"/>
    <w:rsid w:val="00F77944"/>
    <w:rsid w:val="00F77FA1"/>
    <w:rsid w:val="00F80041"/>
    <w:rsid w:val="00F80507"/>
    <w:rsid w:val="00F805B4"/>
    <w:rsid w:val="00F8095E"/>
    <w:rsid w:val="00F809F5"/>
    <w:rsid w:val="00F80E64"/>
    <w:rsid w:val="00F810B8"/>
    <w:rsid w:val="00F81111"/>
    <w:rsid w:val="00F817BA"/>
    <w:rsid w:val="00F818B0"/>
    <w:rsid w:val="00F81984"/>
    <w:rsid w:val="00F81DA7"/>
    <w:rsid w:val="00F82173"/>
    <w:rsid w:val="00F82232"/>
    <w:rsid w:val="00F82265"/>
    <w:rsid w:val="00F83769"/>
    <w:rsid w:val="00F83F5A"/>
    <w:rsid w:val="00F840DF"/>
    <w:rsid w:val="00F846CD"/>
    <w:rsid w:val="00F84833"/>
    <w:rsid w:val="00F84997"/>
    <w:rsid w:val="00F84E24"/>
    <w:rsid w:val="00F85453"/>
    <w:rsid w:val="00F85779"/>
    <w:rsid w:val="00F859BE"/>
    <w:rsid w:val="00F85CFE"/>
    <w:rsid w:val="00F85D71"/>
    <w:rsid w:val="00F85F60"/>
    <w:rsid w:val="00F8675B"/>
    <w:rsid w:val="00F869E1"/>
    <w:rsid w:val="00F86C7C"/>
    <w:rsid w:val="00F874E8"/>
    <w:rsid w:val="00F87A8B"/>
    <w:rsid w:val="00F87AC4"/>
    <w:rsid w:val="00F87B1A"/>
    <w:rsid w:val="00F87C9C"/>
    <w:rsid w:val="00F87E88"/>
    <w:rsid w:val="00F87FCF"/>
    <w:rsid w:val="00F90AA2"/>
    <w:rsid w:val="00F90F2C"/>
    <w:rsid w:val="00F91516"/>
    <w:rsid w:val="00F91810"/>
    <w:rsid w:val="00F918BE"/>
    <w:rsid w:val="00F91914"/>
    <w:rsid w:val="00F91C20"/>
    <w:rsid w:val="00F91FC1"/>
    <w:rsid w:val="00F91FF3"/>
    <w:rsid w:val="00F923B5"/>
    <w:rsid w:val="00F9259A"/>
    <w:rsid w:val="00F929AC"/>
    <w:rsid w:val="00F92A93"/>
    <w:rsid w:val="00F92E3D"/>
    <w:rsid w:val="00F92FEB"/>
    <w:rsid w:val="00F9316D"/>
    <w:rsid w:val="00F935E4"/>
    <w:rsid w:val="00F93996"/>
    <w:rsid w:val="00F93DD1"/>
    <w:rsid w:val="00F941C0"/>
    <w:rsid w:val="00F94961"/>
    <w:rsid w:val="00F95A15"/>
    <w:rsid w:val="00F95BFB"/>
    <w:rsid w:val="00F96442"/>
    <w:rsid w:val="00F9671F"/>
    <w:rsid w:val="00F96D49"/>
    <w:rsid w:val="00F971F8"/>
    <w:rsid w:val="00F97767"/>
    <w:rsid w:val="00F978A8"/>
    <w:rsid w:val="00F978B1"/>
    <w:rsid w:val="00FA044C"/>
    <w:rsid w:val="00FA0761"/>
    <w:rsid w:val="00FA1056"/>
    <w:rsid w:val="00FA19BB"/>
    <w:rsid w:val="00FA24E0"/>
    <w:rsid w:val="00FA26AD"/>
    <w:rsid w:val="00FA29CB"/>
    <w:rsid w:val="00FA2B00"/>
    <w:rsid w:val="00FA3069"/>
    <w:rsid w:val="00FA3A5B"/>
    <w:rsid w:val="00FA40B7"/>
    <w:rsid w:val="00FA449A"/>
    <w:rsid w:val="00FA5030"/>
    <w:rsid w:val="00FA5480"/>
    <w:rsid w:val="00FA55E9"/>
    <w:rsid w:val="00FA62E8"/>
    <w:rsid w:val="00FA6D27"/>
    <w:rsid w:val="00FA7375"/>
    <w:rsid w:val="00FB0049"/>
    <w:rsid w:val="00FB004E"/>
    <w:rsid w:val="00FB0437"/>
    <w:rsid w:val="00FB052B"/>
    <w:rsid w:val="00FB0584"/>
    <w:rsid w:val="00FB0BD2"/>
    <w:rsid w:val="00FB0FF7"/>
    <w:rsid w:val="00FB1137"/>
    <w:rsid w:val="00FB1280"/>
    <w:rsid w:val="00FB1856"/>
    <w:rsid w:val="00FB1D16"/>
    <w:rsid w:val="00FB1FC2"/>
    <w:rsid w:val="00FB27EC"/>
    <w:rsid w:val="00FB2A97"/>
    <w:rsid w:val="00FB3771"/>
    <w:rsid w:val="00FB3C61"/>
    <w:rsid w:val="00FB3CF2"/>
    <w:rsid w:val="00FB46FC"/>
    <w:rsid w:val="00FB4F22"/>
    <w:rsid w:val="00FB54C9"/>
    <w:rsid w:val="00FB7266"/>
    <w:rsid w:val="00FB7575"/>
    <w:rsid w:val="00FB7AD3"/>
    <w:rsid w:val="00FC0354"/>
    <w:rsid w:val="00FC08EF"/>
    <w:rsid w:val="00FC1049"/>
    <w:rsid w:val="00FC1055"/>
    <w:rsid w:val="00FC1383"/>
    <w:rsid w:val="00FC18F2"/>
    <w:rsid w:val="00FC1A72"/>
    <w:rsid w:val="00FC1E81"/>
    <w:rsid w:val="00FC21D0"/>
    <w:rsid w:val="00FC27BD"/>
    <w:rsid w:val="00FC2B9E"/>
    <w:rsid w:val="00FC2FE8"/>
    <w:rsid w:val="00FC301E"/>
    <w:rsid w:val="00FC3085"/>
    <w:rsid w:val="00FC30AB"/>
    <w:rsid w:val="00FC3D2A"/>
    <w:rsid w:val="00FC3DAC"/>
    <w:rsid w:val="00FC4131"/>
    <w:rsid w:val="00FC4938"/>
    <w:rsid w:val="00FC4E50"/>
    <w:rsid w:val="00FC6675"/>
    <w:rsid w:val="00FC67DB"/>
    <w:rsid w:val="00FC6CDF"/>
    <w:rsid w:val="00FC7047"/>
    <w:rsid w:val="00FC720B"/>
    <w:rsid w:val="00FC7434"/>
    <w:rsid w:val="00FC75B2"/>
    <w:rsid w:val="00FC7831"/>
    <w:rsid w:val="00FC7CBB"/>
    <w:rsid w:val="00FD04F9"/>
    <w:rsid w:val="00FD117D"/>
    <w:rsid w:val="00FD142E"/>
    <w:rsid w:val="00FD156B"/>
    <w:rsid w:val="00FD1614"/>
    <w:rsid w:val="00FD1869"/>
    <w:rsid w:val="00FD1F9D"/>
    <w:rsid w:val="00FD26F8"/>
    <w:rsid w:val="00FD323C"/>
    <w:rsid w:val="00FD36A7"/>
    <w:rsid w:val="00FD3798"/>
    <w:rsid w:val="00FD39C5"/>
    <w:rsid w:val="00FD3A00"/>
    <w:rsid w:val="00FD45E7"/>
    <w:rsid w:val="00FD45F1"/>
    <w:rsid w:val="00FD4A08"/>
    <w:rsid w:val="00FD50D8"/>
    <w:rsid w:val="00FD6352"/>
    <w:rsid w:val="00FD738B"/>
    <w:rsid w:val="00FD75CC"/>
    <w:rsid w:val="00FD774E"/>
    <w:rsid w:val="00FD7C66"/>
    <w:rsid w:val="00FE0447"/>
    <w:rsid w:val="00FE0B0E"/>
    <w:rsid w:val="00FE1040"/>
    <w:rsid w:val="00FE1628"/>
    <w:rsid w:val="00FE24AF"/>
    <w:rsid w:val="00FE253A"/>
    <w:rsid w:val="00FE2D1F"/>
    <w:rsid w:val="00FE337F"/>
    <w:rsid w:val="00FE3486"/>
    <w:rsid w:val="00FE396C"/>
    <w:rsid w:val="00FE4740"/>
    <w:rsid w:val="00FE59CD"/>
    <w:rsid w:val="00FE65F0"/>
    <w:rsid w:val="00FE743F"/>
    <w:rsid w:val="00FE7777"/>
    <w:rsid w:val="00FF0206"/>
    <w:rsid w:val="00FF02BA"/>
    <w:rsid w:val="00FF04A8"/>
    <w:rsid w:val="00FF05ED"/>
    <w:rsid w:val="00FF0987"/>
    <w:rsid w:val="00FF0D70"/>
    <w:rsid w:val="00FF0E0A"/>
    <w:rsid w:val="00FF11B0"/>
    <w:rsid w:val="00FF1215"/>
    <w:rsid w:val="00FF1D91"/>
    <w:rsid w:val="00FF1E8F"/>
    <w:rsid w:val="00FF23DD"/>
    <w:rsid w:val="00FF2919"/>
    <w:rsid w:val="00FF292D"/>
    <w:rsid w:val="00FF37BB"/>
    <w:rsid w:val="00FF3953"/>
    <w:rsid w:val="00FF3E70"/>
    <w:rsid w:val="00FF4272"/>
    <w:rsid w:val="00FF42DA"/>
    <w:rsid w:val="00FF45CD"/>
    <w:rsid w:val="00FF472D"/>
    <w:rsid w:val="00FF482A"/>
    <w:rsid w:val="00FF49CF"/>
    <w:rsid w:val="00FF531F"/>
    <w:rsid w:val="00FF5B1A"/>
    <w:rsid w:val="00FF6008"/>
    <w:rsid w:val="00FF6164"/>
    <w:rsid w:val="00FF6194"/>
    <w:rsid w:val="00FF646A"/>
    <w:rsid w:val="00FF6473"/>
    <w:rsid w:val="00FF6684"/>
    <w:rsid w:val="00FF7201"/>
    <w:rsid w:val="00FF7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C79"/>
    <w:pPr>
      <w:bidi/>
      <w:jc w:val="lowKashida"/>
    </w:pPr>
    <w:rPr>
      <w:rFonts w:cs="B Zar"/>
      <w:sz w:val="28"/>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paragraph" w:styleId="Header">
    <w:name w:val="header"/>
    <w:basedOn w:val="Normal"/>
    <w:link w:val="HeaderChar"/>
    <w:unhideWhenUsed/>
    <w:rsid w:val="00B82A34"/>
    <w:pPr>
      <w:tabs>
        <w:tab w:val="center" w:pos="4153"/>
        <w:tab w:val="right" w:pos="8306"/>
      </w:tabs>
    </w:pPr>
  </w:style>
  <w:style w:type="character" w:customStyle="1" w:styleId="HeaderChar">
    <w:name w:val="Header Char"/>
    <w:link w:val="Header"/>
    <w:uiPriority w:val="99"/>
    <w:semiHidden/>
    <w:rsid w:val="00B82A34"/>
    <w:rPr>
      <w:sz w:val="22"/>
      <w:szCs w:val="28"/>
    </w:rPr>
  </w:style>
  <w:style w:type="paragraph" w:styleId="Footer">
    <w:name w:val="footer"/>
    <w:basedOn w:val="Normal"/>
    <w:link w:val="FooterChar"/>
    <w:unhideWhenUsed/>
    <w:rsid w:val="00B82A34"/>
    <w:pPr>
      <w:tabs>
        <w:tab w:val="center" w:pos="4153"/>
        <w:tab w:val="right" w:pos="8306"/>
      </w:tabs>
    </w:pPr>
  </w:style>
  <w:style w:type="character" w:customStyle="1" w:styleId="FooterChar">
    <w:name w:val="Footer Char"/>
    <w:link w:val="Footer"/>
    <w:uiPriority w:val="99"/>
    <w:semiHidden/>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9315FC"/>
    <w:pPr>
      <w:spacing w:before="240" w:after="240"/>
      <w:jc w:val="center"/>
      <w:outlineLvl w:val="0"/>
    </w:pPr>
    <w:rPr>
      <w:rFonts w:cs="B Yagut"/>
      <w:bCs/>
      <w:sz w:val="32"/>
      <w:szCs w:val="32"/>
      <w:lang w:bidi="fa-IR"/>
    </w:rPr>
  </w:style>
  <w:style w:type="character" w:customStyle="1" w:styleId="Char">
    <w:name w:val="تیتر اول Char"/>
    <w:link w:val="a"/>
    <w:rsid w:val="009315FC"/>
    <w:rPr>
      <w:rFonts w:cs="B Yagut"/>
      <w:bCs/>
      <w:sz w:val="32"/>
      <w:szCs w:val="32"/>
    </w:rPr>
  </w:style>
  <w:style w:type="paragraph" w:styleId="BalloonText">
    <w:name w:val="Balloon Text"/>
    <w:basedOn w:val="Normal"/>
    <w:link w:val="BalloonTextChar"/>
    <w:uiPriority w:val="99"/>
    <w:semiHidden/>
    <w:unhideWhenUsed/>
    <w:rsid w:val="00F43511"/>
    <w:rPr>
      <w:rFonts w:ascii="Tahoma" w:hAnsi="Tahoma" w:cs="Tahoma"/>
      <w:sz w:val="16"/>
      <w:szCs w:val="16"/>
    </w:rPr>
  </w:style>
  <w:style w:type="character" w:customStyle="1" w:styleId="BalloonTextChar">
    <w:name w:val="Balloon Text Char"/>
    <w:link w:val="BalloonText"/>
    <w:uiPriority w:val="99"/>
    <w:semiHidden/>
    <w:rsid w:val="00F43511"/>
    <w:rPr>
      <w:rFonts w:ascii="Tahoma" w:hAnsi="Tahoma" w:cs="Tahoma"/>
      <w:sz w:val="16"/>
      <w:szCs w:val="16"/>
    </w:rPr>
  </w:style>
  <w:style w:type="paragraph" w:styleId="FootnoteText">
    <w:name w:val="footnote text"/>
    <w:basedOn w:val="Normal"/>
    <w:link w:val="FootnoteTextChar"/>
    <w:rsid w:val="00E556E2"/>
    <w:pPr>
      <w:bidi w:val="0"/>
      <w:jc w:val="left"/>
    </w:pPr>
    <w:rPr>
      <w:rFonts w:ascii="Times New Roman" w:eastAsia="Times New Roman" w:hAnsi="Times New Roman"/>
      <w:sz w:val="20"/>
      <w:szCs w:val="20"/>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0">
    <w:name w:val="تیتر دوم"/>
    <w:basedOn w:val="Normal"/>
    <w:link w:val="Char0"/>
    <w:qFormat/>
    <w:rsid w:val="00AA49A4"/>
    <w:pPr>
      <w:keepNext/>
      <w:spacing w:before="240"/>
      <w:outlineLvl w:val="1"/>
    </w:pPr>
    <w:rPr>
      <w:b/>
      <w:bCs/>
      <w:szCs w:val="26"/>
      <w:lang w:bidi="fa-IR"/>
    </w:rPr>
  </w:style>
  <w:style w:type="character" w:customStyle="1" w:styleId="Char0">
    <w:name w:val="تیتر دوم Char"/>
    <w:link w:val="a0"/>
    <w:rsid w:val="00AA49A4"/>
    <w:rPr>
      <w:rFonts w:cs="B Zar"/>
      <w:b/>
      <w:bCs/>
      <w:sz w:val="28"/>
      <w:szCs w:val="26"/>
      <w:lang w:bidi="fa-IR"/>
    </w:rPr>
  </w:style>
  <w:style w:type="table" w:styleId="TableGrid">
    <w:name w:val="Table Grid"/>
    <w:basedOn w:val="TableNormal"/>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DE57A7"/>
    <w:pPr>
      <w:spacing w:before="120" w:after="120"/>
      <w:jc w:val="both"/>
    </w:pPr>
    <w:rPr>
      <w:rFonts w:cs="B Yagut"/>
      <w:b/>
      <w:bCs/>
    </w:rPr>
  </w:style>
  <w:style w:type="paragraph" w:styleId="TOC2">
    <w:name w:val="toc 2"/>
    <w:basedOn w:val="Normal"/>
    <w:next w:val="Normal"/>
    <w:uiPriority w:val="39"/>
    <w:unhideWhenUsed/>
    <w:rsid w:val="00DE57A7"/>
    <w:pPr>
      <w:spacing w:before="80"/>
      <w:ind w:left="227"/>
      <w:jc w:val="both"/>
    </w:pPr>
    <w:rPr>
      <w:b/>
      <w:bCs/>
      <w:szCs w:val="24"/>
    </w:rPr>
  </w:style>
  <w:style w:type="paragraph" w:styleId="TOC3">
    <w:name w:val="toc 3"/>
    <w:basedOn w:val="Normal"/>
    <w:next w:val="Normal"/>
    <w:uiPriority w:val="39"/>
    <w:unhideWhenUsed/>
    <w:rsid w:val="00DE57A7"/>
    <w:pPr>
      <w:ind w:left="454"/>
      <w:jc w:val="both"/>
    </w:pPr>
    <w:rPr>
      <w:rFonts w:cs="B Lotus"/>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ahoma"/>
      <w:sz w:val="20"/>
      <w:szCs w:val="20"/>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a1">
    <w:name w:val="تیتر سوم"/>
    <w:basedOn w:val="Normal"/>
    <w:link w:val="Char1"/>
    <w:qFormat/>
    <w:rsid w:val="00AA49A4"/>
    <w:pPr>
      <w:keepNext/>
      <w:spacing w:before="60"/>
      <w:outlineLvl w:val="2"/>
    </w:pPr>
    <w:rPr>
      <w:rFonts w:cs="B Lotus"/>
      <w:b/>
      <w:bCs/>
      <w:szCs w:val="32"/>
      <w:lang w:bidi="fa-IR"/>
    </w:rPr>
  </w:style>
  <w:style w:type="character" w:customStyle="1" w:styleId="Char1">
    <w:name w:val="تیتر سوم Char"/>
    <w:link w:val="a1"/>
    <w:rsid w:val="00AA49A4"/>
    <w:rPr>
      <w:b/>
      <w:bCs/>
      <w:sz w:val="28"/>
      <w:szCs w:val="32"/>
      <w:lang w:bidi="fa-IR"/>
    </w:rPr>
  </w:style>
  <w:style w:type="paragraph" w:styleId="TOC4">
    <w:name w:val="toc 4"/>
    <w:basedOn w:val="Normal"/>
    <w:next w:val="Normal"/>
    <w:uiPriority w:val="39"/>
    <w:unhideWhenUsed/>
    <w:rsid w:val="00512294"/>
    <w:pPr>
      <w:ind w:left="737"/>
      <w:jc w:val="both"/>
    </w:pPr>
    <w:rPr>
      <w:rFonts w:cs="B Lotus"/>
      <w:szCs w:val="26"/>
    </w:rPr>
  </w:style>
  <w:style w:type="paragraph" w:styleId="ListBullet">
    <w:name w:val="List Bullet"/>
    <w:basedOn w:val="Normal"/>
    <w:rsid w:val="008842C8"/>
    <w:pPr>
      <w:numPr>
        <w:numId w:val="103"/>
      </w:numPr>
      <w:jc w:val="left"/>
    </w:pPr>
    <w:rPr>
      <w:rFonts w:ascii="Times New Roman" w:eastAsia="Times New Roman" w:hAnsi="Times New Roman"/>
    </w:rPr>
  </w:style>
  <w:style w:type="paragraph" w:customStyle="1" w:styleId="a2">
    <w:name w:val="تیتر"/>
    <w:basedOn w:val="Normal"/>
    <w:link w:val="Char2"/>
    <w:qFormat/>
    <w:rsid w:val="009315FC"/>
    <w:pPr>
      <w:spacing w:before="1800"/>
      <w:jc w:val="center"/>
      <w:outlineLvl w:val="0"/>
    </w:pPr>
    <w:rPr>
      <w:rFonts w:cs="B Titr"/>
      <w:bCs/>
      <w:sz w:val="40"/>
      <w:szCs w:val="52"/>
      <w:lang w:bidi="fa-IR"/>
    </w:rPr>
  </w:style>
  <w:style w:type="character" w:customStyle="1" w:styleId="Char2">
    <w:name w:val="تیتر Char"/>
    <w:link w:val="a2"/>
    <w:rsid w:val="009315FC"/>
    <w:rPr>
      <w:rFonts w:cs="B Titr"/>
      <w:bCs/>
      <w:sz w:val="40"/>
      <w:szCs w:val="52"/>
    </w:rPr>
  </w:style>
  <w:style w:type="paragraph" w:styleId="TOC5">
    <w:name w:val="toc 5"/>
    <w:basedOn w:val="Normal"/>
    <w:next w:val="Normal"/>
    <w:autoRedefine/>
    <w:uiPriority w:val="39"/>
    <w:unhideWhenUsed/>
    <w:rsid w:val="00DE57A7"/>
    <w:pPr>
      <w:spacing w:after="100" w:line="276" w:lineRule="auto"/>
      <w:ind w:left="880"/>
      <w:jc w:val="left"/>
    </w:pPr>
    <w:rPr>
      <w:rFonts w:eastAsia="Times New Roman" w:cs="Arial"/>
      <w:sz w:val="22"/>
      <w:szCs w:val="22"/>
      <w:lang w:bidi="fa-IR"/>
    </w:rPr>
  </w:style>
  <w:style w:type="paragraph" w:styleId="TOC6">
    <w:name w:val="toc 6"/>
    <w:basedOn w:val="Normal"/>
    <w:next w:val="Normal"/>
    <w:autoRedefine/>
    <w:uiPriority w:val="39"/>
    <w:unhideWhenUsed/>
    <w:rsid w:val="00DE57A7"/>
    <w:pPr>
      <w:spacing w:after="100" w:line="276" w:lineRule="auto"/>
      <w:ind w:left="1100"/>
      <w:jc w:val="left"/>
    </w:pPr>
    <w:rPr>
      <w:rFonts w:eastAsia="Times New Roman" w:cs="Arial"/>
      <w:sz w:val="22"/>
      <w:szCs w:val="22"/>
      <w:lang w:bidi="fa-IR"/>
    </w:rPr>
  </w:style>
  <w:style w:type="paragraph" w:styleId="TOC7">
    <w:name w:val="toc 7"/>
    <w:basedOn w:val="Normal"/>
    <w:next w:val="Normal"/>
    <w:autoRedefine/>
    <w:uiPriority w:val="39"/>
    <w:unhideWhenUsed/>
    <w:rsid w:val="00DE57A7"/>
    <w:pPr>
      <w:spacing w:after="100" w:line="276" w:lineRule="auto"/>
      <w:ind w:left="1320"/>
      <w:jc w:val="left"/>
    </w:pPr>
    <w:rPr>
      <w:rFonts w:eastAsia="Times New Roman" w:cs="Arial"/>
      <w:sz w:val="22"/>
      <w:szCs w:val="22"/>
      <w:lang w:bidi="fa-IR"/>
    </w:rPr>
  </w:style>
  <w:style w:type="paragraph" w:styleId="TOC8">
    <w:name w:val="toc 8"/>
    <w:basedOn w:val="Normal"/>
    <w:next w:val="Normal"/>
    <w:autoRedefine/>
    <w:uiPriority w:val="39"/>
    <w:unhideWhenUsed/>
    <w:rsid w:val="00DE57A7"/>
    <w:pPr>
      <w:spacing w:after="100" w:line="276" w:lineRule="auto"/>
      <w:ind w:left="1540"/>
      <w:jc w:val="left"/>
    </w:pPr>
    <w:rPr>
      <w:rFonts w:eastAsia="Times New Roman" w:cs="Arial"/>
      <w:sz w:val="22"/>
      <w:szCs w:val="22"/>
      <w:lang w:bidi="fa-IR"/>
    </w:rPr>
  </w:style>
  <w:style w:type="paragraph" w:styleId="TOC9">
    <w:name w:val="toc 9"/>
    <w:basedOn w:val="Normal"/>
    <w:next w:val="Normal"/>
    <w:autoRedefine/>
    <w:uiPriority w:val="39"/>
    <w:unhideWhenUsed/>
    <w:rsid w:val="00DE57A7"/>
    <w:pPr>
      <w:spacing w:after="100" w:line="276" w:lineRule="auto"/>
      <w:ind w:left="1760"/>
      <w:jc w:val="left"/>
    </w:pPr>
    <w:rPr>
      <w:rFonts w:eastAsia="Times New Roman" w:cs="Arial"/>
      <w:sz w:val="22"/>
      <w:szCs w:val="22"/>
      <w:lang w:bidi="fa-IR"/>
    </w:rPr>
  </w:style>
  <w:style w:type="table" w:customStyle="1" w:styleId="TableGrid1">
    <w:name w:val="Table Grid1"/>
    <w:basedOn w:val="TableNormal"/>
    <w:next w:val="TableGrid"/>
    <w:uiPriority w:val="59"/>
    <w:rsid w:val="00F91516"/>
    <w:pPr>
      <w:bidi/>
      <w:jc w:val="lowKashida"/>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C79"/>
    <w:pPr>
      <w:bidi/>
      <w:jc w:val="lowKashida"/>
    </w:pPr>
    <w:rPr>
      <w:rFonts w:cs="B Zar"/>
      <w:sz w:val="28"/>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paragraph" w:styleId="Header">
    <w:name w:val="header"/>
    <w:basedOn w:val="Normal"/>
    <w:link w:val="HeaderChar"/>
    <w:unhideWhenUsed/>
    <w:rsid w:val="00B82A34"/>
    <w:pPr>
      <w:tabs>
        <w:tab w:val="center" w:pos="4153"/>
        <w:tab w:val="right" w:pos="8306"/>
      </w:tabs>
    </w:pPr>
  </w:style>
  <w:style w:type="character" w:customStyle="1" w:styleId="HeaderChar">
    <w:name w:val="Header Char"/>
    <w:link w:val="Header"/>
    <w:uiPriority w:val="99"/>
    <w:semiHidden/>
    <w:rsid w:val="00B82A34"/>
    <w:rPr>
      <w:sz w:val="22"/>
      <w:szCs w:val="28"/>
    </w:rPr>
  </w:style>
  <w:style w:type="paragraph" w:styleId="Footer">
    <w:name w:val="footer"/>
    <w:basedOn w:val="Normal"/>
    <w:link w:val="FooterChar"/>
    <w:unhideWhenUsed/>
    <w:rsid w:val="00B82A34"/>
    <w:pPr>
      <w:tabs>
        <w:tab w:val="center" w:pos="4153"/>
        <w:tab w:val="right" w:pos="8306"/>
      </w:tabs>
    </w:pPr>
  </w:style>
  <w:style w:type="character" w:customStyle="1" w:styleId="FooterChar">
    <w:name w:val="Footer Char"/>
    <w:link w:val="Footer"/>
    <w:uiPriority w:val="99"/>
    <w:semiHidden/>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9315FC"/>
    <w:pPr>
      <w:spacing w:before="240" w:after="240"/>
      <w:jc w:val="center"/>
      <w:outlineLvl w:val="0"/>
    </w:pPr>
    <w:rPr>
      <w:rFonts w:cs="B Yagut"/>
      <w:bCs/>
      <w:sz w:val="32"/>
      <w:szCs w:val="32"/>
      <w:lang w:bidi="fa-IR"/>
    </w:rPr>
  </w:style>
  <w:style w:type="character" w:customStyle="1" w:styleId="Char">
    <w:name w:val="تیتر اول Char"/>
    <w:link w:val="a"/>
    <w:rsid w:val="009315FC"/>
    <w:rPr>
      <w:rFonts w:cs="B Yagut"/>
      <w:bCs/>
      <w:sz w:val="32"/>
      <w:szCs w:val="32"/>
    </w:rPr>
  </w:style>
  <w:style w:type="paragraph" w:styleId="BalloonText">
    <w:name w:val="Balloon Text"/>
    <w:basedOn w:val="Normal"/>
    <w:link w:val="BalloonTextChar"/>
    <w:uiPriority w:val="99"/>
    <w:semiHidden/>
    <w:unhideWhenUsed/>
    <w:rsid w:val="00F43511"/>
    <w:rPr>
      <w:rFonts w:ascii="Tahoma" w:hAnsi="Tahoma" w:cs="Tahoma"/>
      <w:sz w:val="16"/>
      <w:szCs w:val="16"/>
    </w:rPr>
  </w:style>
  <w:style w:type="character" w:customStyle="1" w:styleId="BalloonTextChar">
    <w:name w:val="Balloon Text Char"/>
    <w:link w:val="BalloonText"/>
    <w:uiPriority w:val="99"/>
    <w:semiHidden/>
    <w:rsid w:val="00F43511"/>
    <w:rPr>
      <w:rFonts w:ascii="Tahoma" w:hAnsi="Tahoma" w:cs="Tahoma"/>
      <w:sz w:val="16"/>
      <w:szCs w:val="16"/>
    </w:rPr>
  </w:style>
  <w:style w:type="paragraph" w:styleId="FootnoteText">
    <w:name w:val="footnote text"/>
    <w:basedOn w:val="Normal"/>
    <w:link w:val="FootnoteTextChar"/>
    <w:rsid w:val="00E556E2"/>
    <w:pPr>
      <w:bidi w:val="0"/>
      <w:jc w:val="left"/>
    </w:pPr>
    <w:rPr>
      <w:rFonts w:ascii="Times New Roman" w:eastAsia="Times New Roman" w:hAnsi="Times New Roman"/>
      <w:sz w:val="20"/>
      <w:szCs w:val="20"/>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0">
    <w:name w:val="تیتر دوم"/>
    <w:basedOn w:val="Normal"/>
    <w:link w:val="Char0"/>
    <w:qFormat/>
    <w:rsid w:val="00AA49A4"/>
    <w:pPr>
      <w:keepNext/>
      <w:spacing w:before="240"/>
      <w:outlineLvl w:val="1"/>
    </w:pPr>
    <w:rPr>
      <w:b/>
      <w:bCs/>
      <w:szCs w:val="26"/>
      <w:lang w:bidi="fa-IR"/>
    </w:rPr>
  </w:style>
  <w:style w:type="character" w:customStyle="1" w:styleId="Char0">
    <w:name w:val="تیتر دوم Char"/>
    <w:link w:val="a0"/>
    <w:rsid w:val="00AA49A4"/>
    <w:rPr>
      <w:rFonts w:cs="B Zar"/>
      <w:b/>
      <w:bCs/>
      <w:sz w:val="28"/>
      <w:szCs w:val="26"/>
      <w:lang w:bidi="fa-IR"/>
    </w:rPr>
  </w:style>
  <w:style w:type="table" w:styleId="TableGrid">
    <w:name w:val="Table Grid"/>
    <w:basedOn w:val="TableNormal"/>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DE57A7"/>
    <w:pPr>
      <w:spacing w:before="120" w:after="120"/>
      <w:jc w:val="both"/>
    </w:pPr>
    <w:rPr>
      <w:rFonts w:cs="B Yagut"/>
      <w:b/>
      <w:bCs/>
    </w:rPr>
  </w:style>
  <w:style w:type="paragraph" w:styleId="TOC2">
    <w:name w:val="toc 2"/>
    <w:basedOn w:val="Normal"/>
    <w:next w:val="Normal"/>
    <w:uiPriority w:val="39"/>
    <w:unhideWhenUsed/>
    <w:rsid w:val="00DE57A7"/>
    <w:pPr>
      <w:spacing w:before="80"/>
      <w:ind w:left="227"/>
      <w:jc w:val="both"/>
    </w:pPr>
    <w:rPr>
      <w:b/>
      <w:bCs/>
      <w:szCs w:val="24"/>
    </w:rPr>
  </w:style>
  <w:style w:type="paragraph" w:styleId="TOC3">
    <w:name w:val="toc 3"/>
    <w:basedOn w:val="Normal"/>
    <w:next w:val="Normal"/>
    <w:uiPriority w:val="39"/>
    <w:unhideWhenUsed/>
    <w:rsid w:val="00DE57A7"/>
    <w:pPr>
      <w:ind w:left="454"/>
      <w:jc w:val="both"/>
    </w:pPr>
    <w:rPr>
      <w:rFonts w:cs="B Lotus"/>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ahoma"/>
      <w:sz w:val="20"/>
      <w:szCs w:val="20"/>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a1">
    <w:name w:val="تیتر سوم"/>
    <w:basedOn w:val="Normal"/>
    <w:link w:val="Char1"/>
    <w:qFormat/>
    <w:rsid w:val="00AA49A4"/>
    <w:pPr>
      <w:keepNext/>
      <w:spacing w:before="60"/>
      <w:outlineLvl w:val="2"/>
    </w:pPr>
    <w:rPr>
      <w:rFonts w:cs="B Lotus"/>
      <w:b/>
      <w:bCs/>
      <w:szCs w:val="32"/>
      <w:lang w:bidi="fa-IR"/>
    </w:rPr>
  </w:style>
  <w:style w:type="character" w:customStyle="1" w:styleId="Char1">
    <w:name w:val="تیتر سوم Char"/>
    <w:link w:val="a1"/>
    <w:rsid w:val="00AA49A4"/>
    <w:rPr>
      <w:b/>
      <w:bCs/>
      <w:sz w:val="28"/>
      <w:szCs w:val="32"/>
      <w:lang w:bidi="fa-IR"/>
    </w:rPr>
  </w:style>
  <w:style w:type="paragraph" w:styleId="TOC4">
    <w:name w:val="toc 4"/>
    <w:basedOn w:val="Normal"/>
    <w:next w:val="Normal"/>
    <w:uiPriority w:val="39"/>
    <w:unhideWhenUsed/>
    <w:rsid w:val="00512294"/>
    <w:pPr>
      <w:ind w:left="737"/>
      <w:jc w:val="both"/>
    </w:pPr>
    <w:rPr>
      <w:rFonts w:cs="B Lotus"/>
      <w:szCs w:val="26"/>
    </w:rPr>
  </w:style>
  <w:style w:type="paragraph" w:styleId="ListBullet">
    <w:name w:val="List Bullet"/>
    <w:basedOn w:val="Normal"/>
    <w:rsid w:val="008842C8"/>
    <w:pPr>
      <w:numPr>
        <w:numId w:val="103"/>
      </w:numPr>
      <w:jc w:val="left"/>
    </w:pPr>
    <w:rPr>
      <w:rFonts w:ascii="Times New Roman" w:eastAsia="Times New Roman" w:hAnsi="Times New Roman"/>
    </w:rPr>
  </w:style>
  <w:style w:type="paragraph" w:customStyle="1" w:styleId="a2">
    <w:name w:val="تیتر"/>
    <w:basedOn w:val="Normal"/>
    <w:link w:val="Char2"/>
    <w:qFormat/>
    <w:rsid w:val="009315FC"/>
    <w:pPr>
      <w:spacing w:before="1800"/>
      <w:jc w:val="center"/>
      <w:outlineLvl w:val="0"/>
    </w:pPr>
    <w:rPr>
      <w:rFonts w:cs="B Titr"/>
      <w:bCs/>
      <w:sz w:val="40"/>
      <w:szCs w:val="52"/>
      <w:lang w:bidi="fa-IR"/>
    </w:rPr>
  </w:style>
  <w:style w:type="character" w:customStyle="1" w:styleId="Char2">
    <w:name w:val="تیتر Char"/>
    <w:link w:val="a2"/>
    <w:rsid w:val="009315FC"/>
    <w:rPr>
      <w:rFonts w:cs="B Titr"/>
      <w:bCs/>
      <w:sz w:val="40"/>
      <w:szCs w:val="52"/>
    </w:rPr>
  </w:style>
  <w:style w:type="paragraph" w:styleId="TOC5">
    <w:name w:val="toc 5"/>
    <w:basedOn w:val="Normal"/>
    <w:next w:val="Normal"/>
    <w:autoRedefine/>
    <w:uiPriority w:val="39"/>
    <w:unhideWhenUsed/>
    <w:rsid w:val="00DE57A7"/>
    <w:pPr>
      <w:spacing w:after="100" w:line="276" w:lineRule="auto"/>
      <w:ind w:left="880"/>
      <w:jc w:val="left"/>
    </w:pPr>
    <w:rPr>
      <w:rFonts w:eastAsia="Times New Roman" w:cs="Arial"/>
      <w:sz w:val="22"/>
      <w:szCs w:val="22"/>
      <w:lang w:bidi="fa-IR"/>
    </w:rPr>
  </w:style>
  <w:style w:type="paragraph" w:styleId="TOC6">
    <w:name w:val="toc 6"/>
    <w:basedOn w:val="Normal"/>
    <w:next w:val="Normal"/>
    <w:autoRedefine/>
    <w:uiPriority w:val="39"/>
    <w:unhideWhenUsed/>
    <w:rsid w:val="00DE57A7"/>
    <w:pPr>
      <w:spacing w:after="100" w:line="276" w:lineRule="auto"/>
      <w:ind w:left="1100"/>
      <w:jc w:val="left"/>
    </w:pPr>
    <w:rPr>
      <w:rFonts w:eastAsia="Times New Roman" w:cs="Arial"/>
      <w:sz w:val="22"/>
      <w:szCs w:val="22"/>
      <w:lang w:bidi="fa-IR"/>
    </w:rPr>
  </w:style>
  <w:style w:type="paragraph" w:styleId="TOC7">
    <w:name w:val="toc 7"/>
    <w:basedOn w:val="Normal"/>
    <w:next w:val="Normal"/>
    <w:autoRedefine/>
    <w:uiPriority w:val="39"/>
    <w:unhideWhenUsed/>
    <w:rsid w:val="00DE57A7"/>
    <w:pPr>
      <w:spacing w:after="100" w:line="276" w:lineRule="auto"/>
      <w:ind w:left="1320"/>
      <w:jc w:val="left"/>
    </w:pPr>
    <w:rPr>
      <w:rFonts w:eastAsia="Times New Roman" w:cs="Arial"/>
      <w:sz w:val="22"/>
      <w:szCs w:val="22"/>
      <w:lang w:bidi="fa-IR"/>
    </w:rPr>
  </w:style>
  <w:style w:type="paragraph" w:styleId="TOC8">
    <w:name w:val="toc 8"/>
    <w:basedOn w:val="Normal"/>
    <w:next w:val="Normal"/>
    <w:autoRedefine/>
    <w:uiPriority w:val="39"/>
    <w:unhideWhenUsed/>
    <w:rsid w:val="00DE57A7"/>
    <w:pPr>
      <w:spacing w:after="100" w:line="276" w:lineRule="auto"/>
      <w:ind w:left="1540"/>
      <w:jc w:val="left"/>
    </w:pPr>
    <w:rPr>
      <w:rFonts w:eastAsia="Times New Roman" w:cs="Arial"/>
      <w:sz w:val="22"/>
      <w:szCs w:val="22"/>
      <w:lang w:bidi="fa-IR"/>
    </w:rPr>
  </w:style>
  <w:style w:type="paragraph" w:styleId="TOC9">
    <w:name w:val="toc 9"/>
    <w:basedOn w:val="Normal"/>
    <w:next w:val="Normal"/>
    <w:autoRedefine/>
    <w:uiPriority w:val="39"/>
    <w:unhideWhenUsed/>
    <w:rsid w:val="00DE57A7"/>
    <w:pPr>
      <w:spacing w:after="100" w:line="276" w:lineRule="auto"/>
      <w:ind w:left="1760"/>
      <w:jc w:val="left"/>
    </w:pPr>
    <w:rPr>
      <w:rFonts w:eastAsia="Times New Roman" w:cs="Arial"/>
      <w:sz w:val="22"/>
      <w:szCs w:val="22"/>
      <w:lang w:bidi="fa-IR"/>
    </w:rPr>
  </w:style>
  <w:style w:type="table" w:customStyle="1" w:styleId="TableGrid1">
    <w:name w:val="Table Grid1"/>
    <w:basedOn w:val="TableNormal"/>
    <w:next w:val="TableGrid"/>
    <w:uiPriority w:val="59"/>
    <w:rsid w:val="00F91516"/>
    <w:pPr>
      <w:bidi/>
      <w:jc w:val="lowKashida"/>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oter" Target="footer2.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E7789-9542-47E2-AAEB-59045DA40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37054</Words>
  <Characters>211209</Characters>
  <Application>Microsoft Office Word</Application>
  <DocSecurity>8</DocSecurity>
  <Lines>1760</Lines>
  <Paragraphs>495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247768</CharactersWithSpaces>
  <SharedDoc>false</SharedDoc>
  <HLinks>
    <vt:vector size="1608" baseType="variant">
      <vt:variant>
        <vt:i4>1114160</vt:i4>
      </vt:variant>
      <vt:variant>
        <vt:i4>1604</vt:i4>
      </vt:variant>
      <vt:variant>
        <vt:i4>0</vt:i4>
      </vt:variant>
      <vt:variant>
        <vt:i4>5</vt:i4>
      </vt:variant>
      <vt:variant>
        <vt:lpwstr/>
      </vt:variant>
      <vt:variant>
        <vt:lpwstr>_Toc292976707</vt:lpwstr>
      </vt:variant>
      <vt:variant>
        <vt:i4>1114160</vt:i4>
      </vt:variant>
      <vt:variant>
        <vt:i4>1598</vt:i4>
      </vt:variant>
      <vt:variant>
        <vt:i4>0</vt:i4>
      </vt:variant>
      <vt:variant>
        <vt:i4>5</vt:i4>
      </vt:variant>
      <vt:variant>
        <vt:lpwstr/>
      </vt:variant>
      <vt:variant>
        <vt:lpwstr>_Toc292976706</vt:lpwstr>
      </vt:variant>
      <vt:variant>
        <vt:i4>1114160</vt:i4>
      </vt:variant>
      <vt:variant>
        <vt:i4>1592</vt:i4>
      </vt:variant>
      <vt:variant>
        <vt:i4>0</vt:i4>
      </vt:variant>
      <vt:variant>
        <vt:i4>5</vt:i4>
      </vt:variant>
      <vt:variant>
        <vt:lpwstr/>
      </vt:variant>
      <vt:variant>
        <vt:lpwstr>_Toc292976705</vt:lpwstr>
      </vt:variant>
      <vt:variant>
        <vt:i4>1114160</vt:i4>
      </vt:variant>
      <vt:variant>
        <vt:i4>1586</vt:i4>
      </vt:variant>
      <vt:variant>
        <vt:i4>0</vt:i4>
      </vt:variant>
      <vt:variant>
        <vt:i4>5</vt:i4>
      </vt:variant>
      <vt:variant>
        <vt:lpwstr/>
      </vt:variant>
      <vt:variant>
        <vt:lpwstr>_Toc292976704</vt:lpwstr>
      </vt:variant>
      <vt:variant>
        <vt:i4>1114160</vt:i4>
      </vt:variant>
      <vt:variant>
        <vt:i4>1580</vt:i4>
      </vt:variant>
      <vt:variant>
        <vt:i4>0</vt:i4>
      </vt:variant>
      <vt:variant>
        <vt:i4>5</vt:i4>
      </vt:variant>
      <vt:variant>
        <vt:lpwstr/>
      </vt:variant>
      <vt:variant>
        <vt:lpwstr>_Toc292976703</vt:lpwstr>
      </vt:variant>
      <vt:variant>
        <vt:i4>1114160</vt:i4>
      </vt:variant>
      <vt:variant>
        <vt:i4>1574</vt:i4>
      </vt:variant>
      <vt:variant>
        <vt:i4>0</vt:i4>
      </vt:variant>
      <vt:variant>
        <vt:i4>5</vt:i4>
      </vt:variant>
      <vt:variant>
        <vt:lpwstr/>
      </vt:variant>
      <vt:variant>
        <vt:lpwstr>_Toc292976702</vt:lpwstr>
      </vt:variant>
      <vt:variant>
        <vt:i4>1114160</vt:i4>
      </vt:variant>
      <vt:variant>
        <vt:i4>1568</vt:i4>
      </vt:variant>
      <vt:variant>
        <vt:i4>0</vt:i4>
      </vt:variant>
      <vt:variant>
        <vt:i4>5</vt:i4>
      </vt:variant>
      <vt:variant>
        <vt:lpwstr/>
      </vt:variant>
      <vt:variant>
        <vt:lpwstr>_Toc292976701</vt:lpwstr>
      </vt:variant>
      <vt:variant>
        <vt:i4>1114160</vt:i4>
      </vt:variant>
      <vt:variant>
        <vt:i4>1562</vt:i4>
      </vt:variant>
      <vt:variant>
        <vt:i4>0</vt:i4>
      </vt:variant>
      <vt:variant>
        <vt:i4>5</vt:i4>
      </vt:variant>
      <vt:variant>
        <vt:lpwstr/>
      </vt:variant>
      <vt:variant>
        <vt:lpwstr>_Toc292976700</vt:lpwstr>
      </vt:variant>
      <vt:variant>
        <vt:i4>1572913</vt:i4>
      </vt:variant>
      <vt:variant>
        <vt:i4>1556</vt:i4>
      </vt:variant>
      <vt:variant>
        <vt:i4>0</vt:i4>
      </vt:variant>
      <vt:variant>
        <vt:i4>5</vt:i4>
      </vt:variant>
      <vt:variant>
        <vt:lpwstr/>
      </vt:variant>
      <vt:variant>
        <vt:lpwstr>_Toc292976699</vt:lpwstr>
      </vt:variant>
      <vt:variant>
        <vt:i4>1572913</vt:i4>
      </vt:variant>
      <vt:variant>
        <vt:i4>1550</vt:i4>
      </vt:variant>
      <vt:variant>
        <vt:i4>0</vt:i4>
      </vt:variant>
      <vt:variant>
        <vt:i4>5</vt:i4>
      </vt:variant>
      <vt:variant>
        <vt:lpwstr/>
      </vt:variant>
      <vt:variant>
        <vt:lpwstr>_Toc292976698</vt:lpwstr>
      </vt:variant>
      <vt:variant>
        <vt:i4>1572913</vt:i4>
      </vt:variant>
      <vt:variant>
        <vt:i4>1544</vt:i4>
      </vt:variant>
      <vt:variant>
        <vt:i4>0</vt:i4>
      </vt:variant>
      <vt:variant>
        <vt:i4>5</vt:i4>
      </vt:variant>
      <vt:variant>
        <vt:lpwstr/>
      </vt:variant>
      <vt:variant>
        <vt:lpwstr>_Toc292976697</vt:lpwstr>
      </vt:variant>
      <vt:variant>
        <vt:i4>1572913</vt:i4>
      </vt:variant>
      <vt:variant>
        <vt:i4>1538</vt:i4>
      </vt:variant>
      <vt:variant>
        <vt:i4>0</vt:i4>
      </vt:variant>
      <vt:variant>
        <vt:i4>5</vt:i4>
      </vt:variant>
      <vt:variant>
        <vt:lpwstr/>
      </vt:variant>
      <vt:variant>
        <vt:lpwstr>_Toc292976696</vt:lpwstr>
      </vt:variant>
      <vt:variant>
        <vt:i4>1572913</vt:i4>
      </vt:variant>
      <vt:variant>
        <vt:i4>1532</vt:i4>
      </vt:variant>
      <vt:variant>
        <vt:i4>0</vt:i4>
      </vt:variant>
      <vt:variant>
        <vt:i4>5</vt:i4>
      </vt:variant>
      <vt:variant>
        <vt:lpwstr/>
      </vt:variant>
      <vt:variant>
        <vt:lpwstr>_Toc292976695</vt:lpwstr>
      </vt:variant>
      <vt:variant>
        <vt:i4>1572913</vt:i4>
      </vt:variant>
      <vt:variant>
        <vt:i4>1526</vt:i4>
      </vt:variant>
      <vt:variant>
        <vt:i4>0</vt:i4>
      </vt:variant>
      <vt:variant>
        <vt:i4>5</vt:i4>
      </vt:variant>
      <vt:variant>
        <vt:lpwstr/>
      </vt:variant>
      <vt:variant>
        <vt:lpwstr>_Toc292976694</vt:lpwstr>
      </vt:variant>
      <vt:variant>
        <vt:i4>1572913</vt:i4>
      </vt:variant>
      <vt:variant>
        <vt:i4>1520</vt:i4>
      </vt:variant>
      <vt:variant>
        <vt:i4>0</vt:i4>
      </vt:variant>
      <vt:variant>
        <vt:i4>5</vt:i4>
      </vt:variant>
      <vt:variant>
        <vt:lpwstr/>
      </vt:variant>
      <vt:variant>
        <vt:lpwstr>_Toc292976693</vt:lpwstr>
      </vt:variant>
      <vt:variant>
        <vt:i4>1572913</vt:i4>
      </vt:variant>
      <vt:variant>
        <vt:i4>1514</vt:i4>
      </vt:variant>
      <vt:variant>
        <vt:i4>0</vt:i4>
      </vt:variant>
      <vt:variant>
        <vt:i4>5</vt:i4>
      </vt:variant>
      <vt:variant>
        <vt:lpwstr/>
      </vt:variant>
      <vt:variant>
        <vt:lpwstr>_Toc292976692</vt:lpwstr>
      </vt:variant>
      <vt:variant>
        <vt:i4>1572913</vt:i4>
      </vt:variant>
      <vt:variant>
        <vt:i4>1508</vt:i4>
      </vt:variant>
      <vt:variant>
        <vt:i4>0</vt:i4>
      </vt:variant>
      <vt:variant>
        <vt:i4>5</vt:i4>
      </vt:variant>
      <vt:variant>
        <vt:lpwstr/>
      </vt:variant>
      <vt:variant>
        <vt:lpwstr>_Toc292976691</vt:lpwstr>
      </vt:variant>
      <vt:variant>
        <vt:i4>1572913</vt:i4>
      </vt:variant>
      <vt:variant>
        <vt:i4>1502</vt:i4>
      </vt:variant>
      <vt:variant>
        <vt:i4>0</vt:i4>
      </vt:variant>
      <vt:variant>
        <vt:i4>5</vt:i4>
      </vt:variant>
      <vt:variant>
        <vt:lpwstr/>
      </vt:variant>
      <vt:variant>
        <vt:lpwstr>_Toc292976690</vt:lpwstr>
      </vt:variant>
      <vt:variant>
        <vt:i4>1638449</vt:i4>
      </vt:variant>
      <vt:variant>
        <vt:i4>1496</vt:i4>
      </vt:variant>
      <vt:variant>
        <vt:i4>0</vt:i4>
      </vt:variant>
      <vt:variant>
        <vt:i4>5</vt:i4>
      </vt:variant>
      <vt:variant>
        <vt:lpwstr/>
      </vt:variant>
      <vt:variant>
        <vt:lpwstr>_Toc292976689</vt:lpwstr>
      </vt:variant>
      <vt:variant>
        <vt:i4>1638449</vt:i4>
      </vt:variant>
      <vt:variant>
        <vt:i4>1490</vt:i4>
      </vt:variant>
      <vt:variant>
        <vt:i4>0</vt:i4>
      </vt:variant>
      <vt:variant>
        <vt:i4>5</vt:i4>
      </vt:variant>
      <vt:variant>
        <vt:lpwstr/>
      </vt:variant>
      <vt:variant>
        <vt:lpwstr>_Toc292976688</vt:lpwstr>
      </vt:variant>
      <vt:variant>
        <vt:i4>1638449</vt:i4>
      </vt:variant>
      <vt:variant>
        <vt:i4>1484</vt:i4>
      </vt:variant>
      <vt:variant>
        <vt:i4>0</vt:i4>
      </vt:variant>
      <vt:variant>
        <vt:i4>5</vt:i4>
      </vt:variant>
      <vt:variant>
        <vt:lpwstr/>
      </vt:variant>
      <vt:variant>
        <vt:lpwstr>_Toc292976687</vt:lpwstr>
      </vt:variant>
      <vt:variant>
        <vt:i4>1638449</vt:i4>
      </vt:variant>
      <vt:variant>
        <vt:i4>1478</vt:i4>
      </vt:variant>
      <vt:variant>
        <vt:i4>0</vt:i4>
      </vt:variant>
      <vt:variant>
        <vt:i4>5</vt:i4>
      </vt:variant>
      <vt:variant>
        <vt:lpwstr/>
      </vt:variant>
      <vt:variant>
        <vt:lpwstr>_Toc292976686</vt:lpwstr>
      </vt:variant>
      <vt:variant>
        <vt:i4>1638449</vt:i4>
      </vt:variant>
      <vt:variant>
        <vt:i4>1472</vt:i4>
      </vt:variant>
      <vt:variant>
        <vt:i4>0</vt:i4>
      </vt:variant>
      <vt:variant>
        <vt:i4>5</vt:i4>
      </vt:variant>
      <vt:variant>
        <vt:lpwstr/>
      </vt:variant>
      <vt:variant>
        <vt:lpwstr>_Toc292976685</vt:lpwstr>
      </vt:variant>
      <vt:variant>
        <vt:i4>1638449</vt:i4>
      </vt:variant>
      <vt:variant>
        <vt:i4>1466</vt:i4>
      </vt:variant>
      <vt:variant>
        <vt:i4>0</vt:i4>
      </vt:variant>
      <vt:variant>
        <vt:i4>5</vt:i4>
      </vt:variant>
      <vt:variant>
        <vt:lpwstr/>
      </vt:variant>
      <vt:variant>
        <vt:lpwstr>_Toc292976684</vt:lpwstr>
      </vt:variant>
      <vt:variant>
        <vt:i4>1638449</vt:i4>
      </vt:variant>
      <vt:variant>
        <vt:i4>1460</vt:i4>
      </vt:variant>
      <vt:variant>
        <vt:i4>0</vt:i4>
      </vt:variant>
      <vt:variant>
        <vt:i4>5</vt:i4>
      </vt:variant>
      <vt:variant>
        <vt:lpwstr/>
      </vt:variant>
      <vt:variant>
        <vt:lpwstr>_Toc292976683</vt:lpwstr>
      </vt:variant>
      <vt:variant>
        <vt:i4>1638449</vt:i4>
      </vt:variant>
      <vt:variant>
        <vt:i4>1454</vt:i4>
      </vt:variant>
      <vt:variant>
        <vt:i4>0</vt:i4>
      </vt:variant>
      <vt:variant>
        <vt:i4>5</vt:i4>
      </vt:variant>
      <vt:variant>
        <vt:lpwstr/>
      </vt:variant>
      <vt:variant>
        <vt:lpwstr>_Toc292976682</vt:lpwstr>
      </vt:variant>
      <vt:variant>
        <vt:i4>1638449</vt:i4>
      </vt:variant>
      <vt:variant>
        <vt:i4>1448</vt:i4>
      </vt:variant>
      <vt:variant>
        <vt:i4>0</vt:i4>
      </vt:variant>
      <vt:variant>
        <vt:i4>5</vt:i4>
      </vt:variant>
      <vt:variant>
        <vt:lpwstr/>
      </vt:variant>
      <vt:variant>
        <vt:lpwstr>_Toc292976681</vt:lpwstr>
      </vt:variant>
      <vt:variant>
        <vt:i4>1638449</vt:i4>
      </vt:variant>
      <vt:variant>
        <vt:i4>1442</vt:i4>
      </vt:variant>
      <vt:variant>
        <vt:i4>0</vt:i4>
      </vt:variant>
      <vt:variant>
        <vt:i4>5</vt:i4>
      </vt:variant>
      <vt:variant>
        <vt:lpwstr/>
      </vt:variant>
      <vt:variant>
        <vt:lpwstr>_Toc292976680</vt:lpwstr>
      </vt:variant>
      <vt:variant>
        <vt:i4>1441841</vt:i4>
      </vt:variant>
      <vt:variant>
        <vt:i4>1436</vt:i4>
      </vt:variant>
      <vt:variant>
        <vt:i4>0</vt:i4>
      </vt:variant>
      <vt:variant>
        <vt:i4>5</vt:i4>
      </vt:variant>
      <vt:variant>
        <vt:lpwstr/>
      </vt:variant>
      <vt:variant>
        <vt:lpwstr>_Toc292976679</vt:lpwstr>
      </vt:variant>
      <vt:variant>
        <vt:i4>1441841</vt:i4>
      </vt:variant>
      <vt:variant>
        <vt:i4>1430</vt:i4>
      </vt:variant>
      <vt:variant>
        <vt:i4>0</vt:i4>
      </vt:variant>
      <vt:variant>
        <vt:i4>5</vt:i4>
      </vt:variant>
      <vt:variant>
        <vt:lpwstr/>
      </vt:variant>
      <vt:variant>
        <vt:lpwstr>_Toc292976678</vt:lpwstr>
      </vt:variant>
      <vt:variant>
        <vt:i4>1441841</vt:i4>
      </vt:variant>
      <vt:variant>
        <vt:i4>1424</vt:i4>
      </vt:variant>
      <vt:variant>
        <vt:i4>0</vt:i4>
      </vt:variant>
      <vt:variant>
        <vt:i4>5</vt:i4>
      </vt:variant>
      <vt:variant>
        <vt:lpwstr/>
      </vt:variant>
      <vt:variant>
        <vt:lpwstr>_Toc292976677</vt:lpwstr>
      </vt:variant>
      <vt:variant>
        <vt:i4>1441841</vt:i4>
      </vt:variant>
      <vt:variant>
        <vt:i4>1418</vt:i4>
      </vt:variant>
      <vt:variant>
        <vt:i4>0</vt:i4>
      </vt:variant>
      <vt:variant>
        <vt:i4>5</vt:i4>
      </vt:variant>
      <vt:variant>
        <vt:lpwstr/>
      </vt:variant>
      <vt:variant>
        <vt:lpwstr>_Toc292976676</vt:lpwstr>
      </vt:variant>
      <vt:variant>
        <vt:i4>1441841</vt:i4>
      </vt:variant>
      <vt:variant>
        <vt:i4>1412</vt:i4>
      </vt:variant>
      <vt:variant>
        <vt:i4>0</vt:i4>
      </vt:variant>
      <vt:variant>
        <vt:i4>5</vt:i4>
      </vt:variant>
      <vt:variant>
        <vt:lpwstr/>
      </vt:variant>
      <vt:variant>
        <vt:lpwstr>_Toc292976675</vt:lpwstr>
      </vt:variant>
      <vt:variant>
        <vt:i4>1441841</vt:i4>
      </vt:variant>
      <vt:variant>
        <vt:i4>1406</vt:i4>
      </vt:variant>
      <vt:variant>
        <vt:i4>0</vt:i4>
      </vt:variant>
      <vt:variant>
        <vt:i4>5</vt:i4>
      </vt:variant>
      <vt:variant>
        <vt:lpwstr/>
      </vt:variant>
      <vt:variant>
        <vt:lpwstr>_Toc292976674</vt:lpwstr>
      </vt:variant>
      <vt:variant>
        <vt:i4>1441841</vt:i4>
      </vt:variant>
      <vt:variant>
        <vt:i4>1400</vt:i4>
      </vt:variant>
      <vt:variant>
        <vt:i4>0</vt:i4>
      </vt:variant>
      <vt:variant>
        <vt:i4>5</vt:i4>
      </vt:variant>
      <vt:variant>
        <vt:lpwstr/>
      </vt:variant>
      <vt:variant>
        <vt:lpwstr>_Toc292976673</vt:lpwstr>
      </vt:variant>
      <vt:variant>
        <vt:i4>1441841</vt:i4>
      </vt:variant>
      <vt:variant>
        <vt:i4>1394</vt:i4>
      </vt:variant>
      <vt:variant>
        <vt:i4>0</vt:i4>
      </vt:variant>
      <vt:variant>
        <vt:i4>5</vt:i4>
      </vt:variant>
      <vt:variant>
        <vt:lpwstr/>
      </vt:variant>
      <vt:variant>
        <vt:lpwstr>_Toc292976672</vt:lpwstr>
      </vt:variant>
      <vt:variant>
        <vt:i4>1441841</vt:i4>
      </vt:variant>
      <vt:variant>
        <vt:i4>1388</vt:i4>
      </vt:variant>
      <vt:variant>
        <vt:i4>0</vt:i4>
      </vt:variant>
      <vt:variant>
        <vt:i4>5</vt:i4>
      </vt:variant>
      <vt:variant>
        <vt:lpwstr/>
      </vt:variant>
      <vt:variant>
        <vt:lpwstr>_Toc292976671</vt:lpwstr>
      </vt:variant>
      <vt:variant>
        <vt:i4>1441841</vt:i4>
      </vt:variant>
      <vt:variant>
        <vt:i4>1382</vt:i4>
      </vt:variant>
      <vt:variant>
        <vt:i4>0</vt:i4>
      </vt:variant>
      <vt:variant>
        <vt:i4>5</vt:i4>
      </vt:variant>
      <vt:variant>
        <vt:lpwstr/>
      </vt:variant>
      <vt:variant>
        <vt:lpwstr>_Toc292976670</vt:lpwstr>
      </vt:variant>
      <vt:variant>
        <vt:i4>1507377</vt:i4>
      </vt:variant>
      <vt:variant>
        <vt:i4>1376</vt:i4>
      </vt:variant>
      <vt:variant>
        <vt:i4>0</vt:i4>
      </vt:variant>
      <vt:variant>
        <vt:i4>5</vt:i4>
      </vt:variant>
      <vt:variant>
        <vt:lpwstr/>
      </vt:variant>
      <vt:variant>
        <vt:lpwstr>_Toc292976669</vt:lpwstr>
      </vt:variant>
      <vt:variant>
        <vt:i4>1507377</vt:i4>
      </vt:variant>
      <vt:variant>
        <vt:i4>1370</vt:i4>
      </vt:variant>
      <vt:variant>
        <vt:i4>0</vt:i4>
      </vt:variant>
      <vt:variant>
        <vt:i4>5</vt:i4>
      </vt:variant>
      <vt:variant>
        <vt:lpwstr/>
      </vt:variant>
      <vt:variant>
        <vt:lpwstr>_Toc292976668</vt:lpwstr>
      </vt:variant>
      <vt:variant>
        <vt:i4>1507377</vt:i4>
      </vt:variant>
      <vt:variant>
        <vt:i4>1364</vt:i4>
      </vt:variant>
      <vt:variant>
        <vt:i4>0</vt:i4>
      </vt:variant>
      <vt:variant>
        <vt:i4>5</vt:i4>
      </vt:variant>
      <vt:variant>
        <vt:lpwstr/>
      </vt:variant>
      <vt:variant>
        <vt:lpwstr>_Toc292976667</vt:lpwstr>
      </vt:variant>
      <vt:variant>
        <vt:i4>1507377</vt:i4>
      </vt:variant>
      <vt:variant>
        <vt:i4>1358</vt:i4>
      </vt:variant>
      <vt:variant>
        <vt:i4>0</vt:i4>
      </vt:variant>
      <vt:variant>
        <vt:i4>5</vt:i4>
      </vt:variant>
      <vt:variant>
        <vt:lpwstr/>
      </vt:variant>
      <vt:variant>
        <vt:lpwstr>_Toc292976666</vt:lpwstr>
      </vt:variant>
      <vt:variant>
        <vt:i4>1507377</vt:i4>
      </vt:variant>
      <vt:variant>
        <vt:i4>1352</vt:i4>
      </vt:variant>
      <vt:variant>
        <vt:i4>0</vt:i4>
      </vt:variant>
      <vt:variant>
        <vt:i4>5</vt:i4>
      </vt:variant>
      <vt:variant>
        <vt:lpwstr/>
      </vt:variant>
      <vt:variant>
        <vt:lpwstr>_Toc292976665</vt:lpwstr>
      </vt:variant>
      <vt:variant>
        <vt:i4>1507377</vt:i4>
      </vt:variant>
      <vt:variant>
        <vt:i4>1346</vt:i4>
      </vt:variant>
      <vt:variant>
        <vt:i4>0</vt:i4>
      </vt:variant>
      <vt:variant>
        <vt:i4>5</vt:i4>
      </vt:variant>
      <vt:variant>
        <vt:lpwstr/>
      </vt:variant>
      <vt:variant>
        <vt:lpwstr>_Toc292976664</vt:lpwstr>
      </vt:variant>
      <vt:variant>
        <vt:i4>1507377</vt:i4>
      </vt:variant>
      <vt:variant>
        <vt:i4>1340</vt:i4>
      </vt:variant>
      <vt:variant>
        <vt:i4>0</vt:i4>
      </vt:variant>
      <vt:variant>
        <vt:i4>5</vt:i4>
      </vt:variant>
      <vt:variant>
        <vt:lpwstr/>
      </vt:variant>
      <vt:variant>
        <vt:lpwstr>_Toc292976663</vt:lpwstr>
      </vt:variant>
      <vt:variant>
        <vt:i4>1507377</vt:i4>
      </vt:variant>
      <vt:variant>
        <vt:i4>1334</vt:i4>
      </vt:variant>
      <vt:variant>
        <vt:i4>0</vt:i4>
      </vt:variant>
      <vt:variant>
        <vt:i4>5</vt:i4>
      </vt:variant>
      <vt:variant>
        <vt:lpwstr/>
      </vt:variant>
      <vt:variant>
        <vt:lpwstr>_Toc292976662</vt:lpwstr>
      </vt:variant>
      <vt:variant>
        <vt:i4>1507377</vt:i4>
      </vt:variant>
      <vt:variant>
        <vt:i4>1328</vt:i4>
      </vt:variant>
      <vt:variant>
        <vt:i4>0</vt:i4>
      </vt:variant>
      <vt:variant>
        <vt:i4>5</vt:i4>
      </vt:variant>
      <vt:variant>
        <vt:lpwstr/>
      </vt:variant>
      <vt:variant>
        <vt:lpwstr>_Toc292976661</vt:lpwstr>
      </vt:variant>
      <vt:variant>
        <vt:i4>1507377</vt:i4>
      </vt:variant>
      <vt:variant>
        <vt:i4>1322</vt:i4>
      </vt:variant>
      <vt:variant>
        <vt:i4>0</vt:i4>
      </vt:variant>
      <vt:variant>
        <vt:i4>5</vt:i4>
      </vt:variant>
      <vt:variant>
        <vt:lpwstr/>
      </vt:variant>
      <vt:variant>
        <vt:lpwstr>_Toc292976660</vt:lpwstr>
      </vt:variant>
      <vt:variant>
        <vt:i4>1310769</vt:i4>
      </vt:variant>
      <vt:variant>
        <vt:i4>1316</vt:i4>
      </vt:variant>
      <vt:variant>
        <vt:i4>0</vt:i4>
      </vt:variant>
      <vt:variant>
        <vt:i4>5</vt:i4>
      </vt:variant>
      <vt:variant>
        <vt:lpwstr/>
      </vt:variant>
      <vt:variant>
        <vt:lpwstr>_Toc292976659</vt:lpwstr>
      </vt:variant>
      <vt:variant>
        <vt:i4>1310769</vt:i4>
      </vt:variant>
      <vt:variant>
        <vt:i4>1310</vt:i4>
      </vt:variant>
      <vt:variant>
        <vt:i4>0</vt:i4>
      </vt:variant>
      <vt:variant>
        <vt:i4>5</vt:i4>
      </vt:variant>
      <vt:variant>
        <vt:lpwstr/>
      </vt:variant>
      <vt:variant>
        <vt:lpwstr>_Toc292976658</vt:lpwstr>
      </vt:variant>
      <vt:variant>
        <vt:i4>1310769</vt:i4>
      </vt:variant>
      <vt:variant>
        <vt:i4>1304</vt:i4>
      </vt:variant>
      <vt:variant>
        <vt:i4>0</vt:i4>
      </vt:variant>
      <vt:variant>
        <vt:i4>5</vt:i4>
      </vt:variant>
      <vt:variant>
        <vt:lpwstr/>
      </vt:variant>
      <vt:variant>
        <vt:lpwstr>_Toc292976657</vt:lpwstr>
      </vt:variant>
      <vt:variant>
        <vt:i4>1310769</vt:i4>
      </vt:variant>
      <vt:variant>
        <vt:i4>1298</vt:i4>
      </vt:variant>
      <vt:variant>
        <vt:i4>0</vt:i4>
      </vt:variant>
      <vt:variant>
        <vt:i4>5</vt:i4>
      </vt:variant>
      <vt:variant>
        <vt:lpwstr/>
      </vt:variant>
      <vt:variant>
        <vt:lpwstr>_Toc292976656</vt:lpwstr>
      </vt:variant>
      <vt:variant>
        <vt:i4>1310769</vt:i4>
      </vt:variant>
      <vt:variant>
        <vt:i4>1292</vt:i4>
      </vt:variant>
      <vt:variant>
        <vt:i4>0</vt:i4>
      </vt:variant>
      <vt:variant>
        <vt:i4>5</vt:i4>
      </vt:variant>
      <vt:variant>
        <vt:lpwstr/>
      </vt:variant>
      <vt:variant>
        <vt:lpwstr>_Toc292976655</vt:lpwstr>
      </vt:variant>
      <vt:variant>
        <vt:i4>1310769</vt:i4>
      </vt:variant>
      <vt:variant>
        <vt:i4>1286</vt:i4>
      </vt:variant>
      <vt:variant>
        <vt:i4>0</vt:i4>
      </vt:variant>
      <vt:variant>
        <vt:i4>5</vt:i4>
      </vt:variant>
      <vt:variant>
        <vt:lpwstr/>
      </vt:variant>
      <vt:variant>
        <vt:lpwstr>_Toc292976654</vt:lpwstr>
      </vt:variant>
      <vt:variant>
        <vt:i4>1310769</vt:i4>
      </vt:variant>
      <vt:variant>
        <vt:i4>1280</vt:i4>
      </vt:variant>
      <vt:variant>
        <vt:i4>0</vt:i4>
      </vt:variant>
      <vt:variant>
        <vt:i4>5</vt:i4>
      </vt:variant>
      <vt:variant>
        <vt:lpwstr/>
      </vt:variant>
      <vt:variant>
        <vt:lpwstr>_Toc292976653</vt:lpwstr>
      </vt:variant>
      <vt:variant>
        <vt:i4>1310769</vt:i4>
      </vt:variant>
      <vt:variant>
        <vt:i4>1274</vt:i4>
      </vt:variant>
      <vt:variant>
        <vt:i4>0</vt:i4>
      </vt:variant>
      <vt:variant>
        <vt:i4>5</vt:i4>
      </vt:variant>
      <vt:variant>
        <vt:lpwstr/>
      </vt:variant>
      <vt:variant>
        <vt:lpwstr>_Toc292976652</vt:lpwstr>
      </vt:variant>
      <vt:variant>
        <vt:i4>1310769</vt:i4>
      </vt:variant>
      <vt:variant>
        <vt:i4>1268</vt:i4>
      </vt:variant>
      <vt:variant>
        <vt:i4>0</vt:i4>
      </vt:variant>
      <vt:variant>
        <vt:i4>5</vt:i4>
      </vt:variant>
      <vt:variant>
        <vt:lpwstr/>
      </vt:variant>
      <vt:variant>
        <vt:lpwstr>_Toc292976651</vt:lpwstr>
      </vt:variant>
      <vt:variant>
        <vt:i4>1310769</vt:i4>
      </vt:variant>
      <vt:variant>
        <vt:i4>1262</vt:i4>
      </vt:variant>
      <vt:variant>
        <vt:i4>0</vt:i4>
      </vt:variant>
      <vt:variant>
        <vt:i4>5</vt:i4>
      </vt:variant>
      <vt:variant>
        <vt:lpwstr/>
      </vt:variant>
      <vt:variant>
        <vt:lpwstr>_Toc292976650</vt:lpwstr>
      </vt:variant>
      <vt:variant>
        <vt:i4>1376305</vt:i4>
      </vt:variant>
      <vt:variant>
        <vt:i4>1256</vt:i4>
      </vt:variant>
      <vt:variant>
        <vt:i4>0</vt:i4>
      </vt:variant>
      <vt:variant>
        <vt:i4>5</vt:i4>
      </vt:variant>
      <vt:variant>
        <vt:lpwstr/>
      </vt:variant>
      <vt:variant>
        <vt:lpwstr>_Toc292976649</vt:lpwstr>
      </vt:variant>
      <vt:variant>
        <vt:i4>1376305</vt:i4>
      </vt:variant>
      <vt:variant>
        <vt:i4>1250</vt:i4>
      </vt:variant>
      <vt:variant>
        <vt:i4>0</vt:i4>
      </vt:variant>
      <vt:variant>
        <vt:i4>5</vt:i4>
      </vt:variant>
      <vt:variant>
        <vt:lpwstr/>
      </vt:variant>
      <vt:variant>
        <vt:lpwstr>_Toc292976648</vt:lpwstr>
      </vt:variant>
      <vt:variant>
        <vt:i4>1376305</vt:i4>
      </vt:variant>
      <vt:variant>
        <vt:i4>1244</vt:i4>
      </vt:variant>
      <vt:variant>
        <vt:i4>0</vt:i4>
      </vt:variant>
      <vt:variant>
        <vt:i4>5</vt:i4>
      </vt:variant>
      <vt:variant>
        <vt:lpwstr/>
      </vt:variant>
      <vt:variant>
        <vt:lpwstr>_Toc292976647</vt:lpwstr>
      </vt:variant>
      <vt:variant>
        <vt:i4>1376305</vt:i4>
      </vt:variant>
      <vt:variant>
        <vt:i4>1238</vt:i4>
      </vt:variant>
      <vt:variant>
        <vt:i4>0</vt:i4>
      </vt:variant>
      <vt:variant>
        <vt:i4>5</vt:i4>
      </vt:variant>
      <vt:variant>
        <vt:lpwstr/>
      </vt:variant>
      <vt:variant>
        <vt:lpwstr>_Toc292976646</vt:lpwstr>
      </vt:variant>
      <vt:variant>
        <vt:i4>1376305</vt:i4>
      </vt:variant>
      <vt:variant>
        <vt:i4>1232</vt:i4>
      </vt:variant>
      <vt:variant>
        <vt:i4>0</vt:i4>
      </vt:variant>
      <vt:variant>
        <vt:i4>5</vt:i4>
      </vt:variant>
      <vt:variant>
        <vt:lpwstr/>
      </vt:variant>
      <vt:variant>
        <vt:lpwstr>_Toc292976645</vt:lpwstr>
      </vt:variant>
      <vt:variant>
        <vt:i4>1376305</vt:i4>
      </vt:variant>
      <vt:variant>
        <vt:i4>1226</vt:i4>
      </vt:variant>
      <vt:variant>
        <vt:i4>0</vt:i4>
      </vt:variant>
      <vt:variant>
        <vt:i4>5</vt:i4>
      </vt:variant>
      <vt:variant>
        <vt:lpwstr/>
      </vt:variant>
      <vt:variant>
        <vt:lpwstr>_Toc292976644</vt:lpwstr>
      </vt:variant>
      <vt:variant>
        <vt:i4>1376305</vt:i4>
      </vt:variant>
      <vt:variant>
        <vt:i4>1220</vt:i4>
      </vt:variant>
      <vt:variant>
        <vt:i4>0</vt:i4>
      </vt:variant>
      <vt:variant>
        <vt:i4>5</vt:i4>
      </vt:variant>
      <vt:variant>
        <vt:lpwstr/>
      </vt:variant>
      <vt:variant>
        <vt:lpwstr>_Toc292976643</vt:lpwstr>
      </vt:variant>
      <vt:variant>
        <vt:i4>1376305</vt:i4>
      </vt:variant>
      <vt:variant>
        <vt:i4>1214</vt:i4>
      </vt:variant>
      <vt:variant>
        <vt:i4>0</vt:i4>
      </vt:variant>
      <vt:variant>
        <vt:i4>5</vt:i4>
      </vt:variant>
      <vt:variant>
        <vt:lpwstr/>
      </vt:variant>
      <vt:variant>
        <vt:lpwstr>_Toc292976642</vt:lpwstr>
      </vt:variant>
      <vt:variant>
        <vt:i4>1376305</vt:i4>
      </vt:variant>
      <vt:variant>
        <vt:i4>1208</vt:i4>
      </vt:variant>
      <vt:variant>
        <vt:i4>0</vt:i4>
      </vt:variant>
      <vt:variant>
        <vt:i4>5</vt:i4>
      </vt:variant>
      <vt:variant>
        <vt:lpwstr/>
      </vt:variant>
      <vt:variant>
        <vt:lpwstr>_Toc292976641</vt:lpwstr>
      </vt:variant>
      <vt:variant>
        <vt:i4>1376305</vt:i4>
      </vt:variant>
      <vt:variant>
        <vt:i4>1202</vt:i4>
      </vt:variant>
      <vt:variant>
        <vt:i4>0</vt:i4>
      </vt:variant>
      <vt:variant>
        <vt:i4>5</vt:i4>
      </vt:variant>
      <vt:variant>
        <vt:lpwstr/>
      </vt:variant>
      <vt:variant>
        <vt:lpwstr>_Toc292976640</vt:lpwstr>
      </vt:variant>
      <vt:variant>
        <vt:i4>1179697</vt:i4>
      </vt:variant>
      <vt:variant>
        <vt:i4>1196</vt:i4>
      </vt:variant>
      <vt:variant>
        <vt:i4>0</vt:i4>
      </vt:variant>
      <vt:variant>
        <vt:i4>5</vt:i4>
      </vt:variant>
      <vt:variant>
        <vt:lpwstr/>
      </vt:variant>
      <vt:variant>
        <vt:lpwstr>_Toc292976639</vt:lpwstr>
      </vt:variant>
      <vt:variant>
        <vt:i4>1179697</vt:i4>
      </vt:variant>
      <vt:variant>
        <vt:i4>1190</vt:i4>
      </vt:variant>
      <vt:variant>
        <vt:i4>0</vt:i4>
      </vt:variant>
      <vt:variant>
        <vt:i4>5</vt:i4>
      </vt:variant>
      <vt:variant>
        <vt:lpwstr/>
      </vt:variant>
      <vt:variant>
        <vt:lpwstr>_Toc292976638</vt:lpwstr>
      </vt:variant>
      <vt:variant>
        <vt:i4>1179697</vt:i4>
      </vt:variant>
      <vt:variant>
        <vt:i4>1184</vt:i4>
      </vt:variant>
      <vt:variant>
        <vt:i4>0</vt:i4>
      </vt:variant>
      <vt:variant>
        <vt:i4>5</vt:i4>
      </vt:variant>
      <vt:variant>
        <vt:lpwstr/>
      </vt:variant>
      <vt:variant>
        <vt:lpwstr>_Toc292976637</vt:lpwstr>
      </vt:variant>
      <vt:variant>
        <vt:i4>1179697</vt:i4>
      </vt:variant>
      <vt:variant>
        <vt:i4>1178</vt:i4>
      </vt:variant>
      <vt:variant>
        <vt:i4>0</vt:i4>
      </vt:variant>
      <vt:variant>
        <vt:i4>5</vt:i4>
      </vt:variant>
      <vt:variant>
        <vt:lpwstr/>
      </vt:variant>
      <vt:variant>
        <vt:lpwstr>_Toc292976636</vt:lpwstr>
      </vt:variant>
      <vt:variant>
        <vt:i4>1179697</vt:i4>
      </vt:variant>
      <vt:variant>
        <vt:i4>1172</vt:i4>
      </vt:variant>
      <vt:variant>
        <vt:i4>0</vt:i4>
      </vt:variant>
      <vt:variant>
        <vt:i4>5</vt:i4>
      </vt:variant>
      <vt:variant>
        <vt:lpwstr/>
      </vt:variant>
      <vt:variant>
        <vt:lpwstr>_Toc292976635</vt:lpwstr>
      </vt:variant>
      <vt:variant>
        <vt:i4>1179697</vt:i4>
      </vt:variant>
      <vt:variant>
        <vt:i4>1166</vt:i4>
      </vt:variant>
      <vt:variant>
        <vt:i4>0</vt:i4>
      </vt:variant>
      <vt:variant>
        <vt:i4>5</vt:i4>
      </vt:variant>
      <vt:variant>
        <vt:lpwstr/>
      </vt:variant>
      <vt:variant>
        <vt:lpwstr>_Toc292976634</vt:lpwstr>
      </vt:variant>
      <vt:variant>
        <vt:i4>1179697</vt:i4>
      </vt:variant>
      <vt:variant>
        <vt:i4>1160</vt:i4>
      </vt:variant>
      <vt:variant>
        <vt:i4>0</vt:i4>
      </vt:variant>
      <vt:variant>
        <vt:i4>5</vt:i4>
      </vt:variant>
      <vt:variant>
        <vt:lpwstr/>
      </vt:variant>
      <vt:variant>
        <vt:lpwstr>_Toc292976633</vt:lpwstr>
      </vt:variant>
      <vt:variant>
        <vt:i4>1179697</vt:i4>
      </vt:variant>
      <vt:variant>
        <vt:i4>1154</vt:i4>
      </vt:variant>
      <vt:variant>
        <vt:i4>0</vt:i4>
      </vt:variant>
      <vt:variant>
        <vt:i4>5</vt:i4>
      </vt:variant>
      <vt:variant>
        <vt:lpwstr/>
      </vt:variant>
      <vt:variant>
        <vt:lpwstr>_Toc292976632</vt:lpwstr>
      </vt:variant>
      <vt:variant>
        <vt:i4>1179697</vt:i4>
      </vt:variant>
      <vt:variant>
        <vt:i4>1148</vt:i4>
      </vt:variant>
      <vt:variant>
        <vt:i4>0</vt:i4>
      </vt:variant>
      <vt:variant>
        <vt:i4>5</vt:i4>
      </vt:variant>
      <vt:variant>
        <vt:lpwstr/>
      </vt:variant>
      <vt:variant>
        <vt:lpwstr>_Toc292976631</vt:lpwstr>
      </vt:variant>
      <vt:variant>
        <vt:i4>1179697</vt:i4>
      </vt:variant>
      <vt:variant>
        <vt:i4>1142</vt:i4>
      </vt:variant>
      <vt:variant>
        <vt:i4>0</vt:i4>
      </vt:variant>
      <vt:variant>
        <vt:i4>5</vt:i4>
      </vt:variant>
      <vt:variant>
        <vt:lpwstr/>
      </vt:variant>
      <vt:variant>
        <vt:lpwstr>_Toc292976630</vt:lpwstr>
      </vt:variant>
      <vt:variant>
        <vt:i4>1245233</vt:i4>
      </vt:variant>
      <vt:variant>
        <vt:i4>1136</vt:i4>
      </vt:variant>
      <vt:variant>
        <vt:i4>0</vt:i4>
      </vt:variant>
      <vt:variant>
        <vt:i4>5</vt:i4>
      </vt:variant>
      <vt:variant>
        <vt:lpwstr/>
      </vt:variant>
      <vt:variant>
        <vt:lpwstr>_Toc292976629</vt:lpwstr>
      </vt:variant>
      <vt:variant>
        <vt:i4>1245233</vt:i4>
      </vt:variant>
      <vt:variant>
        <vt:i4>1130</vt:i4>
      </vt:variant>
      <vt:variant>
        <vt:i4>0</vt:i4>
      </vt:variant>
      <vt:variant>
        <vt:i4>5</vt:i4>
      </vt:variant>
      <vt:variant>
        <vt:lpwstr/>
      </vt:variant>
      <vt:variant>
        <vt:lpwstr>_Toc292976628</vt:lpwstr>
      </vt:variant>
      <vt:variant>
        <vt:i4>1245233</vt:i4>
      </vt:variant>
      <vt:variant>
        <vt:i4>1124</vt:i4>
      </vt:variant>
      <vt:variant>
        <vt:i4>0</vt:i4>
      </vt:variant>
      <vt:variant>
        <vt:i4>5</vt:i4>
      </vt:variant>
      <vt:variant>
        <vt:lpwstr/>
      </vt:variant>
      <vt:variant>
        <vt:lpwstr>_Toc292976627</vt:lpwstr>
      </vt:variant>
      <vt:variant>
        <vt:i4>1245233</vt:i4>
      </vt:variant>
      <vt:variant>
        <vt:i4>1118</vt:i4>
      </vt:variant>
      <vt:variant>
        <vt:i4>0</vt:i4>
      </vt:variant>
      <vt:variant>
        <vt:i4>5</vt:i4>
      </vt:variant>
      <vt:variant>
        <vt:lpwstr/>
      </vt:variant>
      <vt:variant>
        <vt:lpwstr>_Toc292976626</vt:lpwstr>
      </vt:variant>
      <vt:variant>
        <vt:i4>1245233</vt:i4>
      </vt:variant>
      <vt:variant>
        <vt:i4>1112</vt:i4>
      </vt:variant>
      <vt:variant>
        <vt:i4>0</vt:i4>
      </vt:variant>
      <vt:variant>
        <vt:i4>5</vt:i4>
      </vt:variant>
      <vt:variant>
        <vt:lpwstr/>
      </vt:variant>
      <vt:variant>
        <vt:lpwstr>_Toc292976625</vt:lpwstr>
      </vt:variant>
      <vt:variant>
        <vt:i4>1245233</vt:i4>
      </vt:variant>
      <vt:variant>
        <vt:i4>1106</vt:i4>
      </vt:variant>
      <vt:variant>
        <vt:i4>0</vt:i4>
      </vt:variant>
      <vt:variant>
        <vt:i4>5</vt:i4>
      </vt:variant>
      <vt:variant>
        <vt:lpwstr/>
      </vt:variant>
      <vt:variant>
        <vt:lpwstr>_Toc292976624</vt:lpwstr>
      </vt:variant>
      <vt:variant>
        <vt:i4>1245233</vt:i4>
      </vt:variant>
      <vt:variant>
        <vt:i4>1100</vt:i4>
      </vt:variant>
      <vt:variant>
        <vt:i4>0</vt:i4>
      </vt:variant>
      <vt:variant>
        <vt:i4>5</vt:i4>
      </vt:variant>
      <vt:variant>
        <vt:lpwstr/>
      </vt:variant>
      <vt:variant>
        <vt:lpwstr>_Toc292976623</vt:lpwstr>
      </vt:variant>
      <vt:variant>
        <vt:i4>1245233</vt:i4>
      </vt:variant>
      <vt:variant>
        <vt:i4>1094</vt:i4>
      </vt:variant>
      <vt:variant>
        <vt:i4>0</vt:i4>
      </vt:variant>
      <vt:variant>
        <vt:i4>5</vt:i4>
      </vt:variant>
      <vt:variant>
        <vt:lpwstr/>
      </vt:variant>
      <vt:variant>
        <vt:lpwstr>_Toc292976622</vt:lpwstr>
      </vt:variant>
      <vt:variant>
        <vt:i4>1245233</vt:i4>
      </vt:variant>
      <vt:variant>
        <vt:i4>1088</vt:i4>
      </vt:variant>
      <vt:variant>
        <vt:i4>0</vt:i4>
      </vt:variant>
      <vt:variant>
        <vt:i4>5</vt:i4>
      </vt:variant>
      <vt:variant>
        <vt:lpwstr/>
      </vt:variant>
      <vt:variant>
        <vt:lpwstr>_Toc292976621</vt:lpwstr>
      </vt:variant>
      <vt:variant>
        <vt:i4>1245233</vt:i4>
      </vt:variant>
      <vt:variant>
        <vt:i4>1082</vt:i4>
      </vt:variant>
      <vt:variant>
        <vt:i4>0</vt:i4>
      </vt:variant>
      <vt:variant>
        <vt:i4>5</vt:i4>
      </vt:variant>
      <vt:variant>
        <vt:lpwstr/>
      </vt:variant>
      <vt:variant>
        <vt:lpwstr>_Toc292976620</vt:lpwstr>
      </vt:variant>
      <vt:variant>
        <vt:i4>1048625</vt:i4>
      </vt:variant>
      <vt:variant>
        <vt:i4>1076</vt:i4>
      </vt:variant>
      <vt:variant>
        <vt:i4>0</vt:i4>
      </vt:variant>
      <vt:variant>
        <vt:i4>5</vt:i4>
      </vt:variant>
      <vt:variant>
        <vt:lpwstr/>
      </vt:variant>
      <vt:variant>
        <vt:lpwstr>_Toc292976619</vt:lpwstr>
      </vt:variant>
      <vt:variant>
        <vt:i4>1048625</vt:i4>
      </vt:variant>
      <vt:variant>
        <vt:i4>1070</vt:i4>
      </vt:variant>
      <vt:variant>
        <vt:i4>0</vt:i4>
      </vt:variant>
      <vt:variant>
        <vt:i4>5</vt:i4>
      </vt:variant>
      <vt:variant>
        <vt:lpwstr/>
      </vt:variant>
      <vt:variant>
        <vt:lpwstr>_Toc292976618</vt:lpwstr>
      </vt:variant>
      <vt:variant>
        <vt:i4>1048625</vt:i4>
      </vt:variant>
      <vt:variant>
        <vt:i4>1064</vt:i4>
      </vt:variant>
      <vt:variant>
        <vt:i4>0</vt:i4>
      </vt:variant>
      <vt:variant>
        <vt:i4>5</vt:i4>
      </vt:variant>
      <vt:variant>
        <vt:lpwstr/>
      </vt:variant>
      <vt:variant>
        <vt:lpwstr>_Toc292976617</vt:lpwstr>
      </vt:variant>
      <vt:variant>
        <vt:i4>1048625</vt:i4>
      </vt:variant>
      <vt:variant>
        <vt:i4>1058</vt:i4>
      </vt:variant>
      <vt:variant>
        <vt:i4>0</vt:i4>
      </vt:variant>
      <vt:variant>
        <vt:i4>5</vt:i4>
      </vt:variant>
      <vt:variant>
        <vt:lpwstr/>
      </vt:variant>
      <vt:variant>
        <vt:lpwstr>_Toc292976616</vt:lpwstr>
      </vt:variant>
      <vt:variant>
        <vt:i4>1048625</vt:i4>
      </vt:variant>
      <vt:variant>
        <vt:i4>1052</vt:i4>
      </vt:variant>
      <vt:variant>
        <vt:i4>0</vt:i4>
      </vt:variant>
      <vt:variant>
        <vt:i4>5</vt:i4>
      </vt:variant>
      <vt:variant>
        <vt:lpwstr/>
      </vt:variant>
      <vt:variant>
        <vt:lpwstr>_Toc292976615</vt:lpwstr>
      </vt:variant>
      <vt:variant>
        <vt:i4>1048625</vt:i4>
      </vt:variant>
      <vt:variant>
        <vt:i4>1046</vt:i4>
      </vt:variant>
      <vt:variant>
        <vt:i4>0</vt:i4>
      </vt:variant>
      <vt:variant>
        <vt:i4>5</vt:i4>
      </vt:variant>
      <vt:variant>
        <vt:lpwstr/>
      </vt:variant>
      <vt:variant>
        <vt:lpwstr>_Toc292976614</vt:lpwstr>
      </vt:variant>
      <vt:variant>
        <vt:i4>1048625</vt:i4>
      </vt:variant>
      <vt:variant>
        <vt:i4>1040</vt:i4>
      </vt:variant>
      <vt:variant>
        <vt:i4>0</vt:i4>
      </vt:variant>
      <vt:variant>
        <vt:i4>5</vt:i4>
      </vt:variant>
      <vt:variant>
        <vt:lpwstr/>
      </vt:variant>
      <vt:variant>
        <vt:lpwstr>_Toc292976613</vt:lpwstr>
      </vt:variant>
      <vt:variant>
        <vt:i4>1048625</vt:i4>
      </vt:variant>
      <vt:variant>
        <vt:i4>1034</vt:i4>
      </vt:variant>
      <vt:variant>
        <vt:i4>0</vt:i4>
      </vt:variant>
      <vt:variant>
        <vt:i4>5</vt:i4>
      </vt:variant>
      <vt:variant>
        <vt:lpwstr/>
      </vt:variant>
      <vt:variant>
        <vt:lpwstr>_Toc292976612</vt:lpwstr>
      </vt:variant>
      <vt:variant>
        <vt:i4>1048625</vt:i4>
      </vt:variant>
      <vt:variant>
        <vt:i4>1028</vt:i4>
      </vt:variant>
      <vt:variant>
        <vt:i4>0</vt:i4>
      </vt:variant>
      <vt:variant>
        <vt:i4>5</vt:i4>
      </vt:variant>
      <vt:variant>
        <vt:lpwstr/>
      </vt:variant>
      <vt:variant>
        <vt:lpwstr>_Toc292976611</vt:lpwstr>
      </vt:variant>
      <vt:variant>
        <vt:i4>1048625</vt:i4>
      </vt:variant>
      <vt:variant>
        <vt:i4>1022</vt:i4>
      </vt:variant>
      <vt:variant>
        <vt:i4>0</vt:i4>
      </vt:variant>
      <vt:variant>
        <vt:i4>5</vt:i4>
      </vt:variant>
      <vt:variant>
        <vt:lpwstr/>
      </vt:variant>
      <vt:variant>
        <vt:lpwstr>_Toc292976610</vt:lpwstr>
      </vt:variant>
      <vt:variant>
        <vt:i4>1114161</vt:i4>
      </vt:variant>
      <vt:variant>
        <vt:i4>1016</vt:i4>
      </vt:variant>
      <vt:variant>
        <vt:i4>0</vt:i4>
      </vt:variant>
      <vt:variant>
        <vt:i4>5</vt:i4>
      </vt:variant>
      <vt:variant>
        <vt:lpwstr/>
      </vt:variant>
      <vt:variant>
        <vt:lpwstr>_Toc292976609</vt:lpwstr>
      </vt:variant>
      <vt:variant>
        <vt:i4>1114161</vt:i4>
      </vt:variant>
      <vt:variant>
        <vt:i4>1010</vt:i4>
      </vt:variant>
      <vt:variant>
        <vt:i4>0</vt:i4>
      </vt:variant>
      <vt:variant>
        <vt:i4>5</vt:i4>
      </vt:variant>
      <vt:variant>
        <vt:lpwstr/>
      </vt:variant>
      <vt:variant>
        <vt:lpwstr>_Toc292976608</vt:lpwstr>
      </vt:variant>
      <vt:variant>
        <vt:i4>1114161</vt:i4>
      </vt:variant>
      <vt:variant>
        <vt:i4>1004</vt:i4>
      </vt:variant>
      <vt:variant>
        <vt:i4>0</vt:i4>
      </vt:variant>
      <vt:variant>
        <vt:i4>5</vt:i4>
      </vt:variant>
      <vt:variant>
        <vt:lpwstr/>
      </vt:variant>
      <vt:variant>
        <vt:lpwstr>_Toc292976607</vt:lpwstr>
      </vt:variant>
      <vt:variant>
        <vt:i4>1114161</vt:i4>
      </vt:variant>
      <vt:variant>
        <vt:i4>998</vt:i4>
      </vt:variant>
      <vt:variant>
        <vt:i4>0</vt:i4>
      </vt:variant>
      <vt:variant>
        <vt:i4>5</vt:i4>
      </vt:variant>
      <vt:variant>
        <vt:lpwstr/>
      </vt:variant>
      <vt:variant>
        <vt:lpwstr>_Toc292976606</vt:lpwstr>
      </vt:variant>
      <vt:variant>
        <vt:i4>1114161</vt:i4>
      </vt:variant>
      <vt:variant>
        <vt:i4>992</vt:i4>
      </vt:variant>
      <vt:variant>
        <vt:i4>0</vt:i4>
      </vt:variant>
      <vt:variant>
        <vt:i4>5</vt:i4>
      </vt:variant>
      <vt:variant>
        <vt:lpwstr/>
      </vt:variant>
      <vt:variant>
        <vt:lpwstr>_Toc292976605</vt:lpwstr>
      </vt:variant>
      <vt:variant>
        <vt:i4>1114161</vt:i4>
      </vt:variant>
      <vt:variant>
        <vt:i4>986</vt:i4>
      </vt:variant>
      <vt:variant>
        <vt:i4>0</vt:i4>
      </vt:variant>
      <vt:variant>
        <vt:i4>5</vt:i4>
      </vt:variant>
      <vt:variant>
        <vt:lpwstr/>
      </vt:variant>
      <vt:variant>
        <vt:lpwstr>_Toc292976604</vt:lpwstr>
      </vt:variant>
      <vt:variant>
        <vt:i4>1114161</vt:i4>
      </vt:variant>
      <vt:variant>
        <vt:i4>980</vt:i4>
      </vt:variant>
      <vt:variant>
        <vt:i4>0</vt:i4>
      </vt:variant>
      <vt:variant>
        <vt:i4>5</vt:i4>
      </vt:variant>
      <vt:variant>
        <vt:lpwstr/>
      </vt:variant>
      <vt:variant>
        <vt:lpwstr>_Toc292976603</vt:lpwstr>
      </vt:variant>
      <vt:variant>
        <vt:i4>1114161</vt:i4>
      </vt:variant>
      <vt:variant>
        <vt:i4>974</vt:i4>
      </vt:variant>
      <vt:variant>
        <vt:i4>0</vt:i4>
      </vt:variant>
      <vt:variant>
        <vt:i4>5</vt:i4>
      </vt:variant>
      <vt:variant>
        <vt:lpwstr/>
      </vt:variant>
      <vt:variant>
        <vt:lpwstr>_Toc292976602</vt:lpwstr>
      </vt:variant>
      <vt:variant>
        <vt:i4>1114161</vt:i4>
      </vt:variant>
      <vt:variant>
        <vt:i4>968</vt:i4>
      </vt:variant>
      <vt:variant>
        <vt:i4>0</vt:i4>
      </vt:variant>
      <vt:variant>
        <vt:i4>5</vt:i4>
      </vt:variant>
      <vt:variant>
        <vt:lpwstr/>
      </vt:variant>
      <vt:variant>
        <vt:lpwstr>_Toc292976601</vt:lpwstr>
      </vt:variant>
      <vt:variant>
        <vt:i4>1114161</vt:i4>
      </vt:variant>
      <vt:variant>
        <vt:i4>962</vt:i4>
      </vt:variant>
      <vt:variant>
        <vt:i4>0</vt:i4>
      </vt:variant>
      <vt:variant>
        <vt:i4>5</vt:i4>
      </vt:variant>
      <vt:variant>
        <vt:lpwstr/>
      </vt:variant>
      <vt:variant>
        <vt:lpwstr>_Toc292976600</vt:lpwstr>
      </vt:variant>
      <vt:variant>
        <vt:i4>1572914</vt:i4>
      </vt:variant>
      <vt:variant>
        <vt:i4>956</vt:i4>
      </vt:variant>
      <vt:variant>
        <vt:i4>0</vt:i4>
      </vt:variant>
      <vt:variant>
        <vt:i4>5</vt:i4>
      </vt:variant>
      <vt:variant>
        <vt:lpwstr/>
      </vt:variant>
      <vt:variant>
        <vt:lpwstr>_Toc292976599</vt:lpwstr>
      </vt:variant>
      <vt:variant>
        <vt:i4>1572914</vt:i4>
      </vt:variant>
      <vt:variant>
        <vt:i4>950</vt:i4>
      </vt:variant>
      <vt:variant>
        <vt:i4>0</vt:i4>
      </vt:variant>
      <vt:variant>
        <vt:i4>5</vt:i4>
      </vt:variant>
      <vt:variant>
        <vt:lpwstr/>
      </vt:variant>
      <vt:variant>
        <vt:lpwstr>_Toc292976598</vt:lpwstr>
      </vt:variant>
      <vt:variant>
        <vt:i4>1572914</vt:i4>
      </vt:variant>
      <vt:variant>
        <vt:i4>944</vt:i4>
      </vt:variant>
      <vt:variant>
        <vt:i4>0</vt:i4>
      </vt:variant>
      <vt:variant>
        <vt:i4>5</vt:i4>
      </vt:variant>
      <vt:variant>
        <vt:lpwstr/>
      </vt:variant>
      <vt:variant>
        <vt:lpwstr>_Toc292976597</vt:lpwstr>
      </vt:variant>
      <vt:variant>
        <vt:i4>1572914</vt:i4>
      </vt:variant>
      <vt:variant>
        <vt:i4>938</vt:i4>
      </vt:variant>
      <vt:variant>
        <vt:i4>0</vt:i4>
      </vt:variant>
      <vt:variant>
        <vt:i4>5</vt:i4>
      </vt:variant>
      <vt:variant>
        <vt:lpwstr/>
      </vt:variant>
      <vt:variant>
        <vt:lpwstr>_Toc292976596</vt:lpwstr>
      </vt:variant>
      <vt:variant>
        <vt:i4>1572914</vt:i4>
      </vt:variant>
      <vt:variant>
        <vt:i4>932</vt:i4>
      </vt:variant>
      <vt:variant>
        <vt:i4>0</vt:i4>
      </vt:variant>
      <vt:variant>
        <vt:i4>5</vt:i4>
      </vt:variant>
      <vt:variant>
        <vt:lpwstr/>
      </vt:variant>
      <vt:variant>
        <vt:lpwstr>_Toc292976595</vt:lpwstr>
      </vt:variant>
      <vt:variant>
        <vt:i4>1572914</vt:i4>
      </vt:variant>
      <vt:variant>
        <vt:i4>926</vt:i4>
      </vt:variant>
      <vt:variant>
        <vt:i4>0</vt:i4>
      </vt:variant>
      <vt:variant>
        <vt:i4>5</vt:i4>
      </vt:variant>
      <vt:variant>
        <vt:lpwstr/>
      </vt:variant>
      <vt:variant>
        <vt:lpwstr>_Toc292976594</vt:lpwstr>
      </vt:variant>
      <vt:variant>
        <vt:i4>1572914</vt:i4>
      </vt:variant>
      <vt:variant>
        <vt:i4>920</vt:i4>
      </vt:variant>
      <vt:variant>
        <vt:i4>0</vt:i4>
      </vt:variant>
      <vt:variant>
        <vt:i4>5</vt:i4>
      </vt:variant>
      <vt:variant>
        <vt:lpwstr/>
      </vt:variant>
      <vt:variant>
        <vt:lpwstr>_Toc292976593</vt:lpwstr>
      </vt:variant>
      <vt:variant>
        <vt:i4>1572914</vt:i4>
      </vt:variant>
      <vt:variant>
        <vt:i4>914</vt:i4>
      </vt:variant>
      <vt:variant>
        <vt:i4>0</vt:i4>
      </vt:variant>
      <vt:variant>
        <vt:i4>5</vt:i4>
      </vt:variant>
      <vt:variant>
        <vt:lpwstr/>
      </vt:variant>
      <vt:variant>
        <vt:lpwstr>_Toc292976592</vt:lpwstr>
      </vt:variant>
      <vt:variant>
        <vt:i4>1572914</vt:i4>
      </vt:variant>
      <vt:variant>
        <vt:i4>908</vt:i4>
      </vt:variant>
      <vt:variant>
        <vt:i4>0</vt:i4>
      </vt:variant>
      <vt:variant>
        <vt:i4>5</vt:i4>
      </vt:variant>
      <vt:variant>
        <vt:lpwstr/>
      </vt:variant>
      <vt:variant>
        <vt:lpwstr>_Toc292976591</vt:lpwstr>
      </vt:variant>
      <vt:variant>
        <vt:i4>1572914</vt:i4>
      </vt:variant>
      <vt:variant>
        <vt:i4>902</vt:i4>
      </vt:variant>
      <vt:variant>
        <vt:i4>0</vt:i4>
      </vt:variant>
      <vt:variant>
        <vt:i4>5</vt:i4>
      </vt:variant>
      <vt:variant>
        <vt:lpwstr/>
      </vt:variant>
      <vt:variant>
        <vt:lpwstr>_Toc292976590</vt:lpwstr>
      </vt:variant>
      <vt:variant>
        <vt:i4>1638450</vt:i4>
      </vt:variant>
      <vt:variant>
        <vt:i4>896</vt:i4>
      </vt:variant>
      <vt:variant>
        <vt:i4>0</vt:i4>
      </vt:variant>
      <vt:variant>
        <vt:i4>5</vt:i4>
      </vt:variant>
      <vt:variant>
        <vt:lpwstr/>
      </vt:variant>
      <vt:variant>
        <vt:lpwstr>_Toc292976589</vt:lpwstr>
      </vt:variant>
      <vt:variant>
        <vt:i4>1638450</vt:i4>
      </vt:variant>
      <vt:variant>
        <vt:i4>890</vt:i4>
      </vt:variant>
      <vt:variant>
        <vt:i4>0</vt:i4>
      </vt:variant>
      <vt:variant>
        <vt:i4>5</vt:i4>
      </vt:variant>
      <vt:variant>
        <vt:lpwstr/>
      </vt:variant>
      <vt:variant>
        <vt:lpwstr>_Toc292976588</vt:lpwstr>
      </vt:variant>
      <vt:variant>
        <vt:i4>1638450</vt:i4>
      </vt:variant>
      <vt:variant>
        <vt:i4>884</vt:i4>
      </vt:variant>
      <vt:variant>
        <vt:i4>0</vt:i4>
      </vt:variant>
      <vt:variant>
        <vt:i4>5</vt:i4>
      </vt:variant>
      <vt:variant>
        <vt:lpwstr/>
      </vt:variant>
      <vt:variant>
        <vt:lpwstr>_Toc292976587</vt:lpwstr>
      </vt:variant>
      <vt:variant>
        <vt:i4>1638450</vt:i4>
      </vt:variant>
      <vt:variant>
        <vt:i4>878</vt:i4>
      </vt:variant>
      <vt:variant>
        <vt:i4>0</vt:i4>
      </vt:variant>
      <vt:variant>
        <vt:i4>5</vt:i4>
      </vt:variant>
      <vt:variant>
        <vt:lpwstr/>
      </vt:variant>
      <vt:variant>
        <vt:lpwstr>_Toc292976586</vt:lpwstr>
      </vt:variant>
      <vt:variant>
        <vt:i4>1638450</vt:i4>
      </vt:variant>
      <vt:variant>
        <vt:i4>872</vt:i4>
      </vt:variant>
      <vt:variant>
        <vt:i4>0</vt:i4>
      </vt:variant>
      <vt:variant>
        <vt:i4>5</vt:i4>
      </vt:variant>
      <vt:variant>
        <vt:lpwstr/>
      </vt:variant>
      <vt:variant>
        <vt:lpwstr>_Toc292976585</vt:lpwstr>
      </vt:variant>
      <vt:variant>
        <vt:i4>1638450</vt:i4>
      </vt:variant>
      <vt:variant>
        <vt:i4>866</vt:i4>
      </vt:variant>
      <vt:variant>
        <vt:i4>0</vt:i4>
      </vt:variant>
      <vt:variant>
        <vt:i4>5</vt:i4>
      </vt:variant>
      <vt:variant>
        <vt:lpwstr/>
      </vt:variant>
      <vt:variant>
        <vt:lpwstr>_Toc292976584</vt:lpwstr>
      </vt:variant>
      <vt:variant>
        <vt:i4>1638450</vt:i4>
      </vt:variant>
      <vt:variant>
        <vt:i4>860</vt:i4>
      </vt:variant>
      <vt:variant>
        <vt:i4>0</vt:i4>
      </vt:variant>
      <vt:variant>
        <vt:i4>5</vt:i4>
      </vt:variant>
      <vt:variant>
        <vt:lpwstr/>
      </vt:variant>
      <vt:variant>
        <vt:lpwstr>_Toc292976583</vt:lpwstr>
      </vt:variant>
      <vt:variant>
        <vt:i4>1638450</vt:i4>
      </vt:variant>
      <vt:variant>
        <vt:i4>854</vt:i4>
      </vt:variant>
      <vt:variant>
        <vt:i4>0</vt:i4>
      </vt:variant>
      <vt:variant>
        <vt:i4>5</vt:i4>
      </vt:variant>
      <vt:variant>
        <vt:lpwstr/>
      </vt:variant>
      <vt:variant>
        <vt:lpwstr>_Toc292976582</vt:lpwstr>
      </vt:variant>
      <vt:variant>
        <vt:i4>1638450</vt:i4>
      </vt:variant>
      <vt:variant>
        <vt:i4>848</vt:i4>
      </vt:variant>
      <vt:variant>
        <vt:i4>0</vt:i4>
      </vt:variant>
      <vt:variant>
        <vt:i4>5</vt:i4>
      </vt:variant>
      <vt:variant>
        <vt:lpwstr/>
      </vt:variant>
      <vt:variant>
        <vt:lpwstr>_Toc292976581</vt:lpwstr>
      </vt:variant>
      <vt:variant>
        <vt:i4>1638450</vt:i4>
      </vt:variant>
      <vt:variant>
        <vt:i4>842</vt:i4>
      </vt:variant>
      <vt:variant>
        <vt:i4>0</vt:i4>
      </vt:variant>
      <vt:variant>
        <vt:i4>5</vt:i4>
      </vt:variant>
      <vt:variant>
        <vt:lpwstr/>
      </vt:variant>
      <vt:variant>
        <vt:lpwstr>_Toc292976580</vt:lpwstr>
      </vt:variant>
      <vt:variant>
        <vt:i4>1441842</vt:i4>
      </vt:variant>
      <vt:variant>
        <vt:i4>836</vt:i4>
      </vt:variant>
      <vt:variant>
        <vt:i4>0</vt:i4>
      </vt:variant>
      <vt:variant>
        <vt:i4>5</vt:i4>
      </vt:variant>
      <vt:variant>
        <vt:lpwstr/>
      </vt:variant>
      <vt:variant>
        <vt:lpwstr>_Toc292976579</vt:lpwstr>
      </vt:variant>
      <vt:variant>
        <vt:i4>1441842</vt:i4>
      </vt:variant>
      <vt:variant>
        <vt:i4>830</vt:i4>
      </vt:variant>
      <vt:variant>
        <vt:i4>0</vt:i4>
      </vt:variant>
      <vt:variant>
        <vt:i4>5</vt:i4>
      </vt:variant>
      <vt:variant>
        <vt:lpwstr/>
      </vt:variant>
      <vt:variant>
        <vt:lpwstr>_Toc292976578</vt:lpwstr>
      </vt:variant>
      <vt:variant>
        <vt:i4>1441842</vt:i4>
      </vt:variant>
      <vt:variant>
        <vt:i4>824</vt:i4>
      </vt:variant>
      <vt:variant>
        <vt:i4>0</vt:i4>
      </vt:variant>
      <vt:variant>
        <vt:i4>5</vt:i4>
      </vt:variant>
      <vt:variant>
        <vt:lpwstr/>
      </vt:variant>
      <vt:variant>
        <vt:lpwstr>_Toc292976577</vt:lpwstr>
      </vt:variant>
      <vt:variant>
        <vt:i4>1441842</vt:i4>
      </vt:variant>
      <vt:variant>
        <vt:i4>818</vt:i4>
      </vt:variant>
      <vt:variant>
        <vt:i4>0</vt:i4>
      </vt:variant>
      <vt:variant>
        <vt:i4>5</vt:i4>
      </vt:variant>
      <vt:variant>
        <vt:lpwstr/>
      </vt:variant>
      <vt:variant>
        <vt:lpwstr>_Toc292976576</vt:lpwstr>
      </vt:variant>
      <vt:variant>
        <vt:i4>1441842</vt:i4>
      </vt:variant>
      <vt:variant>
        <vt:i4>812</vt:i4>
      </vt:variant>
      <vt:variant>
        <vt:i4>0</vt:i4>
      </vt:variant>
      <vt:variant>
        <vt:i4>5</vt:i4>
      </vt:variant>
      <vt:variant>
        <vt:lpwstr/>
      </vt:variant>
      <vt:variant>
        <vt:lpwstr>_Toc292976575</vt:lpwstr>
      </vt:variant>
      <vt:variant>
        <vt:i4>1441842</vt:i4>
      </vt:variant>
      <vt:variant>
        <vt:i4>806</vt:i4>
      </vt:variant>
      <vt:variant>
        <vt:i4>0</vt:i4>
      </vt:variant>
      <vt:variant>
        <vt:i4>5</vt:i4>
      </vt:variant>
      <vt:variant>
        <vt:lpwstr/>
      </vt:variant>
      <vt:variant>
        <vt:lpwstr>_Toc292976574</vt:lpwstr>
      </vt:variant>
      <vt:variant>
        <vt:i4>1441842</vt:i4>
      </vt:variant>
      <vt:variant>
        <vt:i4>800</vt:i4>
      </vt:variant>
      <vt:variant>
        <vt:i4>0</vt:i4>
      </vt:variant>
      <vt:variant>
        <vt:i4>5</vt:i4>
      </vt:variant>
      <vt:variant>
        <vt:lpwstr/>
      </vt:variant>
      <vt:variant>
        <vt:lpwstr>_Toc292976573</vt:lpwstr>
      </vt:variant>
      <vt:variant>
        <vt:i4>1441842</vt:i4>
      </vt:variant>
      <vt:variant>
        <vt:i4>794</vt:i4>
      </vt:variant>
      <vt:variant>
        <vt:i4>0</vt:i4>
      </vt:variant>
      <vt:variant>
        <vt:i4>5</vt:i4>
      </vt:variant>
      <vt:variant>
        <vt:lpwstr/>
      </vt:variant>
      <vt:variant>
        <vt:lpwstr>_Toc292976572</vt:lpwstr>
      </vt:variant>
      <vt:variant>
        <vt:i4>1441842</vt:i4>
      </vt:variant>
      <vt:variant>
        <vt:i4>788</vt:i4>
      </vt:variant>
      <vt:variant>
        <vt:i4>0</vt:i4>
      </vt:variant>
      <vt:variant>
        <vt:i4>5</vt:i4>
      </vt:variant>
      <vt:variant>
        <vt:lpwstr/>
      </vt:variant>
      <vt:variant>
        <vt:lpwstr>_Toc292976571</vt:lpwstr>
      </vt:variant>
      <vt:variant>
        <vt:i4>1441842</vt:i4>
      </vt:variant>
      <vt:variant>
        <vt:i4>782</vt:i4>
      </vt:variant>
      <vt:variant>
        <vt:i4>0</vt:i4>
      </vt:variant>
      <vt:variant>
        <vt:i4>5</vt:i4>
      </vt:variant>
      <vt:variant>
        <vt:lpwstr/>
      </vt:variant>
      <vt:variant>
        <vt:lpwstr>_Toc292976570</vt:lpwstr>
      </vt:variant>
      <vt:variant>
        <vt:i4>1507378</vt:i4>
      </vt:variant>
      <vt:variant>
        <vt:i4>776</vt:i4>
      </vt:variant>
      <vt:variant>
        <vt:i4>0</vt:i4>
      </vt:variant>
      <vt:variant>
        <vt:i4>5</vt:i4>
      </vt:variant>
      <vt:variant>
        <vt:lpwstr/>
      </vt:variant>
      <vt:variant>
        <vt:lpwstr>_Toc292976569</vt:lpwstr>
      </vt:variant>
      <vt:variant>
        <vt:i4>1507378</vt:i4>
      </vt:variant>
      <vt:variant>
        <vt:i4>770</vt:i4>
      </vt:variant>
      <vt:variant>
        <vt:i4>0</vt:i4>
      </vt:variant>
      <vt:variant>
        <vt:i4>5</vt:i4>
      </vt:variant>
      <vt:variant>
        <vt:lpwstr/>
      </vt:variant>
      <vt:variant>
        <vt:lpwstr>_Toc292976568</vt:lpwstr>
      </vt:variant>
      <vt:variant>
        <vt:i4>1507378</vt:i4>
      </vt:variant>
      <vt:variant>
        <vt:i4>764</vt:i4>
      </vt:variant>
      <vt:variant>
        <vt:i4>0</vt:i4>
      </vt:variant>
      <vt:variant>
        <vt:i4>5</vt:i4>
      </vt:variant>
      <vt:variant>
        <vt:lpwstr/>
      </vt:variant>
      <vt:variant>
        <vt:lpwstr>_Toc292976567</vt:lpwstr>
      </vt:variant>
      <vt:variant>
        <vt:i4>1507378</vt:i4>
      </vt:variant>
      <vt:variant>
        <vt:i4>758</vt:i4>
      </vt:variant>
      <vt:variant>
        <vt:i4>0</vt:i4>
      </vt:variant>
      <vt:variant>
        <vt:i4>5</vt:i4>
      </vt:variant>
      <vt:variant>
        <vt:lpwstr/>
      </vt:variant>
      <vt:variant>
        <vt:lpwstr>_Toc292976566</vt:lpwstr>
      </vt:variant>
      <vt:variant>
        <vt:i4>1507378</vt:i4>
      </vt:variant>
      <vt:variant>
        <vt:i4>752</vt:i4>
      </vt:variant>
      <vt:variant>
        <vt:i4>0</vt:i4>
      </vt:variant>
      <vt:variant>
        <vt:i4>5</vt:i4>
      </vt:variant>
      <vt:variant>
        <vt:lpwstr/>
      </vt:variant>
      <vt:variant>
        <vt:lpwstr>_Toc292976565</vt:lpwstr>
      </vt:variant>
      <vt:variant>
        <vt:i4>1507378</vt:i4>
      </vt:variant>
      <vt:variant>
        <vt:i4>746</vt:i4>
      </vt:variant>
      <vt:variant>
        <vt:i4>0</vt:i4>
      </vt:variant>
      <vt:variant>
        <vt:i4>5</vt:i4>
      </vt:variant>
      <vt:variant>
        <vt:lpwstr/>
      </vt:variant>
      <vt:variant>
        <vt:lpwstr>_Toc292976564</vt:lpwstr>
      </vt:variant>
      <vt:variant>
        <vt:i4>1507378</vt:i4>
      </vt:variant>
      <vt:variant>
        <vt:i4>740</vt:i4>
      </vt:variant>
      <vt:variant>
        <vt:i4>0</vt:i4>
      </vt:variant>
      <vt:variant>
        <vt:i4>5</vt:i4>
      </vt:variant>
      <vt:variant>
        <vt:lpwstr/>
      </vt:variant>
      <vt:variant>
        <vt:lpwstr>_Toc292976563</vt:lpwstr>
      </vt:variant>
      <vt:variant>
        <vt:i4>1507378</vt:i4>
      </vt:variant>
      <vt:variant>
        <vt:i4>734</vt:i4>
      </vt:variant>
      <vt:variant>
        <vt:i4>0</vt:i4>
      </vt:variant>
      <vt:variant>
        <vt:i4>5</vt:i4>
      </vt:variant>
      <vt:variant>
        <vt:lpwstr/>
      </vt:variant>
      <vt:variant>
        <vt:lpwstr>_Toc292976562</vt:lpwstr>
      </vt:variant>
      <vt:variant>
        <vt:i4>1507378</vt:i4>
      </vt:variant>
      <vt:variant>
        <vt:i4>728</vt:i4>
      </vt:variant>
      <vt:variant>
        <vt:i4>0</vt:i4>
      </vt:variant>
      <vt:variant>
        <vt:i4>5</vt:i4>
      </vt:variant>
      <vt:variant>
        <vt:lpwstr/>
      </vt:variant>
      <vt:variant>
        <vt:lpwstr>_Toc292976561</vt:lpwstr>
      </vt:variant>
      <vt:variant>
        <vt:i4>1507378</vt:i4>
      </vt:variant>
      <vt:variant>
        <vt:i4>722</vt:i4>
      </vt:variant>
      <vt:variant>
        <vt:i4>0</vt:i4>
      </vt:variant>
      <vt:variant>
        <vt:i4>5</vt:i4>
      </vt:variant>
      <vt:variant>
        <vt:lpwstr/>
      </vt:variant>
      <vt:variant>
        <vt:lpwstr>_Toc292976560</vt:lpwstr>
      </vt:variant>
      <vt:variant>
        <vt:i4>1310770</vt:i4>
      </vt:variant>
      <vt:variant>
        <vt:i4>716</vt:i4>
      </vt:variant>
      <vt:variant>
        <vt:i4>0</vt:i4>
      </vt:variant>
      <vt:variant>
        <vt:i4>5</vt:i4>
      </vt:variant>
      <vt:variant>
        <vt:lpwstr/>
      </vt:variant>
      <vt:variant>
        <vt:lpwstr>_Toc292976559</vt:lpwstr>
      </vt:variant>
      <vt:variant>
        <vt:i4>1310770</vt:i4>
      </vt:variant>
      <vt:variant>
        <vt:i4>710</vt:i4>
      </vt:variant>
      <vt:variant>
        <vt:i4>0</vt:i4>
      </vt:variant>
      <vt:variant>
        <vt:i4>5</vt:i4>
      </vt:variant>
      <vt:variant>
        <vt:lpwstr/>
      </vt:variant>
      <vt:variant>
        <vt:lpwstr>_Toc292976558</vt:lpwstr>
      </vt:variant>
      <vt:variant>
        <vt:i4>1310770</vt:i4>
      </vt:variant>
      <vt:variant>
        <vt:i4>704</vt:i4>
      </vt:variant>
      <vt:variant>
        <vt:i4>0</vt:i4>
      </vt:variant>
      <vt:variant>
        <vt:i4>5</vt:i4>
      </vt:variant>
      <vt:variant>
        <vt:lpwstr/>
      </vt:variant>
      <vt:variant>
        <vt:lpwstr>_Toc292976557</vt:lpwstr>
      </vt:variant>
      <vt:variant>
        <vt:i4>1310770</vt:i4>
      </vt:variant>
      <vt:variant>
        <vt:i4>698</vt:i4>
      </vt:variant>
      <vt:variant>
        <vt:i4>0</vt:i4>
      </vt:variant>
      <vt:variant>
        <vt:i4>5</vt:i4>
      </vt:variant>
      <vt:variant>
        <vt:lpwstr/>
      </vt:variant>
      <vt:variant>
        <vt:lpwstr>_Toc292976556</vt:lpwstr>
      </vt:variant>
      <vt:variant>
        <vt:i4>1310770</vt:i4>
      </vt:variant>
      <vt:variant>
        <vt:i4>692</vt:i4>
      </vt:variant>
      <vt:variant>
        <vt:i4>0</vt:i4>
      </vt:variant>
      <vt:variant>
        <vt:i4>5</vt:i4>
      </vt:variant>
      <vt:variant>
        <vt:lpwstr/>
      </vt:variant>
      <vt:variant>
        <vt:lpwstr>_Toc292976555</vt:lpwstr>
      </vt:variant>
      <vt:variant>
        <vt:i4>1310770</vt:i4>
      </vt:variant>
      <vt:variant>
        <vt:i4>686</vt:i4>
      </vt:variant>
      <vt:variant>
        <vt:i4>0</vt:i4>
      </vt:variant>
      <vt:variant>
        <vt:i4>5</vt:i4>
      </vt:variant>
      <vt:variant>
        <vt:lpwstr/>
      </vt:variant>
      <vt:variant>
        <vt:lpwstr>_Toc292976554</vt:lpwstr>
      </vt:variant>
      <vt:variant>
        <vt:i4>1310770</vt:i4>
      </vt:variant>
      <vt:variant>
        <vt:i4>680</vt:i4>
      </vt:variant>
      <vt:variant>
        <vt:i4>0</vt:i4>
      </vt:variant>
      <vt:variant>
        <vt:i4>5</vt:i4>
      </vt:variant>
      <vt:variant>
        <vt:lpwstr/>
      </vt:variant>
      <vt:variant>
        <vt:lpwstr>_Toc292976553</vt:lpwstr>
      </vt:variant>
      <vt:variant>
        <vt:i4>1310770</vt:i4>
      </vt:variant>
      <vt:variant>
        <vt:i4>674</vt:i4>
      </vt:variant>
      <vt:variant>
        <vt:i4>0</vt:i4>
      </vt:variant>
      <vt:variant>
        <vt:i4>5</vt:i4>
      </vt:variant>
      <vt:variant>
        <vt:lpwstr/>
      </vt:variant>
      <vt:variant>
        <vt:lpwstr>_Toc292976552</vt:lpwstr>
      </vt:variant>
      <vt:variant>
        <vt:i4>1310770</vt:i4>
      </vt:variant>
      <vt:variant>
        <vt:i4>668</vt:i4>
      </vt:variant>
      <vt:variant>
        <vt:i4>0</vt:i4>
      </vt:variant>
      <vt:variant>
        <vt:i4>5</vt:i4>
      </vt:variant>
      <vt:variant>
        <vt:lpwstr/>
      </vt:variant>
      <vt:variant>
        <vt:lpwstr>_Toc292976551</vt:lpwstr>
      </vt:variant>
      <vt:variant>
        <vt:i4>1310770</vt:i4>
      </vt:variant>
      <vt:variant>
        <vt:i4>662</vt:i4>
      </vt:variant>
      <vt:variant>
        <vt:i4>0</vt:i4>
      </vt:variant>
      <vt:variant>
        <vt:i4>5</vt:i4>
      </vt:variant>
      <vt:variant>
        <vt:lpwstr/>
      </vt:variant>
      <vt:variant>
        <vt:lpwstr>_Toc292976550</vt:lpwstr>
      </vt:variant>
      <vt:variant>
        <vt:i4>1376306</vt:i4>
      </vt:variant>
      <vt:variant>
        <vt:i4>656</vt:i4>
      </vt:variant>
      <vt:variant>
        <vt:i4>0</vt:i4>
      </vt:variant>
      <vt:variant>
        <vt:i4>5</vt:i4>
      </vt:variant>
      <vt:variant>
        <vt:lpwstr/>
      </vt:variant>
      <vt:variant>
        <vt:lpwstr>_Toc292976549</vt:lpwstr>
      </vt:variant>
      <vt:variant>
        <vt:i4>1376306</vt:i4>
      </vt:variant>
      <vt:variant>
        <vt:i4>650</vt:i4>
      </vt:variant>
      <vt:variant>
        <vt:i4>0</vt:i4>
      </vt:variant>
      <vt:variant>
        <vt:i4>5</vt:i4>
      </vt:variant>
      <vt:variant>
        <vt:lpwstr/>
      </vt:variant>
      <vt:variant>
        <vt:lpwstr>_Toc292976548</vt:lpwstr>
      </vt:variant>
      <vt:variant>
        <vt:i4>1376306</vt:i4>
      </vt:variant>
      <vt:variant>
        <vt:i4>644</vt:i4>
      </vt:variant>
      <vt:variant>
        <vt:i4>0</vt:i4>
      </vt:variant>
      <vt:variant>
        <vt:i4>5</vt:i4>
      </vt:variant>
      <vt:variant>
        <vt:lpwstr/>
      </vt:variant>
      <vt:variant>
        <vt:lpwstr>_Toc292976547</vt:lpwstr>
      </vt:variant>
      <vt:variant>
        <vt:i4>1376306</vt:i4>
      </vt:variant>
      <vt:variant>
        <vt:i4>638</vt:i4>
      </vt:variant>
      <vt:variant>
        <vt:i4>0</vt:i4>
      </vt:variant>
      <vt:variant>
        <vt:i4>5</vt:i4>
      </vt:variant>
      <vt:variant>
        <vt:lpwstr/>
      </vt:variant>
      <vt:variant>
        <vt:lpwstr>_Toc292976546</vt:lpwstr>
      </vt:variant>
      <vt:variant>
        <vt:i4>1376306</vt:i4>
      </vt:variant>
      <vt:variant>
        <vt:i4>632</vt:i4>
      </vt:variant>
      <vt:variant>
        <vt:i4>0</vt:i4>
      </vt:variant>
      <vt:variant>
        <vt:i4>5</vt:i4>
      </vt:variant>
      <vt:variant>
        <vt:lpwstr/>
      </vt:variant>
      <vt:variant>
        <vt:lpwstr>_Toc292976545</vt:lpwstr>
      </vt:variant>
      <vt:variant>
        <vt:i4>1376306</vt:i4>
      </vt:variant>
      <vt:variant>
        <vt:i4>626</vt:i4>
      </vt:variant>
      <vt:variant>
        <vt:i4>0</vt:i4>
      </vt:variant>
      <vt:variant>
        <vt:i4>5</vt:i4>
      </vt:variant>
      <vt:variant>
        <vt:lpwstr/>
      </vt:variant>
      <vt:variant>
        <vt:lpwstr>_Toc292976544</vt:lpwstr>
      </vt:variant>
      <vt:variant>
        <vt:i4>1376306</vt:i4>
      </vt:variant>
      <vt:variant>
        <vt:i4>620</vt:i4>
      </vt:variant>
      <vt:variant>
        <vt:i4>0</vt:i4>
      </vt:variant>
      <vt:variant>
        <vt:i4>5</vt:i4>
      </vt:variant>
      <vt:variant>
        <vt:lpwstr/>
      </vt:variant>
      <vt:variant>
        <vt:lpwstr>_Toc292976543</vt:lpwstr>
      </vt:variant>
      <vt:variant>
        <vt:i4>1376306</vt:i4>
      </vt:variant>
      <vt:variant>
        <vt:i4>614</vt:i4>
      </vt:variant>
      <vt:variant>
        <vt:i4>0</vt:i4>
      </vt:variant>
      <vt:variant>
        <vt:i4>5</vt:i4>
      </vt:variant>
      <vt:variant>
        <vt:lpwstr/>
      </vt:variant>
      <vt:variant>
        <vt:lpwstr>_Toc292976542</vt:lpwstr>
      </vt:variant>
      <vt:variant>
        <vt:i4>1376306</vt:i4>
      </vt:variant>
      <vt:variant>
        <vt:i4>608</vt:i4>
      </vt:variant>
      <vt:variant>
        <vt:i4>0</vt:i4>
      </vt:variant>
      <vt:variant>
        <vt:i4>5</vt:i4>
      </vt:variant>
      <vt:variant>
        <vt:lpwstr/>
      </vt:variant>
      <vt:variant>
        <vt:lpwstr>_Toc292976541</vt:lpwstr>
      </vt:variant>
      <vt:variant>
        <vt:i4>1376306</vt:i4>
      </vt:variant>
      <vt:variant>
        <vt:i4>602</vt:i4>
      </vt:variant>
      <vt:variant>
        <vt:i4>0</vt:i4>
      </vt:variant>
      <vt:variant>
        <vt:i4>5</vt:i4>
      </vt:variant>
      <vt:variant>
        <vt:lpwstr/>
      </vt:variant>
      <vt:variant>
        <vt:lpwstr>_Toc292976540</vt:lpwstr>
      </vt:variant>
      <vt:variant>
        <vt:i4>1179698</vt:i4>
      </vt:variant>
      <vt:variant>
        <vt:i4>596</vt:i4>
      </vt:variant>
      <vt:variant>
        <vt:i4>0</vt:i4>
      </vt:variant>
      <vt:variant>
        <vt:i4>5</vt:i4>
      </vt:variant>
      <vt:variant>
        <vt:lpwstr/>
      </vt:variant>
      <vt:variant>
        <vt:lpwstr>_Toc292976539</vt:lpwstr>
      </vt:variant>
      <vt:variant>
        <vt:i4>1179698</vt:i4>
      </vt:variant>
      <vt:variant>
        <vt:i4>590</vt:i4>
      </vt:variant>
      <vt:variant>
        <vt:i4>0</vt:i4>
      </vt:variant>
      <vt:variant>
        <vt:i4>5</vt:i4>
      </vt:variant>
      <vt:variant>
        <vt:lpwstr/>
      </vt:variant>
      <vt:variant>
        <vt:lpwstr>_Toc292976538</vt:lpwstr>
      </vt:variant>
      <vt:variant>
        <vt:i4>1179698</vt:i4>
      </vt:variant>
      <vt:variant>
        <vt:i4>584</vt:i4>
      </vt:variant>
      <vt:variant>
        <vt:i4>0</vt:i4>
      </vt:variant>
      <vt:variant>
        <vt:i4>5</vt:i4>
      </vt:variant>
      <vt:variant>
        <vt:lpwstr/>
      </vt:variant>
      <vt:variant>
        <vt:lpwstr>_Toc292976537</vt:lpwstr>
      </vt:variant>
      <vt:variant>
        <vt:i4>1179698</vt:i4>
      </vt:variant>
      <vt:variant>
        <vt:i4>578</vt:i4>
      </vt:variant>
      <vt:variant>
        <vt:i4>0</vt:i4>
      </vt:variant>
      <vt:variant>
        <vt:i4>5</vt:i4>
      </vt:variant>
      <vt:variant>
        <vt:lpwstr/>
      </vt:variant>
      <vt:variant>
        <vt:lpwstr>_Toc292976536</vt:lpwstr>
      </vt:variant>
      <vt:variant>
        <vt:i4>1179698</vt:i4>
      </vt:variant>
      <vt:variant>
        <vt:i4>572</vt:i4>
      </vt:variant>
      <vt:variant>
        <vt:i4>0</vt:i4>
      </vt:variant>
      <vt:variant>
        <vt:i4>5</vt:i4>
      </vt:variant>
      <vt:variant>
        <vt:lpwstr/>
      </vt:variant>
      <vt:variant>
        <vt:lpwstr>_Toc292976535</vt:lpwstr>
      </vt:variant>
      <vt:variant>
        <vt:i4>1179698</vt:i4>
      </vt:variant>
      <vt:variant>
        <vt:i4>566</vt:i4>
      </vt:variant>
      <vt:variant>
        <vt:i4>0</vt:i4>
      </vt:variant>
      <vt:variant>
        <vt:i4>5</vt:i4>
      </vt:variant>
      <vt:variant>
        <vt:lpwstr/>
      </vt:variant>
      <vt:variant>
        <vt:lpwstr>_Toc292976534</vt:lpwstr>
      </vt:variant>
      <vt:variant>
        <vt:i4>1179698</vt:i4>
      </vt:variant>
      <vt:variant>
        <vt:i4>560</vt:i4>
      </vt:variant>
      <vt:variant>
        <vt:i4>0</vt:i4>
      </vt:variant>
      <vt:variant>
        <vt:i4>5</vt:i4>
      </vt:variant>
      <vt:variant>
        <vt:lpwstr/>
      </vt:variant>
      <vt:variant>
        <vt:lpwstr>_Toc292976533</vt:lpwstr>
      </vt:variant>
      <vt:variant>
        <vt:i4>1179698</vt:i4>
      </vt:variant>
      <vt:variant>
        <vt:i4>554</vt:i4>
      </vt:variant>
      <vt:variant>
        <vt:i4>0</vt:i4>
      </vt:variant>
      <vt:variant>
        <vt:i4>5</vt:i4>
      </vt:variant>
      <vt:variant>
        <vt:lpwstr/>
      </vt:variant>
      <vt:variant>
        <vt:lpwstr>_Toc292976532</vt:lpwstr>
      </vt:variant>
      <vt:variant>
        <vt:i4>1179698</vt:i4>
      </vt:variant>
      <vt:variant>
        <vt:i4>548</vt:i4>
      </vt:variant>
      <vt:variant>
        <vt:i4>0</vt:i4>
      </vt:variant>
      <vt:variant>
        <vt:i4>5</vt:i4>
      </vt:variant>
      <vt:variant>
        <vt:lpwstr/>
      </vt:variant>
      <vt:variant>
        <vt:lpwstr>_Toc292976531</vt:lpwstr>
      </vt:variant>
      <vt:variant>
        <vt:i4>1179698</vt:i4>
      </vt:variant>
      <vt:variant>
        <vt:i4>542</vt:i4>
      </vt:variant>
      <vt:variant>
        <vt:i4>0</vt:i4>
      </vt:variant>
      <vt:variant>
        <vt:i4>5</vt:i4>
      </vt:variant>
      <vt:variant>
        <vt:lpwstr/>
      </vt:variant>
      <vt:variant>
        <vt:lpwstr>_Toc292976530</vt:lpwstr>
      </vt:variant>
      <vt:variant>
        <vt:i4>1245234</vt:i4>
      </vt:variant>
      <vt:variant>
        <vt:i4>536</vt:i4>
      </vt:variant>
      <vt:variant>
        <vt:i4>0</vt:i4>
      </vt:variant>
      <vt:variant>
        <vt:i4>5</vt:i4>
      </vt:variant>
      <vt:variant>
        <vt:lpwstr/>
      </vt:variant>
      <vt:variant>
        <vt:lpwstr>_Toc292976529</vt:lpwstr>
      </vt:variant>
      <vt:variant>
        <vt:i4>1245234</vt:i4>
      </vt:variant>
      <vt:variant>
        <vt:i4>530</vt:i4>
      </vt:variant>
      <vt:variant>
        <vt:i4>0</vt:i4>
      </vt:variant>
      <vt:variant>
        <vt:i4>5</vt:i4>
      </vt:variant>
      <vt:variant>
        <vt:lpwstr/>
      </vt:variant>
      <vt:variant>
        <vt:lpwstr>_Toc292976528</vt:lpwstr>
      </vt:variant>
      <vt:variant>
        <vt:i4>1245234</vt:i4>
      </vt:variant>
      <vt:variant>
        <vt:i4>524</vt:i4>
      </vt:variant>
      <vt:variant>
        <vt:i4>0</vt:i4>
      </vt:variant>
      <vt:variant>
        <vt:i4>5</vt:i4>
      </vt:variant>
      <vt:variant>
        <vt:lpwstr/>
      </vt:variant>
      <vt:variant>
        <vt:lpwstr>_Toc292976527</vt:lpwstr>
      </vt:variant>
      <vt:variant>
        <vt:i4>1245234</vt:i4>
      </vt:variant>
      <vt:variant>
        <vt:i4>518</vt:i4>
      </vt:variant>
      <vt:variant>
        <vt:i4>0</vt:i4>
      </vt:variant>
      <vt:variant>
        <vt:i4>5</vt:i4>
      </vt:variant>
      <vt:variant>
        <vt:lpwstr/>
      </vt:variant>
      <vt:variant>
        <vt:lpwstr>_Toc292976526</vt:lpwstr>
      </vt:variant>
      <vt:variant>
        <vt:i4>1245234</vt:i4>
      </vt:variant>
      <vt:variant>
        <vt:i4>512</vt:i4>
      </vt:variant>
      <vt:variant>
        <vt:i4>0</vt:i4>
      </vt:variant>
      <vt:variant>
        <vt:i4>5</vt:i4>
      </vt:variant>
      <vt:variant>
        <vt:lpwstr/>
      </vt:variant>
      <vt:variant>
        <vt:lpwstr>_Toc292976525</vt:lpwstr>
      </vt:variant>
      <vt:variant>
        <vt:i4>1245234</vt:i4>
      </vt:variant>
      <vt:variant>
        <vt:i4>506</vt:i4>
      </vt:variant>
      <vt:variant>
        <vt:i4>0</vt:i4>
      </vt:variant>
      <vt:variant>
        <vt:i4>5</vt:i4>
      </vt:variant>
      <vt:variant>
        <vt:lpwstr/>
      </vt:variant>
      <vt:variant>
        <vt:lpwstr>_Toc292976524</vt:lpwstr>
      </vt:variant>
      <vt:variant>
        <vt:i4>1245234</vt:i4>
      </vt:variant>
      <vt:variant>
        <vt:i4>500</vt:i4>
      </vt:variant>
      <vt:variant>
        <vt:i4>0</vt:i4>
      </vt:variant>
      <vt:variant>
        <vt:i4>5</vt:i4>
      </vt:variant>
      <vt:variant>
        <vt:lpwstr/>
      </vt:variant>
      <vt:variant>
        <vt:lpwstr>_Toc292976523</vt:lpwstr>
      </vt:variant>
      <vt:variant>
        <vt:i4>1245234</vt:i4>
      </vt:variant>
      <vt:variant>
        <vt:i4>494</vt:i4>
      </vt:variant>
      <vt:variant>
        <vt:i4>0</vt:i4>
      </vt:variant>
      <vt:variant>
        <vt:i4>5</vt:i4>
      </vt:variant>
      <vt:variant>
        <vt:lpwstr/>
      </vt:variant>
      <vt:variant>
        <vt:lpwstr>_Toc292976522</vt:lpwstr>
      </vt:variant>
      <vt:variant>
        <vt:i4>1245234</vt:i4>
      </vt:variant>
      <vt:variant>
        <vt:i4>488</vt:i4>
      </vt:variant>
      <vt:variant>
        <vt:i4>0</vt:i4>
      </vt:variant>
      <vt:variant>
        <vt:i4>5</vt:i4>
      </vt:variant>
      <vt:variant>
        <vt:lpwstr/>
      </vt:variant>
      <vt:variant>
        <vt:lpwstr>_Toc292976521</vt:lpwstr>
      </vt:variant>
      <vt:variant>
        <vt:i4>1245234</vt:i4>
      </vt:variant>
      <vt:variant>
        <vt:i4>482</vt:i4>
      </vt:variant>
      <vt:variant>
        <vt:i4>0</vt:i4>
      </vt:variant>
      <vt:variant>
        <vt:i4>5</vt:i4>
      </vt:variant>
      <vt:variant>
        <vt:lpwstr/>
      </vt:variant>
      <vt:variant>
        <vt:lpwstr>_Toc292976520</vt:lpwstr>
      </vt:variant>
      <vt:variant>
        <vt:i4>1048626</vt:i4>
      </vt:variant>
      <vt:variant>
        <vt:i4>476</vt:i4>
      </vt:variant>
      <vt:variant>
        <vt:i4>0</vt:i4>
      </vt:variant>
      <vt:variant>
        <vt:i4>5</vt:i4>
      </vt:variant>
      <vt:variant>
        <vt:lpwstr/>
      </vt:variant>
      <vt:variant>
        <vt:lpwstr>_Toc292976519</vt:lpwstr>
      </vt:variant>
      <vt:variant>
        <vt:i4>1048626</vt:i4>
      </vt:variant>
      <vt:variant>
        <vt:i4>470</vt:i4>
      </vt:variant>
      <vt:variant>
        <vt:i4>0</vt:i4>
      </vt:variant>
      <vt:variant>
        <vt:i4>5</vt:i4>
      </vt:variant>
      <vt:variant>
        <vt:lpwstr/>
      </vt:variant>
      <vt:variant>
        <vt:lpwstr>_Toc292976518</vt:lpwstr>
      </vt:variant>
      <vt:variant>
        <vt:i4>1048626</vt:i4>
      </vt:variant>
      <vt:variant>
        <vt:i4>464</vt:i4>
      </vt:variant>
      <vt:variant>
        <vt:i4>0</vt:i4>
      </vt:variant>
      <vt:variant>
        <vt:i4>5</vt:i4>
      </vt:variant>
      <vt:variant>
        <vt:lpwstr/>
      </vt:variant>
      <vt:variant>
        <vt:lpwstr>_Toc292976517</vt:lpwstr>
      </vt:variant>
      <vt:variant>
        <vt:i4>1048626</vt:i4>
      </vt:variant>
      <vt:variant>
        <vt:i4>458</vt:i4>
      </vt:variant>
      <vt:variant>
        <vt:i4>0</vt:i4>
      </vt:variant>
      <vt:variant>
        <vt:i4>5</vt:i4>
      </vt:variant>
      <vt:variant>
        <vt:lpwstr/>
      </vt:variant>
      <vt:variant>
        <vt:lpwstr>_Toc292976516</vt:lpwstr>
      </vt:variant>
      <vt:variant>
        <vt:i4>1048626</vt:i4>
      </vt:variant>
      <vt:variant>
        <vt:i4>452</vt:i4>
      </vt:variant>
      <vt:variant>
        <vt:i4>0</vt:i4>
      </vt:variant>
      <vt:variant>
        <vt:i4>5</vt:i4>
      </vt:variant>
      <vt:variant>
        <vt:lpwstr/>
      </vt:variant>
      <vt:variant>
        <vt:lpwstr>_Toc292976515</vt:lpwstr>
      </vt:variant>
      <vt:variant>
        <vt:i4>1048626</vt:i4>
      </vt:variant>
      <vt:variant>
        <vt:i4>446</vt:i4>
      </vt:variant>
      <vt:variant>
        <vt:i4>0</vt:i4>
      </vt:variant>
      <vt:variant>
        <vt:i4>5</vt:i4>
      </vt:variant>
      <vt:variant>
        <vt:lpwstr/>
      </vt:variant>
      <vt:variant>
        <vt:lpwstr>_Toc292976514</vt:lpwstr>
      </vt:variant>
      <vt:variant>
        <vt:i4>1048626</vt:i4>
      </vt:variant>
      <vt:variant>
        <vt:i4>440</vt:i4>
      </vt:variant>
      <vt:variant>
        <vt:i4>0</vt:i4>
      </vt:variant>
      <vt:variant>
        <vt:i4>5</vt:i4>
      </vt:variant>
      <vt:variant>
        <vt:lpwstr/>
      </vt:variant>
      <vt:variant>
        <vt:lpwstr>_Toc292976513</vt:lpwstr>
      </vt:variant>
      <vt:variant>
        <vt:i4>1048626</vt:i4>
      </vt:variant>
      <vt:variant>
        <vt:i4>434</vt:i4>
      </vt:variant>
      <vt:variant>
        <vt:i4>0</vt:i4>
      </vt:variant>
      <vt:variant>
        <vt:i4>5</vt:i4>
      </vt:variant>
      <vt:variant>
        <vt:lpwstr/>
      </vt:variant>
      <vt:variant>
        <vt:lpwstr>_Toc292976512</vt:lpwstr>
      </vt:variant>
      <vt:variant>
        <vt:i4>1048626</vt:i4>
      </vt:variant>
      <vt:variant>
        <vt:i4>428</vt:i4>
      </vt:variant>
      <vt:variant>
        <vt:i4>0</vt:i4>
      </vt:variant>
      <vt:variant>
        <vt:i4>5</vt:i4>
      </vt:variant>
      <vt:variant>
        <vt:lpwstr/>
      </vt:variant>
      <vt:variant>
        <vt:lpwstr>_Toc292976511</vt:lpwstr>
      </vt:variant>
      <vt:variant>
        <vt:i4>1048626</vt:i4>
      </vt:variant>
      <vt:variant>
        <vt:i4>422</vt:i4>
      </vt:variant>
      <vt:variant>
        <vt:i4>0</vt:i4>
      </vt:variant>
      <vt:variant>
        <vt:i4>5</vt:i4>
      </vt:variant>
      <vt:variant>
        <vt:lpwstr/>
      </vt:variant>
      <vt:variant>
        <vt:lpwstr>_Toc292976510</vt:lpwstr>
      </vt:variant>
      <vt:variant>
        <vt:i4>1114162</vt:i4>
      </vt:variant>
      <vt:variant>
        <vt:i4>416</vt:i4>
      </vt:variant>
      <vt:variant>
        <vt:i4>0</vt:i4>
      </vt:variant>
      <vt:variant>
        <vt:i4>5</vt:i4>
      </vt:variant>
      <vt:variant>
        <vt:lpwstr/>
      </vt:variant>
      <vt:variant>
        <vt:lpwstr>_Toc292976509</vt:lpwstr>
      </vt:variant>
      <vt:variant>
        <vt:i4>1114162</vt:i4>
      </vt:variant>
      <vt:variant>
        <vt:i4>410</vt:i4>
      </vt:variant>
      <vt:variant>
        <vt:i4>0</vt:i4>
      </vt:variant>
      <vt:variant>
        <vt:i4>5</vt:i4>
      </vt:variant>
      <vt:variant>
        <vt:lpwstr/>
      </vt:variant>
      <vt:variant>
        <vt:lpwstr>_Toc292976508</vt:lpwstr>
      </vt:variant>
      <vt:variant>
        <vt:i4>1114162</vt:i4>
      </vt:variant>
      <vt:variant>
        <vt:i4>404</vt:i4>
      </vt:variant>
      <vt:variant>
        <vt:i4>0</vt:i4>
      </vt:variant>
      <vt:variant>
        <vt:i4>5</vt:i4>
      </vt:variant>
      <vt:variant>
        <vt:lpwstr/>
      </vt:variant>
      <vt:variant>
        <vt:lpwstr>_Toc292976507</vt:lpwstr>
      </vt:variant>
      <vt:variant>
        <vt:i4>1114162</vt:i4>
      </vt:variant>
      <vt:variant>
        <vt:i4>398</vt:i4>
      </vt:variant>
      <vt:variant>
        <vt:i4>0</vt:i4>
      </vt:variant>
      <vt:variant>
        <vt:i4>5</vt:i4>
      </vt:variant>
      <vt:variant>
        <vt:lpwstr/>
      </vt:variant>
      <vt:variant>
        <vt:lpwstr>_Toc292976506</vt:lpwstr>
      </vt:variant>
      <vt:variant>
        <vt:i4>1114162</vt:i4>
      </vt:variant>
      <vt:variant>
        <vt:i4>392</vt:i4>
      </vt:variant>
      <vt:variant>
        <vt:i4>0</vt:i4>
      </vt:variant>
      <vt:variant>
        <vt:i4>5</vt:i4>
      </vt:variant>
      <vt:variant>
        <vt:lpwstr/>
      </vt:variant>
      <vt:variant>
        <vt:lpwstr>_Toc292976505</vt:lpwstr>
      </vt:variant>
      <vt:variant>
        <vt:i4>1114162</vt:i4>
      </vt:variant>
      <vt:variant>
        <vt:i4>386</vt:i4>
      </vt:variant>
      <vt:variant>
        <vt:i4>0</vt:i4>
      </vt:variant>
      <vt:variant>
        <vt:i4>5</vt:i4>
      </vt:variant>
      <vt:variant>
        <vt:lpwstr/>
      </vt:variant>
      <vt:variant>
        <vt:lpwstr>_Toc292976504</vt:lpwstr>
      </vt:variant>
      <vt:variant>
        <vt:i4>1114162</vt:i4>
      </vt:variant>
      <vt:variant>
        <vt:i4>380</vt:i4>
      </vt:variant>
      <vt:variant>
        <vt:i4>0</vt:i4>
      </vt:variant>
      <vt:variant>
        <vt:i4>5</vt:i4>
      </vt:variant>
      <vt:variant>
        <vt:lpwstr/>
      </vt:variant>
      <vt:variant>
        <vt:lpwstr>_Toc292976503</vt:lpwstr>
      </vt:variant>
      <vt:variant>
        <vt:i4>1114162</vt:i4>
      </vt:variant>
      <vt:variant>
        <vt:i4>374</vt:i4>
      </vt:variant>
      <vt:variant>
        <vt:i4>0</vt:i4>
      </vt:variant>
      <vt:variant>
        <vt:i4>5</vt:i4>
      </vt:variant>
      <vt:variant>
        <vt:lpwstr/>
      </vt:variant>
      <vt:variant>
        <vt:lpwstr>_Toc292976502</vt:lpwstr>
      </vt:variant>
      <vt:variant>
        <vt:i4>1114162</vt:i4>
      </vt:variant>
      <vt:variant>
        <vt:i4>368</vt:i4>
      </vt:variant>
      <vt:variant>
        <vt:i4>0</vt:i4>
      </vt:variant>
      <vt:variant>
        <vt:i4>5</vt:i4>
      </vt:variant>
      <vt:variant>
        <vt:lpwstr/>
      </vt:variant>
      <vt:variant>
        <vt:lpwstr>_Toc292976501</vt:lpwstr>
      </vt:variant>
      <vt:variant>
        <vt:i4>1114162</vt:i4>
      </vt:variant>
      <vt:variant>
        <vt:i4>362</vt:i4>
      </vt:variant>
      <vt:variant>
        <vt:i4>0</vt:i4>
      </vt:variant>
      <vt:variant>
        <vt:i4>5</vt:i4>
      </vt:variant>
      <vt:variant>
        <vt:lpwstr/>
      </vt:variant>
      <vt:variant>
        <vt:lpwstr>_Toc292976500</vt:lpwstr>
      </vt:variant>
      <vt:variant>
        <vt:i4>1572915</vt:i4>
      </vt:variant>
      <vt:variant>
        <vt:i4>356</vt:i4>
      </vt:variant>
      <vt:variant>
        <vt:i4>0</vt:i4>
      </vt:variant>
      <vt:variant>
        <vt:i4>5</vt:i4>
      </vt:variant>
      <vt:variant>
        <vt:lpwstr/>
      </vt:variant>
      <vt:variant>
        <vt:lpwstr>_Toc292976499</vt:lpwstr>
      </vt:variant>
      <vt:variant>
        <vt:i4>1572915</vt:i4>
      </vt:variant>
      <vt:variant>
        <vt:i4>350</vt:i4>
      </vt:variant>
      <vt:variant>
        <vt:i4>0</vt:i4>
      </vt:variant>
      <vt:variant>
        <vt:i4>5</vt:i4>
      </vt:variant>
      <vt:variant>
        <vt:lpwstr/>
      </vt:variant>
      <vt:variant>
        <vt:lpwstr>_Toc292976498</vt:lpwstr>
      </vt:variant>
      <vt:variant>
        <vt:i4>1572915</vt:i4>
      </vt:variant>
      <vt:variant>
        <vt:i4>344</vt:i4>
      </vt:variant>
      <vt:variant>
        <vt:i4>0</vt:i4>
      </vt:variant>
      <vt:variant>
        <vt:i4>5</vt:i4>
      </vt:variant>
      <vt:variant>
        <vt:lpwstr/>
      </vt:variant>
      <vt:variant>
        <vt:lpwstr>_Toc292976497</vt:lpwstr>
      </vt:variant>
      <vt:variant>
        <vt:i4>1572915</vt:i4>
      </vt:variant>
      <vt:variant>
        <vt:i4>338</vt:i4>
      </vt:variant>
      <vt:variant>
        <vt:i4>0</vt:i4>
      </vt:variant>
      <vt:variant>
        <vt:i4>5</vt:i4>
      </vt:variant>
      <vt:variant>
        <vt:lpwstr/>
      </vt:variant>
      <vt:variant>
        <vt:lpwstr>_Toc292976496</vt:lpwstr>
      </vt:variant>
      <vt:variant>
        <vt:i4>1572915</vt:i4>
      </vt:variant>
      <vt:variant>
        <vt:i4>332</vt:i4>
      </vt:variant>
      <vt:variant>
        <vt:i4>0</vt:i4>
      </vt:variant>
      <vt:variant>
        <vt:i4>5</vt:i4>
      </vt:variant>
      <vt:variant>
        <vt:lpwstr/>
      </vt:variant>
      <vt:variant>
        <vt:lpwstr>_Toc292976495</vt:lpwstr>
      </vt:variant>
      <vt:variant>
        <vt:i4>1572915</vt:i4>
      </vt:variant>
      <vt:variant>
        <vt:i4>326</vt:i4>
      </vt:variant>
      <vt:variant>
        <vt:i4>0</vt:i4>
      </vt:variant>
      <vt:variant>
        <vt:i4>5</vt:i4>
      </vt:variant>
      <vt:variant>
        <vt:lpwstr/>
      </vt:variant>
      <vt:variant>
        <vt:lpwstr>_Toc292976494</vt:lpwstr>
      </vt:variant>
      <vt:variant>
        <vt:i4>1572915</vt:i4>
      </vt:variant>
      <vt:variant>
        <vt:i4>320</vt:i4>
      </vt:variant>
      <vt:variant>
        <vt:i4>0</vt:i4>
      </vt:variant>
      <vt:variant>
        <vt:i4>5</vt:i4>
      </vt:variant>
      <vt:variant>
        <vt:lpwstr/>
      </vt:variant>
      <vt:variant>
        <vt:lpwstr>_Toc292976493</vt:lpwstr>
      </vt:variant>
      <vt:variant>
        <vt:i4>1572915</vt:i4>
      </vt:variant>
      <vt:variant>
        <vt:i4>314</vt:i4>
      </vt:variant>
      <vt:variant>
        <vt:i4>0</vt:i4>
      </vt:variant>
      <vt:variant>
        <vt:i4>5</vt:i4>
      </vt:variant>
      <vt:variant>
        <vt:lpwstr/>
      </vt:variant>
      <vt:variant>
        <vt:lpwstr>_Toc292976492</vt:lpwstr>
      </vt:variant>
      <vt:variant>
        <vt:i4>1572915</vt:i4>
      </vt:variant>
      <vt:variant>
        <vt:i4>308</vt:i4>
      </vt:variant>
      <vt:variant>
        <vt:i4>0</vt:i4>
      </vt:variant>
      <vt:variant>
        <vt:i4>5</vt:i4>
      </vt:variant>
      <vt:variant>
        <vt:lpwstr/>
      </vt:variant>
      <vt:variant>
        <vt:lpwstr>_Toc292976491</vt:lpwstr>
      </vt:variant>
      <vt:variant>
        <vt:i4>1572915</vt:i4>
      </vt:variant>
      <vt:variant>
        <vt:i4>302</vt:i4>
      </vt:variant>
      <vt:variant>
        <vt:i4>0</vt:i4>
      </vt:variant>
      <vt:variant>
        <vt:i4>5</vt:i4>
      </vt:variant>
      <vt:variant>
        <vt:lpwstr/>
      </vt:variant>
      <vt:variant>
        <vt:lpwstr>_Toc292976490</vt:lpwstr>
      </vt:variant>
      <vt:variant>
        <vt:i4>1638451</vt:i4>
      </vt:variant>
      <vt:variant>
        <vt:i4>296</vt:i4>
      </vt:variant>
      <vt:variant>
        <vt:i4>0</vt:i4>
      </vt:variant>
      <vt:variant>
        <vt:i4>5</vt:i4>
      </vt:variant>
      <vt:variant>
        <vt:lpwstr/>
      </vt:variant>
      <vt:variant>
        <vt:lpwstr>_Toc292976489</vt:lpwstr>
      </vt:variant>
      <vt:variant>
        <vt:i4>1638451</vt:i4>
      </vt:variant>
      <vt:variant>
        <vt:i4>290</vt:i4>
      </vt:variant>
      <vt:variant>
        <vt:i4>0</vt:i4>
      </vt:variant>
      <vt:variant>
        <vt:i4>5</vt:i4>
      </vt:variant>
      <vt:variant>
        <vt:lpwstr/>
      </vt:variant>
      <vt:variant>
        <vt:lpwstr>_Toc292976488</vt:lpwstr>
      </vt:variant>
      <vt:variant>
        <vt:i4>1638451</vt:i4>
      </vt:variant>
      <vt:variant>
        <vt:i4>284</vt:i4>
      </vt:variant>
      <vt:variant>
        <vt:i4>0</vt:i4>
      </vt:variant>
      <vt:variant>
        <vt:i4>5</vt:i4>
      </vt:variant>
      <vt:variant>
        <vt:lpwstr/>
      </vt:variant>
      <vt:variant>
        <vt:lpwstr>_Toc292976487</vt:lpwstr>
      </vt:variant>
      <vt:variant>
        <vt:i4>1638451</vt:i4>
      </vt:variant>
      <vt:variant>
        <vt:i4>278</vt:i4>
      </vt:variant>
      <vt:variant>
        <vt:i4>0</vt:i4>
      </vt:variant>
      <vt:variant>
        <vt:i4>5</vt:i4>
      </vt:variant>
      <vt:variant>
        <vt:lpwstr/>
      </vt:variant>
      <vt:variant>
        <vt:lpwstr>_Toc292976486</vt:lpwstr>
      </vt:variant>
      <vt:variant>
        <vt:i4>1638451</vt:i4>
      </vt:variant>
      <vt:variant>
        <vt:i4>272</vt:i4>
      </vt:variant>
      <vt:variant>
        <vt:i4>0</vt:i4>
      </vt:variant>
      <vt:variant>
        <vt:i4>5</vt:i4>
      </vt:variant>
      <vt:variant>
        <vt:lpwstr/>
      </vt:variant>
      <vt:variant>
        <vt:lpwstr>_Toc292976485</vt:lpwstr>
      </vt:variant>
      <vt:variant>
        <vt:i4>1638451</vt:i4>
      </vt:variant>
      <vt:variant>
        <vt:i4>266</vt:i4>
      </vt:variant>
      <vt:variant>
        <vt:i4>0</vt:i4>
      </vt:variant>
      <vt:variant>
        <vt:i4>5</vt:i4>
      </vt:variant>
      <vt:variant>
        <vt:lpwstr/>
      </vt:variant>
      <vt:variant>
        <vt:lpwstr>_Toc292976484</vt:lpwstr>
      </vt:variant>
      <vt:variant>
        <vt:i4>1638451</vt:i4>
      </vt:variant>
      <vt:variant>
        <vt:i4>260</vt:i4>
      </vt:variant>
      <vt:variant>
        <vt:i4>0</vt:i4>
      </vt:variant>
      <vt:variant>
        <vt:i4>5</vt:i4>
      </vt:variant>
      <vt:variant>
        <vt:lpwstr/>
      </vt:variant>
      <vt:variant>
        <vt:lpwstr>_Toc292976483</vt:lpwstr>
      </vt:variant>
      <vt:variant>
        <vt:i4>1638451</vt:i4>
      </vt:variant>
      <vt:variant>
        <vt:i4>254</vt:i4>
      </vt:variant>
      <vt:variant>
        <vt:i4>0</vt:i4>
      </vt:variant>
      <vt:variant>
        <vt:i4>5</vt:i4>
      </vt:variant>
      <vt:variant>
        <vt:lpwstr/>
      </vt:variant>
      <vt:variant>
        <vt:lpwstr>_Toc292976482</vt:lpwstr>
      </vt:variant>
      <vt:variant>
        <vt:i4>1638451</vt:i4>
      </vt:variant>
      <vt:variant>
        <vt:i4>248</vt:i4>
      </vt:variant>
      <vt:variant>
        <vt:i4>0</vt:i4>
      </vt:variant>
      <vt:variant>
        <vt:i4>5</vt:i4>
      </vt:variant>
      <vt:variant>
        <vt:lpwstr/>
      </vt:variant>
      <vt:variant>
        <vt:lpwstr>_Toc292976481</vt:lpwstr>
      </vt:variant>
      <vt:variant>
        <vt:i4>1638451</vt:i4>
      </vt:variant>
      <vt:variant>
        <vt:i4>242</vt:i4>
      </vt:variant>
      <vt:variant>
        <vt:i4>0</vt:i4>
      </vt:variant>
      <vt:variant>
        <vt:i4>5</vt:i4>
      </vt:variant>
      <vt:variant>
        <vt:lpwstr/>
      </vt:variant>
      <vt:variant>
        <vt:lpwstr>_Toc292976480</vt:lpwstr>
      </vt:variant>
      <vt:variant>
        <vt:i4>1441843</vt:i4>
      </vt:variant>
      <vt:variant>
        <vt:i4>236</vt:i4>
      </vt:variant>
      <vt:variant>
        <vt:i4>0</vt:i4>
      </vt:variant>
      <vt:variant>
        <vt:i4>5</vt:i4>
      </vt:variant>
      <vt:variant>
        <vt:lpwstr/>
      </vt:variant>
      <vt:variant>
        <vt:lpwstr>_Toc292976479</vt:lpwstr>
      </vt:variant>
      <vt:variant>
        <vt:i4>1441843</vt:i4>
      </vt:variant>
      <vt:variant>
        <vt:i4>230</vt:i4>
      </vt:variant>
      <vt:variant>
        <vt:i4>0</vt:i4>
      </vt:variant>
      <vt:variant>
        <vt:i4>5</vt:i4>
      </vt:variant>
      <vt:variant>
        <vt:lpwstr/>
      </vt:variant>
      <vt:variant>
        <vt:lpwstr>_Toc292976478</vt:lpwstr>
      </vt:variant>
      <vt:variant>
        <vt:i4>1441843</vt:i4>
      </vt:variant>
      <vt:variant>
        <vt:i4>224</vt:i4>
      </vt:variant>
      <vt:variant>
        <vt:i4>0</vt:i4>
      </vt:variant>
      <vt:variant>
        <vt:i4>5</vt:i4>
      </vt:variant>
      <vt:variant>
        <vt:lpwstr/>
      </vt:variant>
      <vt:variant>
        <vt:lpwstr>_Toc292976477</vt:lpwstr>
      </vt:variant>
      <vt:variant>
        <vt:i4>1441843</vt:i4>
      </vt:variant>
      <vt:variant>
        <vt:i4>218</vt:i4>
      </vt:variant>
      <vt:variant>
        <vt:i4>0</vt:i4>
      </vt:variant>
      <vt:variant>
        <vt:i4>5</vt:i4>
      </vt:variant>
      <vt:variant>
        <vt:lpwstr/>
      </vt:variant>
      <vt:variant>
        <vt:lpwstr>_Toc292976476</vt:lpwstr>
      </vt:variant>
      <vt:variant>
        <vt:i4>1441843</vt:i4>
      </vt:variant>
      <vt:variant>
        <vt:i4>212</vt:i4>
      </vt:variant>
      <vt:variant>
        <vt:i4>0</vt:i4>
      </vt:variant>
      <vt:variant>
        <vt:i4>5</vt:i4>
      </vt:variant>
      <vt:variant>
        <vt:lpwstr/>
      </vt:variant>
      <vt:variant>
        <vt:lpwstr>_Toc292976475</vt:lpwstr>
      </vt:variant>
      <vt:variant>
        <vt:i4>1441843</vt:i4>
      </vt:variant>
      <vt:variant>
        <vt:i4>206</vt:i4>
      </vt:variant>
      <vt:variant>
        <vt:i4>0</vt:i4>
      </vt:variant>
      <vt:variant>
        <vt:i4>5</vt:i4>
      </vt:variant>
      <vt:variant>
        <vt:lpwstr/>
      </vt:variant>
      <vt:variant>
        <vt:lpwstr>_Toc292976474</vt:lpwstr>
      </vt:variant>
      <vt:variant>
        <vt:i4>1441843</vt:i4>
      </vt:variant>
      <vt:variant>
        <vt:i4>200</vt:i4>
      </vt:variant>
      <vt:variant>
        <vt:i4>0</vt:i4>
      </vt:variant>
      <vt:variant>
        <vt:i4>5</vt:i4>
      </vt:variant>
      <vt:variant>
        <vt:lpwstr/>
      </vt:variant>
      <vt:variant>
        <vt:lpwstr>_Toc292976473</vt:lpwstr>
      </vt:variant>
      <vt:variant>
        <vt:i4>1441843</vt:i4>
      </vt:variant>
      <vt:variant>
        <vt:i4>194</vt:i4>
      </vt:variant>
      <vt:variant>
        <vt:i4>0</vt:i4>
      </vt:variant>
      <vt:variant>
        <vt:i4>5</vt:i4>
      </vt:variant>
      <vt:variant>
        <vt:lpwstr/>
      </vt:variant>
      <vt:variant>
        <vt:lpwstr>_Toc292976472</vt:lpwstr>
      </vt:variant>
      <vt:variant>
        <vt:i4>1441843</vt:i4>
      </vt:variant>
      <vt:variant>
        <vt:i4>188</vt:i4>
      </vt:variant>
      <vt:variant>
        <vt:i4>0</vt:i4>
      </vt:variant>
      <vt:variant>
        <vt:i4>5</vt:i4>
      </vt:variant>
      <vt:variant>
        <vt:lpwstr/>
      </vt:variant>
      <vt:variant>
        <vt:lpwstr>_Toc292976471</vt:lpwstr>
      </vt:variant>
      <vt:variant>
        <vt:i4>1441843</vt:i4>
      </vt:variant>
      <vt:variant>
        <vt:i4>182</vt:i4>
      </vt:variant>
      <vt:variant>
        <vt:i4>0</vt:i4>
      </vt:variant>
      <vt:variant>
        <vt:i4>5</vt:i4>
      </vt:variant>
      <vt:variant>
        <vt:lpwstr/>
      </vt:variant>
      <vt:variant>
        <vt:lpwstr>_Toc292976470</vt:lpwstr>
      </vt:variant>
      <vt:variant>
        <vt:i4>1507379</vt:i4>
      </vt:variant>
      <vt:variant>
        <vt:i4>176</vt:i4>
      </vt:variant>
      <vt:variant>
        <vt:i4>0</vt:i4>
      </vt:variant>
      <vt:variant>
        <vt:i4>5</vt:i4>
      </vt:variant>
      <vt:variant>
        <vt:lpwstr/>
      </vt:variant>
      <vt:variant>
        <vt:lpwstr>_Toc292976469</vt:lpwstr>
      </vt:variant>
      <vt:variant>
        <vt:i4>1507379</vt:i4>
      </vt:variant>
      <vt:variant>
        <vt:i4>170</vt:i4>
      </vt:variant>
      <vt:variant>
        <vt:i4>0</vt:i4>
      </vt:variant>
      <vt:variant>
        <vt:i4>5</vt:i4>
      </vt:variant>
      <vt:variant>
        <vt:lpwstr/>
      </vt:variant>
      <vt:variant>
        <vt:lpwstr>_Toc292976468</vt:lpwstr>
      </vt:variant>
      <vt:variant>
        <vt:i4>1507379</vt:i4>
      </vt:variant>
      <vt:variant>
        <vt:i4>164</vt:i4>
      </vt:variant>
      <vt:variant>
        <vt:i4>0</vt:i4>
      </vt:variant>
      <vt:variant>
        <vt:i4>5</vt:i4>
      </vt:variant>
      <vt:variant>
        <vt:lpwstr/>
      </vt:variant>
      <vt:variant>
        <vt:lpwstr>_Toc292976467</vt:lpwstr>
      </vt:variant>
      <vt:variant>
        <vt:i4>1507379</vt:i4>
      </vt:variant>
      <vt:variant>
        <vt:i4>158</vt:i4>
      </vt:variant>
      <vt:variant>
        <vt:i4>0</vt:i4>
      </vt:variant>
      <vt:variant>
        <vt:i4>5</vt:i4>
      </vt:variant>
      <vt:variant>
        <vt:lpwstr/>
      </vt:variant>
      <vt:variant>
        <vt:lpwstr>_Toc292976466</vt:lpwstr>
      </vt:variant>
      <vt:variant>
        <vt:i4>1507379</vt:i4>
      </vt:variant>
      <vt:variant>
        <vt:i4>152</vt:i4>
      </vt:variant>
      <vt:variant>
        <vt:i4>0</vt:i4>
      </vt:variant>
      <vt:variant>
        <vt:i4>5</vt:i4>
      </vt:variant>
      <vt:variant>
        <vt:lpwstr/>
      </vt:variant>
      <vt:variant>
        <vt:lpwstr>_Toc292976465</vt:lpwstr>
      </vt:variant>
      <vt:variant>
        <vt:i4>1507379</vt:i4>
      </vt:variant>
      <vt:variant>
        <vt:i4>146</vt:i4>
      </vt:variant>
      <vt:variant>
        <vt:i4>0</vt:i4>
      </vt:variant>
      <vt:variant>
        <vt:i4>5</vt:i4>
      </vt:variant>
      <vt:variant>
        <vt:lpwstr/>
      </vt:variant>
      <vt:variant>
        <vt:lpwstr>_Toc292976464</vt:lpwstr>
      </vt:variant>
      <vt:variant>
        <vt:i4>1507379</vt:i4>
      </vt:variant>
      <vt:variant>
        <vt:i4>140</vt:i4>
      </vt:variant>
      <vt:variant>
        <vt:i4>0</vt:i4>
      </vt:variant>
      <vt:variant>
        <vt:i4>5</vt:i4>
      </vt:variant>
      <vt:variant>
        <vt:lpwstr/>
      </vt:variant>
      <vt:variant>
        <vt:lpwstr>_Toc292976463</vt:lpwstr>
      </vt:variant>
      <vt:variant>
        <vt:i4>1507379</vt:i4>
      </vt:variant>
      <vt:variant>
        <vt:i4>134</vt:i4>
      </vt:variant>
      <vt:variant>
        <vt:i4>0</vt:i4>
      </vt:variant>
      <vt:variant>
        <vt:i4>5</vt:i4>
      </vt:variant>
      <vt:variant>
        <vt:lpwstr/>
      </vt:variant>
      <vt:variant>
        <vt:lpwstr>_Toc292976462</vt:lpwstr>
      </vt:variant>
      <vt:variant>
        <vt:i4>1507379</vt:i4>
      </vt:variant>
      <vt:variant>
        <vt:i4>128</vt:i4>
      </vt:variant>
      <vt:variant>
        <vt:i4>0</vt:i4>
      </vt:variant>
      <vt:variant>
        <vt:i4>5</vt:i4>
      </vt:variant>
      <vt:variant>
        <vt:lpwstr/>
      </vt:variant>
      <vt:variant>
        <vt:lpwstr>_Toc292976461</vt:lpwstr>
      </vt:variant>
      <vt:variant>
        <vt:i4>1507379</vt:i4>
      </vt:variant>
      <vt:variant>
        <vt:i4>122</vt:i4>
      </vt:variant>
      <vt:variant>
        <vt:i4>0</vt:i4>
      </vt:variant>
      <vt:variant>
        <vt:i4>5</vt:i4>
      </vt:variant>
      <vt:variant>
        <vt:lpwstr/>
      </vt:variant>
      <vt:variant>
        <vt:lpwstr>_Toc292976460</vt:lpwstr>
      </vt:variant>
      <vt:variant>
        <vt:i4>1310771</vt:i4>
      </vt:variant>
      <vt:variant>
        <vt:i4>116</vt:i4>
      </vt:variant>
      <vt:variant>
        <vt:i4>0</vt:i4>
      </vt:variant>
      <vt:variant>
        <vt:i4>5</vt:i4>
      </vt:variant>
      <vt:variant>
        <vt:lpwstr/>
      </vt:variant>
      <vt:variant>
        <vt:lpwstr>_Toc292976459</vt:lpwstr>
      </vt:variant>
      <vt:variant>
        <vt:i4>1310771</vt:i4>
      </vt:variant>
      <vt:variant>
        <vt:i4>110</vt:i4>
      </vt:variant>
      <vt:variant>
        <vt:i4>0</vt:i4>
      </vt:variant>
      <vt:variant>
        <vt:i4>5</vt:i4>
      </vt:variant>
      <vt:variant>
        <vt:lpwstr/>
      </vt:variant>
      <vt:variant>
        <vt:lpwstr>_Toc292976458</vt:lpwstr>
      </vt:variant>
      <vt:variant>
        <vt:i4>1310771</vt:i4>
      </vt:variant>
      <vt:variant>
        <vt:i4>104</vt:i4>
      </vt:variant>
      <vt:variant>
        <vt:i4>0</vt:i4>
      </vt:variant>
      <vt:variant>
        <vt:i4>5</vt:i4>
      </vt:variant>
      <vt:variant>
        <vt:lpwstr/>
      </vt:variant>
      <vt:variant>
        <vt:lpwstr>_Toc292976457</vt:lpwstr>
      </vt:variant>
      <vt:variant>
        <vt:i4>1310771</vt:i4>
      </vt:variant>
      <vt:variant>
        <vt:i4>98</vt:i4>
      </vt:variant>
      <vt:variant>
        <vt:i4>0</vt:i4>
      </vt:variant>
      <vt:variant>
        <vt:i4>5</vt:i4>
      </vt:variant>
      <vt:variant>
        <vt:lpwstr/>
      </vt:variant>
      <vt:variant>
        <vt:lpwstr>_Toc292976456</vt:lpwstr>
      </vt:variant>
      <vt:variant>
        <vt:i4>1310771</vt:i4>
      </vt:variant>
      <vt:variant>
        <vt:i4>92</vt:i4>
      </vt:variant>
      <vt:variant>
        <vt:i4>0</vt:i4>
      </vt:variant>
      <vt:variant>
        <vt:i4>5</vt:i4>
      </vt:variant>
      <vt:variant>
        <vt:lpwstr/>
      </vt:variant>
      <vt:variant>
        <vt:lpwstr>_Toc292976455</vt:lpwstr>
      </vt:variant>
      <vt:variant>
        <vt:i4>1310771</vt:i4>
      </vt:variant>
      <vt:variant>
        <vt:i4>86</vt:i4>
      </vt:variant>
      <vt:variant>
        <vt:i4>0</vt:i4>
      </vt:variant>
      <vt:variant>
        <vt:i4>5</vt:i4>
      </vt:variant>
      <vt:variant>
        <vt:lpwstr/>
      </vt:variant>
      <vt:variant>
        <vt:lpwstr>_Toc292976454</vt:lpwstr>
      </vt:variant>
      <vt:variant>
        <vt:i4>1310771</vt:i4>
      </vt:variant>
      <vt:variant>
        <vt:i4>80</vt:i4>
      </vt:variant>
      <vt:variant>
        <vt:i4>0</vt:i4>
      </vt:variant>
      <vt:variant>
        <vt:i4>5</vt:i4>
      </vt:variant>
      <vt:variant>
        <vt:lpwstr/>
      </vt:variant>
      <vt:variant>
        <vt:lpwstr>_Toc292976453</vt:lpwstr>
      </vt:variant>
      <vt:variant>
        <vt:i4>1310771</vt:i4>
      </vt:variant>
      <vt:variant>
        <vt:i4>74</vt:i4>
      </vt:variant>
      <vt:variant>
        <vt:i4>0</vt:i4>
      </vt:variant>
      <vt:variant>
        <vt:i4>5</vt:i4>
      </vt:variant>
      <vt:variant>
        <vt:lpwstr/>
      </vt:variant>
      <vt:variant>
        <vt:lpwstr>_Toc292976452</vt:lpwstr>
      </vt:variant>
      <vt:variant>
        <vt:i4>1310771</vt:i4>
      </vt:variant>
      <vt:variant>
        <vt:i4>68</vt:i4>
      </vt:variant>
      <vt:variant>
        <vt:i4>0</vt:i4>
      </vt:variant>
      <vt:variant>
        <vt:i4>5</vt:i4>
      </vt:variant>
      <vt:variant>
        <vt:lpwstr/>
      </vt:variant>
      <vt:variant>
        <vt:lpwstr>_Toc292976451</vt:lpwstr>
      </vt:variant>
      <vt:variant>
        <vt:i4>1310771</vt:i4>
      </vt:variant>
      <vt:variant>
        <vt:i4>62</vt:i4>
      </vt:variant>
      <vt:variant>
        <vt:i4>0</vt:i4>
      </vt:variant>
      <vt:variant>
        <vt:i4>5</vt:i4>
      </vt:variant>
      <vt:variant>
        <vt:lpwstr/>
      </vt:variant>
      <vt:variant>
        <vt:lpwstr>_Toc292976450</vt:lpwstr>
      </vt:variant>
      <vt:variant>
        <vt:i4>1376307</vt:i4>
      </vt:variant>
      <vt:variant>
        <vt:i4>56</vt:i4>
      </vt:variant>
      <vt:variant>
        <vt:i4>0</vt:i4>
      </vt:variant>
      <vt:variant>
        <vt:i4>5</vt:i4>
      </vt:variant>
      <vt:variant>
        <vt:lpwstr/>
      </vt:variant>
      <vt:variant>
        <vt:lpwstr>_Toc292976449</vt:lpwstr>
      </vt:variant>
      <vt:variant>
        <vt:i4>1376307</vt:i4>
      </vt:variant>
      <vt:variant>
        <vt:i4>50</vt:i4>
      </vt:variant>
      <vt:variant>
        <vt:i4>0</vt:i4>
      </vt:variant>
      <vt:variant>
        <vt:i4>5</vt:i4>
      </vt:variant>
      <vt:variant>
        <vt:lpwstr/>
      </vt:variant>
      <vt:variant>
        <vt:lpwstr>_Toc292976448</vt:lpwstr>
      </vt:variant>
      <vt:variant>
        <vt:i4>1376307</vt:i4>
      </vt:variant>
      <vt:variant>
        <vt:i4>44</vt:i4>
      </vt:variant>
      <vt:variant>
        <vt:i4>0</vt:i4>
      </vt:variant>
      <vt:variant>
        <vt:i4>5</vt:i4>
      </vt:variant>
      <vt:variant>
        <vt:lpwstr/>
      </vt:variant>
      <vt:variant>
        <vt:lpwstr>_Toc292976447</vt:lpwstr>
      </vt:variant>
      <vt:variant>
        <vt:i4>1376307</vt:i4>
      </vt:variant>
      <vt:variant>
        <vt:i4>38</vt:i4>
      </vt:variant>
      <vt:variant>
        <vt:i4>0</vt:i4>
      </vt:variant>
      <vt:variant>
        <vt:i4>5</vt:i4>
      </vt:variant>
      <vt:variant>
        <vt:lpwstr/>
      </vt:variant>
      <vt:variant>
        <vt:lpwstr>_Toc292976446</vt:lpwstr>
      </vt:variant>
      <vt:variant>
        <vt:i4>1376307</vt:i4>
      </vt:variant>
      <vt:variant>
        <vt:i4>32</vt:i4>
      </vt:variant>
      <vt:variant>
        <vt:i4>0</vt:i4>
      </vt:variant>
      <vt:variant>
        <vt:i4>5</vt:i4>
      </vt:variant>
      <vt:variant>
        <vt:lpwstr/>
      </vt:variant>
      <vt:variant>
        <vt:lpwstr>_Toc292976445</vt:lpwstr>
      </vt:variant>
      <vt:variant>
        <vt:i4>1376307</vt:i4>
      </vt:variant>
      <vt:variant>
        <vt:i4>26</vt:i4>
      </vt:variant>
      <vt:variant>
        <vt:i4>0</vt:i4>
      </vt:variant>
      <vt:variant>
        <vt:i4>5</vt:i4>
      </vt:variant>
      <vt:variant>
        <vt:lpwstr/>
      </vt:variant>
      <vt:variant>
        <vt:lpwstr>_Toc292976444</vt:lpwstr>
      </vt:variant>
      <vt:variant>
        <vt:i4>1376307</vt:i4>
      </vt:variant>
      <vt:variant>
        <vt:i4>20</vt:i4>
      </vt:variant>
      <vt:variant>
        <vt:i4>0</vt:i4>
      </vt:variant>
      <vt:variant>
        <vt:i4>5</vt:i4>
      </vt:variant>
      <vt:variant>
        <vt:lpwstr/>
      </vt:variant>
      <vt:variant>
        <vt:lpwstr>_Toc292976443</vt:lpwstr>
      </vt:variant>
      <vt:variant>
        <vt:i4>1376307</vt:i4>
      </vt:variant>
      <vt:variant>
        <vt:i4>14</vt:i4>
      </vt:variant>
      <vt:variant>
        <vt:i4>0</vt:i4>
      </vt:variant>
      <vt:variant>
        <vt:i4>5</vt:i4>
      </vt:variant>
      <vt:variant>
        <vt:lpwstr/>
      </vt:variant>
      <vt:variant>
        <vt:lpwstr>_Toc292976442</vt:lpwstr>
      </vt:variant>
      <vt:variant>
        <vt:i4>1376307</vt:i4>
      </vt:variant>
      <vt:variant>
        <vt:i4>8</vt:i4>
      </vt:variant>
      <vt:variant>
        <vt:i4>0</vt:i4>
      </vt:variant>
      <vt:variant>
        <vt:i4>5</vt:i4>
      </vt:variant>
      <vt:variant>
        <vt:lpwstr/>
      </vt:variant>
      <vt:variant>
        <vt:lpwstr>_Toc292976441</vt:lpwstr>
      </vt:variant>
      <vt:variant>
        <vt:i4>1376307</vt:i4>
      </vt:variant>
      <vt:variant>
        <vt:i4>2</vt:i4>
      </vt:variant>
      <vt:variant>
        <vt:i4>0</vt:i4>
      </vt:variant>
      <vt:variant>
        <vt:i4>5</vt:i4>
      </vt:variant>
      <vt:variant>
        <vt:lpwstr/>
      </vt:variant>
      <vt:variant>
        <vt:lpwstr>_Toc292976440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حال و زندگی اصحاب کتب سته</dc:title>
  <dc:subject>علما و اسلام شناسان</dc:subject>
  <dc:creator>محی الدین صالحی</dc:creator>
  <cp:keywords>کتابخانه; قلم; عقیده; موحدين; موحدین; کتاب; مكتبة; القلم; العقيدة; qalam; library; http:/qalamlib.com; http:/qalamlibrary.com; http:/mowahedin.com; http:/aqeedeh.com; علما; اسلام شناسان; اهل سنت; ائمه حدیث</cp:keywords>
  <dc:description>زندگینامه شش تن از محدثین بزرگ اهل سنت را بیان می‌کند. کتاب با مقدمه‌ای نسبتاً مفصل در تاریخ ظهور اسلام و عوامل رشد و اعتلای آن آغاز می‌شود. نویسنده در ادامه، شمه‌ای از احوال خلفای راشدین و دستاورهای آن بزرگواران را شرح داده و تاریخ جمع‌آوری حدیث و انگیزه‌های دخیل در آن را بیان می‌کند. سپس به تفصیل، پیشنیه خانوادگی، دوران کودکی و نوجوانی و چگونگی علم‌آموزی شش تن از بزرگترین علمای حدیث جهان اسلام، محمد بن اسماعیل بخاری، مسلم بن حجاج نیشابوری، ابوداود سلیمان بن اشعث سجستانی، محمد بن عیسی ترمذی، احمد بن علی بن شعیب نسائی و محمد بن یزید بن ماجه قزوینی را شرح داده و شاگردان، آثار و مکارم مناقب اخلاقی و ایمانی ایشان را ذکر می‌کند.</dc:description>
  <cp:lastModifiedBy>Samsung</cp:lastModifiedBy>
  <cp:revision>2</cp:revision>
  <dcterms:created xsi:type="dcterms:W3CDTF">2016-06-07T08:12:00Z</dcterms:created>
  <dcterms:modified xsi:type="dcterms:W3CDTF">2016-06-07T08:12:00Z</dcterms:modified>
  <cp:version>1.0 May 2015</cp:version>
</cp:coreProperties>
</file>